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9DA01" w14:textId="376A6CCA" w:rsidR="00E04D01" w:rsidRDefault="00E04D01" w:rsidP="00E04D01">
      <w:pPr>
        <w:pStyle w:val="Title"/>
        <w:rPr>
          <w:sz w:val="40"/>
          <w:szCs w:val="40"/>
        </w:rPr>
      </w:pPr>
      <w:bookmarkStart w:id="0" w:name="_GoBack"/>
      <w:bookmarkEnd w:id="0"/>
      <w:r>
        <w:rPr>
          <w:sz w:val="40"/>
          <w:szCs w:val="40"/>
        </w:rPr>
        <w:t>Desktop Study on Marine Litter</w:t>
      </w:r>
      <w:r w:rsidR="00035486">
        <w:rPr>
          <w:sz w:val="40"/>
          <w:szCs w:val="40"/>
        </w:rPr>
        <w:t xml:space="preserve"> </w:t>
      </w:r>
      <w:r w:rsidRPr="00E04D01">
        <w:rPr>
          <w:sz w:val="40"/>
          <w:szCs w:val="40"/>
        </w:rPr>
        <w:t>including Micro-plastics in the Arctic</w:t>
      </w:r>
    </w:p>
    <w:p w14:paraId="7F580217" w14:textId="4129DA58" w:rsidR="00E04D01" w:rsidRPr="00E04D01" w:rsidRDefault="00E04D01" w:rsidP="006B732F">
      <w:pPr>
        <w:spacing w:line="240" w:lineRule="auto"/>
        <w:jc w:val="center"/>
        <w:rPr>
          <w:b/>
          <w:lang w:val="en-CA"/>
        </w:rPr>
      </w:pPr>
      <w:r w:rsidRPr="00E04D01">
        <w:rPr>
          <w:b/>
          <w:lang w:val="en-CA"/>
        </w:rPr>
        <w:t>1</w:t>
      </w:r>
      <w:r w:rsidRPr="00E04D01">
        <w:rPr>
          <w:b/>
          <w:vertAlign w:val="superscript"/>
          <w:lang w:val="en-CA"/>
        </w:rPr>
        <w:t>st</w:t>
      </w:r>
      <w:r w:rsidRPr="00E04D01">
        <w:rPr>
          <w:b/>
          <w:lang w:val="en-CA"/>
        </w:rPr>
        <w:t xml:space="preserve"> Draft Outline</w:t>
      </w:r>
      <w:r w:rsidR="006B732F">
        <w:rPr>
          <w:b/>
          <w:lang w:val="en-CA"/>
        </w:rPr>
        <w:t xml:space="preserve"> 22 January 2018</w:t>
      </w:r>
    </w:p>
    <w:bookmarkStart w:id="1" w:name="_Toc495488543" w:displacedByCustomXml="next"/>
    <w:bookmarkStart w:id="2" w:name="_Toc494279446" w:displacedByCustomXml="next"/>
    <w:bookmarkStart w:id="3" w:name="_Toc492484698" w:displacedByCustomXml="next"/>
    <w:sdt>
      <w:sdtPr>
        <w:rPr>
          <w:rFonts w:asciiTheme="minorHAnsi" w:eastAsiaTheme="minorHAnsi" w:hAnsiTheme="minorHAnsi"/>
          <w:b/>
          <w:bCs/>
          <w:sz w:val="24"/>
          <w:szCs w:val="24"/>
          <w:lang w:val="en-US"/>
        </w:rPr>
        <w:id w:val="1594898589"/>
        <w:docPartObj>
          <w:docPartGallery w:val="Table of Contents"/>
          <w:docPartUnique/>
        </w:docPartObj>
      </w:sdtPr>
      <w:sdtEndPr>
        <w:rPr>
          <w:rFonts w:eastAsia="Calibri"/>
          <w:noProof/>
          <w:lang w:val="en-CA"/>
        </w:rPr>
      </w:sdtEndPr>
      <w:sdtContent>
        <w:p w14:paraId="084336FD" w14:textId="229454DD" w:rsidR="00141216" w:rsidRPr="00035486" w:rsidRDefault="00141216" w:rsidP="00035486">
          <w:pPr>
            <w:pStyle w:val="TOCHeading"/>
            <w:spacing w:before="120" w:after="120" w:line="240" w:lineRule="auto"/>
            <w:rPr>
              <w:rStyle w:val="Heading1Char"/>
              <w:sz w:val="24"/>
              <w:szCs w:val="24"/>
            </w:rPr>
          </w:pPr>
          <w:r w:rsidRPr="00035486">
            <w:rPr>
              <w:rStyle w:val="Heading1Char"/>
              <w:sz w:val="24"/>
              <w:szCs w:val="24"/>
            </w:rPr>
            <w:t>Table of Contents</w:t>
          </w:r>
        </w:p>
        <w:p w14:paraId="534C7CA5" w14:textId="77777777" w:rsidR="006B732F" w:rsidRDefault="00141216">
          <w:pPr>
            <w:pStyle w:val="TOC1"/>
            <w:tabs>
              <w:tab w:val="right" w:leader="dot" w:pos="9010"/>
            </w:tabs>
            <w:rPr>
              <w:rFonts w:eastAsiaTheme="minorEastAsia" w:cstheme="minorBidi"/>
              <w:b w:val="0"/>
              <w:bCs w:val="0"/>
              <w:noProof/>
              <w:lang w:val="en-GB" w:eastAsia="en-GB"/>
            </w:rPr>
          </w:pPr>
          <w:r>
            <w:rPr>
              <w:b w:val="0"/>
              <w:bCs w:val="0"/>
            </w:rPr>
            <w:fldChar w:fldCharType="begin"/>
          </w:r>
          <w:r>
            <w:instrText xml:space="preserve"> TOC \o "1-3" \h \z \u </w:instrText>
          </w:r>
          <w:r>
            <w:rPr>
              <w:b w:val="0"/>
              <w:bCs w:val="0"/>
            </w:rPr>
            <w:fldChar w:fldCharType="separate"/>
          </w:r>
          <w:hyperlink w:anchor="_Toc504419855" w:history="1">
            <w:r w:rsidR="006B732F" w:rsidRPr="002F7740">
              <w:rPr>
                <w:rStyle w:val="Hyperlink"/>
                <w:noProof/>
              </w:rPr>
              <w:t>Background</w:t>
            </w:r>
            <w:r w:rsidR="006B732F">
              <w:rPr>
                <w:noProof/>
                <w:webHidden/>
              </w:rPr>
              <w:tab/>
            </w:r>
            <w:r w:rsidR="006B732F">
              <w:rPr>
                <w:noProof/>
                <w:webHidden/>
              </w:rPr>
              <w:fldChar w:fldCharType="begin"/>
            </w:r>
            <w:r w:rsidR="006B732F">
              <w:rPr>
                <w:noProof/>
                <w:webHidden/>
              </w:rPr>
              <w:instrText xml:space="preserve"> PAGEREF _Toc504419855 \h </w:instrText>
            </w:r>
            <w:r w:rsidR="006B732F">
              <w:rPr>
                <w:noProof/>
                <w:webHidden/>
              </w:rPr>
            </w:r>
            <w:r w:rsidR="006B732F">
              <w:rPr>
                <w:noProof/>
                <w:webHidden/>
              </w:rPr>
              <w:fldChar w:fldCharType="separate"/>
            </w:r>
            <w:r w:rsidR="006B732F">
              <w:rPr>
                <w:noProof/>
                <w:webHidden/>
              </w:rPr>
              <w:t>2</w:t>
            </w:r>
            <w:r w:rsidR="006B732F">
              <w:rPr>
                <w:noProof/>
                <w:webHidden/>
              </w:rPr>
              <w:fldChar w:fldCharType="end"/>
            </w:r>
          </w:hyperlink>
        </w:p>
        <w:p w14:paraId="38569F7B" w14:textId="77777777" w:rsidR="006B732F" w:rsidRDefault="000674C3">
          <w:pPr>
            <w:pStyle w:val="TOC1"/>
            <w:tabs>
              <w:tab w:val="right" w:leader="dot" w:pos="9010"/>
            </w:tabs>
            <w:rPr>
              <w:rFonts w:eastAsiaTheme="minorEastAsia" w:cstheme="minorBidi"/>
              <w:b w:val="0"/>
              <w:bCs w:val="0"/>
              <w:noProof/>
              <w:lang w:val="en-GB" w:eastAsia="en-GB"/>
            </w:rPr>
          </w:pPr>
          <w:hyperlink w:anchor="_Toc504419856" w:history="1">
            <w:r w:rsidR="006B732F" w:rsidRPr="002F7740">
              <w:rPr>
                <w:rStyle w:val="Hyperlink"/>
                <w:noProof/>
              </w:rPr>
              <w:t>Section I: Scope and Objectives</w:t>
            </w:r>
            <w:r w:rsidR="006B732F">
              <w:rPr>
                <w:noProof/>
                <w:webHidden/>
              </w:rPr>
              <w:tab/>
            </w:r>
            <w:r w:rsidR="006B732F">
              <w:rPr>
                <w:noProof/>
                <w:webHidden/>
              </w:rPr>
              <w:fldChar w:fldCharType="begin"/>
            </w:r>
            <w:r w:rsidR="006B732F">
              <w:rPr>
                <w:noProof/>
                <w:webHidden/>
              </w:rPr>
              <w:instrText xml:space="preserve"> PAGEREF _Toc504419856 \h </w:instrText>
            </w:r>
            <w:r w:rsidR="006B732F">
              <w:rPr>
                <w:noProof/>
                <w:webHidden/>
              </w:rPr>
            </w:r>
            <w:r w:rsidR="006B732F">
              <w:rPr>
                <w:noProof/>
                <w:webHidden/>
              </w:rPr>
              <w:fldChar w:fldCharType="separate"/>
            </w:r>
            <w:r w:rsidR="006B732F">
              <w:rPr>
                <w:noProof/>
                <w:webHidden/>
              </w:rPr>
              <w:t>3</w:t>
            </w:r>
            <w:r w:rsidR="006B732F">
              <w:rPr>
                <w:noProof/>
                <w:webHidden/>
              </w:rPr>
              <w:fldChar w:fldCharType="end"/>
            </w:r>
          </w:hyperlink>
        </w:p>
        <w:p w14:paraId="6E310DD8" w14:textId="77777777" w:rsidR="006B732F" w:rsidRDefault="000674C3">
          <w:pPr>
            <w:pStyle w:val="TOC2"/>
            <w:tabs>
              <w:tab w:val="right" w:leader="dot" w:pos="9010"/>
            </w:tabs>
            <w:rPr>
              <w:rFonts w:eastAsiaTheme="minorEastAsia" w:cstheme="minorBidi"/>
              <w:bCs w:val="0"/>
              <w:noProof/>
              <w:sz w:val="24"/>
              <w:szCs w:val="24"/>
              <w:lang w:val="en-GB" w:eastAsia="en-GB"/>
            </w:rPr>
          </w:pPr>
          <w:hyperlink w:anchor="_Toc504419857" w:history="1">
            <w:r w:rsidR="006B732F" w:rsidRPr="002F7740">
              <w:rPr>
                <w:rStyle w:val="Hyperlink"/>
                <w:noProof/>
              </w:rPr>
              <w:t>Scope:</w:t>
            </w:r>
            <w:r w:rsidR="006B732F">
              <w:rPr>
                <w:noProof/>
                <w:webHidden/>
              </w:rPr>
              <w:tab/>
            </w:r>
            <w:r w:rsidR="006B732F">
              <w:rPr>
                <w:noProof/>
                <w:webHidden/>
              </w:rPr>
              <w:fldChar w:fldCharType="begin"/>
            </w:r>
            <w:r w:rsidR="006B732F">
              <w:rPr>
                <w:noProof/>
                <w:webHidden/>
              </w:rPr>
              <w:instrText xml:space="preserve"> PAGEREF _Toc504419857 \h </w:instrText>
            </w:r>
            <w:r w:rsidR="006B732F">
              <w:rPr>
                <w:noProof/>
                <w:webHidden/>
              </w:rPr>
            </w:r>
            <w:r w:rsidR="006B732F">
              <w:rPr>
                <w:noProof/>
                <w:webHidden/>
              </w:rPr>
              <w:fldChar w:fldCharType="separate"/>
            </w:r>
            <w:r w:rsidR="006B732F">
              <w:rPr>
                <w:noProof/>
                <w:webHidden/>
              </w:rPr>
              <w:t>3</w:t>
            </w:r>
            <w:r w:rsidR="006B732F">
              <w:rPr>
                <w:noProof/>
                <w:webHidden/>
              </w:rPr>
              <w:fldChar w:fldCharType="end"/>
            </w:r>
          </w:hyperlink>
        </w:p>
        <w:p w14:paraId="6AED0157" w14:textId="77777777" w:rsidR="006B732F" w:rsidRDefault="000674C3">
          <w:pPr>
            <w:pStyle w:val="TOC2"/>
            <w:tabs>
              <w:tab w:val="right" w:leader="dot" w:pos="9010"/>
            </w:tabs>
            <w:rPr>
              <w:rFonts w:eastAsiaTheme="minorEastAsia" w:cstheme="minorBidi"/>
              <w:bCs w:val="0"/>
              <w:noProof/>
              <w:sz w:val="24"/>
              <w:szCs w:val="24"/>
              <w:lang w:val="en-GB" w:eastAsia="en-GB"/>
            </w:rPr>
          </w:pPr>
          <w:hyperlink w:anchor="_Toc504419858" w:history="1">
            <w:r w:rsidR="006B732F" w:rsidRPr="002F7740">
              <w:rPr>
                <w:rStyle w:val="Hyperlink"/>
                <w:noProof/>
              </w:rPr>
              <w:t>Objectives:</w:t>
            </w:r>
            <w:r w:rsidR="006B732F">
              <w:rPr>
                <w:noProof/>
                <w:webHidden/>
              </w:rPr>
              <w:tab/>
            </w:r>
            <w:r w:rsidR="006B732F">
              <w:rPr>
                <w:noProof/>
                <w:webHidden/>
              </w:rPr>
              <w:fldChar w:fldCharType="begin"/>
            </w:r>
            <w:r w:rsidR="006B732F">
              <w:rPr>
                <w:noProof/>
                <w:webHidden/>
              </w:rPr>
              <w:instrText xml:space="preserve"> PAGEREF _Toc504419858 \h </w:instrText>
            </w:r>
            <w:r w:rsidR="006B732F">
              <w:rPr>
                <w:noProof/>
                <w:webHidden/>
              </w:rPr>
            </w:r>
            <w:r w:rsidR="006B732F">
              <w:rPr>
                <w:noProof/>
                <w:webHidden/>
              </w:rPr>
              <w:fldChar w:fldCharType="separate"/>
            </w:r>
            <w:r w:rsidR="006B732F">
              <w:rPr>
                <w:noProof/>
                <w:webHidden/>
              </w:rPr>
              <w:t>3</w:t>
            </w:r>
            <w:r w:rsidR="006B732F">
              <w:rPr>
                <w:noProof/>
                <w:webHidden/>
              </w:rPr>
              <w:fldChar w:fldCharType="end"/>
            </w:r>
          </w:hyperlink>
        </w:p>
        <w:p w14:paraId="215959C6" w14:textId="77777777" w:rsidR="006B732F" w:rsidRDefault="000674C3">
          <w:pPr>
            <w:pStyle w:val="TOC1"/>
            <w:tabs>
              <w:tab w:val="right" w:leader="dot" w:pos="9010"/>
            </w:tabs>
            <w:rPr>
              <w:rFonts w:eastAsiaTheme="minorEastAsia" w:cstheme="minorBidi"/>
              <w:b w:val="0"/>
              <w:bCs w:val="0"/>
              <w:noProof/>
              <w:lang w:val="en-GB" w:eastAsia="en-GB"/>
            </w:rPr>
          </w:pPr>
          <w:hyperlink w:anchor="_Toc504419859" w:history="1">
            <w:r w:rsidR="006B732F" w:rsidRPr="002F7740">
              <w:rPr>
                <w:rStyle w:val="Hyperlink"/>
                <w:noProof/>
              </w:rPr>
              <w:t>Section II: Mandates</w:t>
            </w:r>
            <w:r w:rsidR="006B732F">
              <w:rPr>
                <w:noProof/>
                <w:webHidden/>
              </w:rPr>
              <w:tab/>
            </w:r>
            <w:r w:rsidR="006B732F">
              <w:rPr>
                <w:noProof/>
                <w:webHidden/>
              </w:rPr>
              <w:fldChar w:fldCharType="begin"/>
            </w:r>
            <w:r w:rsidR="006B732F">
              <w:rPr>
                <w:noProof/>
                <w:webHidden/>
              </w:rPr>
              <w:instrText xml:space="preserve"> PAGEREF _Toc504419859 \h </w:instrText>
            </w:r>
            <w:r w:rsidR="006B732F">
              <w:rPr>
                <w:noProof/>
                <w:webHidden/>
              </w:rPr>
            </w:r>
            <w:r w:rsidR="006B732F">
              <w:rPr>
                <w:noProof/>
                <w:webHidden/>
              </w:rPr>
              <w:fldChar w:fldCharType="separate"/>
            </w:r>
            <w:r w:rsidR="006B732F">
              <w:rPr>
                <w:noProof/>
                <w:webHidden/>
              </w:rPr>
              <w:t>3</w:t>
            </w:r>
            <w:r w:rsidR="006B732F">
              <w:rPr>
                <w:noProof/>
                <w:webHidden/>
              </w:rPr>
              <w:fldChar w:fldCharType="end"/>
            </w:r>
          </w:hyperlink>
        </w:p>
        <w:p w14:paraId="7BD5BB72" w14:textId="77777777" w:rsidR="006B732F" w:rsidRDefault="000674C3">
          <w:pPr>
            <w:pStyle w:val="TOC2"/>
            <w:tabs>
              <w:tab w:val="right" w:leader="dot" w:pos="9010"/>
            </w:tabs>
            <w:rPr>
              <w:rFonts w:eastAsiaTheme="minorEastAsia" w:cstheme="minorBidi"/>
              <w:bCs w:val="0"/>
              <w:noProof/>
              <w:sz w:val="24"/>
              <w:szCs w:val="24"/>
              <w:lang w:val="en-GB" w:eastAsia="en-GB"/>
            </w:rPr>
          </w:pPr>
          <w:hyperlink w:anchor="_Toc504419860" w:history="1">
            <w:r w:rsidR="006B732F" w:rsidRPr="002F7740">
              <w:rPr>
                <w:rStyle w:val="Hyperlink"/>
                <w:noProof/>
              </w:rPr>
              <w:t>Arctic Council Internal Documents</w:t>
            </w:r>
            <w:r w:rsidR="006B732F">
              <w:rPr>
                <w:noProof/>
                <w:webHidden/>
              </w:rPr>
              <w:tab/>
            </w:r>
            <w:r w:rsidR="006B732F">
              <w:rPr>
                <w:noProof/>
                <w:webHidden/>
              </w:rPr>
              <w:fldChar w:fldCharType="begin"/>
            </w:r>
            <w:r w:rsidR="006B732F">
              <w:rPr>
                <w:noProof/>
                <w:webHidden/>
              </w:rPr>
              <w:instrText xml:space="preserve"> PAGEREF _Toc504419860 \h </w:instrText>
            </w:r>
            <w:r w:rsidR="006B732F">
              <w:rPr>
                <w:noProof/>
                <w:webHidden/>
              </w:rPr>
            </w:r>
            <w:r w:rsidR="006B732F">
              <w:rPr>
                <w:noProof/>
                <w:webHidden/>
              </w:rPr>
              <w:fldChar w:fldCharType="separate"/>
            </w:r>
            <w:r w:rsidR="006B732F">
              <w:rPr>
                <w:noProof/>
                <w:webHidden/>
              </w:rPr>
              <w:t>3</w:t>
            </w:r>
            <w:r w:rsidR="006B732F">
              <w:rPr>
                <w:noProof/>
                <w:webHidden/>
              </w:rPr>
              <w:fldChar w:fldCharType="end"/>
            </w:r>
          </w:hyperlink>
        </w:p>
        <w:p w14:paraId="5184FF4C" w14:textId="77777777" w:rsidR="006B732F" w:rsidRDefault="000674C3">
          <w:pPr>
            <w:pStyle w:val="TOC2"/>
            <w:tabs>
              <w:tab w:val="right" w:leader="dot" w:pos="9010"/>
            </w:tabs>
            <w:rPr>
              <w:rFonts w:eastAsiaTheme="minorEastAsia" w:cstheme="minorBidi"/>
              <w:bCs w:val="0"/>
              <w:noProof/>
              <w:sz w:val="24"/>
              <w:szCs w:val="24"/>
              <w:lang w:val="en-GB" w:eastAsia="en-GB"/>
            </w:rPr>
          </w:pPr>
          <w:hyperlink w:anchor="_Toc504419861" w:history="1">
            <w:r w:rsidR="006B732F" w:rsidRPr="002F7740">
              <w:rPr>
                <w:rStyle w:val="Hyperlink"/>
                <w:noProof/>
              </w:rPr>
              <w:t>International political commitments to reduce marine litter pollution</w:t>
            </w:r>
            <w:r w:rsidR="006B732F">
              <w:rPr>
                <w:noProof/>
                <w:webHidden/>
              </w:rPr>
              <w:tab/>
            </w:r>
            <w:r w:rsidR="006B732F">
              <w:rPr>
                <w:noProof/>
                <w:webHidden/>
              </w:rPr>
              <w:fldChar w:fldCharType="begin"/>
            </w:r>
            <w:r w:rsidR="006B732F">
              <w:rPr>
                <w:noProof/>
                <w:webHidden/>
              </w:rPr>
              <w:instrText xml:space="preserve"> PAGEREF _Toc504419861 \h </w:instrText>
            </w:r>
            <w:r w:rsidR="006B732F">
              <w:rPr>
                <w:noProof/>
                <w:webHidden/>
              </w:rPr>
            </w:r>
            <w:r w:rsidR="006B732F">
              <w:rPr>
                <w:noProof/>
                <w:webHidden/>
              </w:rPr>
              <w:fldChar w:fldCharType="separate"/>
            </w:r>
            <w:r w:rsidR="006B732F">
              <w:rPr>
                <w:noProof/>
                <w:webHidden/>
              </w:rPr>
              <w:t>4</w:t>
            </w:r>
            <w:r w:rsidR="006B732F">
              <w:rPr>
                <w:noProof/>
                <w:webHidden/>
              </w:rPr>
              <w:fldChar w:fldCharType="end"/>
            </w:r>
          </w:hyperlink>
        </w:p>
        <w:p w14:paraId="7642DC40" w14:textId="77777777" w:rsidR="006B732F" w:rsidRDefault="000674C3">
          <w:pPr>
            <w:pStyle w:val="TOC2"/>
            <w:tabs>
              <w:tab w:val="right" w:leader="dot" w:pos="9010"/>
            </w:tabs>
            <w:rPr>
              <w:rFonts w:eastAsiaTheme="minorEastAsia" w:cstheme="minorBidi"/>
              <w:bCs w:val="0"/>
              <w:noProof/>
              <w:sz w:val="24"/>
              <w:szCs w:val="24"/>
              <w:lang w:val="en-GB" w:eastAsia="en-GB"/>
            </w:rPr>
          </w:pPr>
          <w:hyperlink w:anchor="_Toc504419862" w:history="1">
            <w:r w:rsidR="006B732F" w:rsidRPr="002F7740">
              <w:rPr>
                <w:rStyle w:val="Hyperlink"/>
                <w:noProof/>
              </w:rPr>
              <w:t>International Agreements</w:t>
            </w:r>
            <w:r w:rsidR="006B732F">
              <w:rPr>
                <w:noProof/>
                <w:webHidden/>
              </w:rPr>
              <w:tab/>
            </w:r>
            <w:r w:rsidR="006B732F">
              <w:rPr>
                <w:noProof/>
                <w:webHidden/>
              </w:rPr>
              <w:fldChar w:fldCharType="begin"/>
            </w:r>
            <w:r w:rsidR="006B732F">
              <w:rPr>
                <w:noProof/>
                <w:webHidden/>
              </w:rPr>
              <w:instrText xml:space="preserve"> PAGEREF _Toc504419862 \h </w:instrText>
            </w:r>
            <w:r w:rsidR="006B732F">
              <w:rPr>
                <w:noProof/>
                <w:webHidden/>
              </w:rPr>
            </w:r>
            <w:r w:rsidR="006B732F">
              <w:rPr>
                <w:noProof/>
                <w:webHidden/>
              </w:rPr>
              <w:fldChar w:fldCharType="separate"/>
            </w:r>
            <w:r w:rsidR="006B732F">
              <w:rPr>
                <w:noProof/>
                <w:webHidden/>
              </w:rPr>
              <w:t>5</w:t>
            </w:r>
            <w:r w:rsidR="006B732F">
              <w:rPr>
                <w:noProof/>
                <w:webHidden/>
              </w:rPr>
              <w:fldChar w:fldCharType="end"/>
            </w:r>
          </w:hyperlink>
        </w:p>
        <w:p w14:paraId="7E0874B0" w14:textId="77777777" w:rsidR="006B732F" w:rsidRDefault="000674C3">
          <w:pPr>
            <w:pStyle w:val="TOC2"/>
            <w:tabs>
              <w:tab w:val="right" w:leader="dot" w:pos="9010"/>
            </w:tabs>
            <w:rPr>
              <w:rFonts w:eastAsiaTheme="minorEastAsia" w:cstheme="minorBidi"/>
              <w:bCs w:val="0"/>
              <w:noProof/>
              <w:sz w:val="24"/>
              <w:szCs w:val="24"/>
              <w:lang w:val="en-GB" w:eastAsia="en-GB"/>
            </w:rPr>
          </w:pPr>
          <w:hyperlink w:anchor="_Toc504419863" w:history="1">
            <w:r w:rsidR="006B732F" w:rsidRPr="002F7740">
              <w:rPr>
                <w:rStyle w:val="Hyperlink"/>
                <w:noProof/>
              </w:rPr>
              <w:t>Initiatives within other conventions and regions</w:t>
            </w:r>
            <w:r w:rsidR="006B732F">
              <w:rPr>
                <w:noProof/>
                <w:webHidden/>
              </w:rPr>
              <w:tab/>
            </w:r>
            <w:r w:rsidR="006B732F">
              <w:rPr>
                <w:noProof/>
                <w:webHidden/>
              </w:rPr>
              <w:fldChar w:fldCharType="begin"/>
            </w:r>
            <w:r w:rsidR="006B732F">
              <w:rPr>
                <w:noProof/>
                <w:webHidden/>
              </w:rPr>
              <w:instrText xml:space="preserve"> PAGEREF _Toc504419863 \h </w:instrText>
            </w:r>
            <w:r w:rsidR="006B732F">
              <w:rPr>
                <w:noProof/>
                <w:webHidden/>
              </w:rPr>
            </w:r>
            <w:r w:rsidR="006B732F">
              <w:rPr>
                <w:noProof/>
                <w:webHidden/>
              </w:rPr>
              <w:fldChar w:fldCharType="separate"/>
            </w:r>
            <w:r w:rsidR="006B732F">
              <w:rPr>
                <w:noProof/>
                <w:webHidden/>
              </w:rPr>
              <w:t>6</w:t>
            </w:r>
            <w:r w:rsidR="006B732F">
              <w:rPr>
                <w:noProof/>
                <w:webHidden/>
              </w:rPr>
              <w:fldChar w:fldCharType="end"/>
            </w:r>
          </w:hyperlink>
        </w:p>
        <w:p w14:paraId="25718471" w14:textId="77777777" w:rsidR="006B732F" w:rsidRDefault="000674C3">
          <w:pPr>
            <w:pStyle w:val="TOC2"/>
            <w:tabs>
              <w:tab w:val="right" w:leader="dot" w:pos="9010"/>
            </w:tabs>
            <w:rPr>
              <w:rFonts w:eastAsiaTheme="minorEastAsia" w:cstheme="minorBidi"/>
              <w:bCs w:val="0"/>
              <w:noProof/>
              <w:sz w:val="24"/>
              <w:szCs w:val="24"/>
              <w:lang w:val="en-GB" w:eastAsia="en-GB"/>
            </w:rPr>
          </w:pPr>
          <w:hyperlink w:anchor="_Toc504419864" w:history="1">
            <w:r w:rsidR="006B732F" w:rsidRPr="002F7740">
              <w:rPr>
                <w:rStyle w:val="Hyperlink"/>
                <w:noProof/>
              </w:rPr>
              <w:t>National legislative initiatives that reduces the contribution of marine litter to the Arctic</w:t>
            </w:r>
            <w:r w:rsidR="006B732F">
              <w:rPr>
                <w:noProof/>
                <w:webHidden/>
              </w:rPr>
              <w:tab/>
            </w:r>
            <w:r w:rsidR="006B732F">
              <w:rPr>
                <w:noProof/>
                <w:webHidden/>
              </w:rPr>
              <w:fldChar w:fldCharType="begin"/>
            </w:r>
            <w:r w:rsidR="006B732F">
              <w:rPr>
                <w:noProof/>
                <w:webHidden/>
              </w:rPr>
              <w:instrText xml:space="preserve"> PAGEREF _Toc504419864 \h </w:instrText>
            </w:r>
            <w:r w:rsidR="006B732F">
              <w:rPr>
                <w:noProof/>
                <w:webHidden/>
              </w:rPr>
            </w:r>
            <w:r w:rsidR="006B732F">
              <w:rPr>
                <w:noProof/>
                <w:webHidden/>
              </w:rPr>
              <w:fldChar w:fldCharType="separate"/>
            </w:r>
            <w:r w:rsidR="006B732F">
              <w:rPr>
                <w:noProof/>
                <w:webHidden/>
              </w:rPr>
              <w:t>8</w:t>
            </w:r>
            <w:r w:rsidR="006B732F">
              <w:rPr>
                <w:noProof/>
                <w:webHidden/>
              </w:rPr>
              <w:fldChar w:fldCharType="end"/>
            </w:r>
          </w:hyperlink>
        </w:p>
        <w:p w14:paraId="0EF2AA50" w14:textId="77777777" w:rsidR="006B732F" w:rsidRDefault="000674C3">
          <w:pPr>
            <w:pStyle w:val="TOC1"/>
            <w:tabs>
              <w:tab w:val="right" w:leader="dot" w:pos="9010"/>
            </w:tabs>
            <w:rPr>
              <w:rFonts w:eastAsiaTheme="minorEastAsia" w:cstheme="minorBidi"/>
              <w:b w:val="0"/>
              <w:bCs w:val="0"/>
              <w:noProof/>
              <w:lang w:val="en-GB" w:eastAsia="en-GB"/>
            </w:rPr>
          </w:pPr>
          <w:hyperlink w:anchor="_Toc504419865" w:history="1">
            <w:r w:rsidR="006B732F" w:rsidRPr="002F7740">
              <w:rPr>
                <w:rStyle w:val="Hyperlink"/>
                <w:noProof/>
              </w:rPr>
              <w:t>Section III: Literature Review Timeline</w:t>
            </w:r>
            <w:r w:rsidR="006B732F">
              <w:rPr>
                <w:noProof/>
                <w:webHidden/>
              </w:rPr>
              <w:tab/>
            </w:r>
            <w:r w:rsidR="006B732F">
              <w:rPr>
                <w:noProof/>
                <w:webHidden/>
              </w:rPr>
              <w:fldChar w:fldCharType="begin"/>
            </w:r>
            <w:r w:rsidR="006B732F">
              <w:rPr>
                <w:noProof/>
                <w:webHidden/>
              </w:rPr>
              <w:instrText xml:space="preserve"> PAGEREF _Toc504419865 \h </w:instrText>
            </w:r>
            <w:r w:rsidR="006B732F">
              <w:rPr>
                <w:noProof/>
                <w:webHidden/>
              </w:rPr>
            </w:r>
            <w:r w:rsidR="006B732F">
              <w:rPr>
                <w:noProof/>
                <w:webHidden/>
              </w:rPr>
              <w:fldChar w:fldCharType="separate"/>
            </w:r>
            <w:r w:rsidR="006B732F">
              <w:rPr>
                <w:noProof/>
                <w:webHidden/>
              </w:rPr>
              <w:t>8</w:t>
            </w:r>
            <w:r w:rsidR="006B732F">
              <w:rPr>
                <w:noProof/>
                <w:webHidden/>
              </w:rPr>
              <w:fldChar w:fldCharType="end"/>
            </w:r>
          </w:hyperlink>
        </w:p>
        <w:p w14:paraId="0E7C6893" w14:textId="77777777" w:rsidR="006B732F" w:rsidRDefault="000674C3">
          <w:pPr>
            <w:pStyle w:val="TOC2"/>
            <w:tabs>
              <w:tab w:val="right" w:leader="dot" w:pos="9010"/>
            </w:tabs>
            <w:rPr>
              <w:rFonts w:eastAsiaTheme="minorEastAsia" w:cstheme="minorBidi"/>
              <w:bCs w:val="0"/>
              <w:noProof/>
              <w:sz w:val="24"/>
              <w:szCs w:val="24"/>
              <w:lang w:val="en-GB" w:eastAsia="en-GB"/>
            </w:rPr>
          </w:pPr>
          <w:hyperlink w:anchor="_Toc504419866" w:history="1">
            <w:r w:rsidR="006B732F" w:rsidRPr="002F7740">
              <w:rPr>
                <w:rStyle w:val="Hyperlink"/>
                <w:noProof/>
              </w:rPr>
              <w:t>Sources and Drivers</w:t>
            </w:r>
            <w:r w:rsidR="006B732F">
              <w:rPr>
                <w:noProof/>
                <w:webHidden/>
              </w:rPr>
              <w:tab/>
            </w:r>
            <w:r w:rsidR="006B732F">
              <w:rPr>
                <w:noProof/>
                <w:webHidden/>
              </w:rPr>
              <w:fldChar w:fldCharType="begin"/>
            </w:r>
            <w:r w:rsidR="006B732F">
              <w:rPr>
                <w:noProof/>
                <w:webHidden/>
              </w:rPr>
              <w:instrText xml:space="preserve"> PAGEREF _Toc504419866 \h </w:instrText>
            </w:r>
            <w:r w:rsidR="006B732F">
              <w:rPr>
                <w:noProof/>
                <w:webHidden/>
              </w:rPr>
            </w:r>
            <w:r w:rsidR="006B732F">
              <w:rPr>
                <w:noProof/>
                <w:webHidden/>
              </w:rPr>
              <w:fldChar w:fldCharType="separate"/>
            </w:r>
            <w:r w:rsidR="006B732F">
              <w:rPr>
                <w:noProof/>
                <w:webHidden/>
              </w:rPr>
              <w:t>9</w:t>
            </w:r>
            <w:r w:rsidR="006B732F">
              <w:rPr>
                <w:noProof/>
                <w:webHidden/>
              </w:rPr>
              <w:fldChar w:fldCharType="end"/>
            </w:r>
          </w:hyperlink>
        </w:p>
        <w:p w14:paraId="55C49B01" w14:textId="77777777" w:rsidR="006B732F" w:rsidRDefault="000674C3">
          <w:pPr>
            <w:pStyle w:val="TOC3"/>
            <w:tabs>
              <w:tab w:val="right" w:leader="dot" w:pos="9010"/>
            </w:tabs>
            <w:rPr>
              <w:rFonts w:eastAsiaTheme="minorEastAsia" w:cstheme="minorBidi"/>
              <w:i w:val="0"/>
              <w:noProof/>
              <w:sz w:val="24"/>
              <w:szCs w:val="24"/>
              <w:lang w:val="en-GB" w:eastAsia="en-GB"/>
            </w:rPr>
          </w:pPr>
          <w:hyperlink w:anchor="_Toc504419867" w:history="1">
            <w:r w:rsidR="006B732F" w:rsidRPr="002F7740">
              <w:rPr>
                <w:rStyle w:val="Hyperlink"/>
                <w:noProof/>
              </w:rPr>
              <w:t>Sea-based sources</w:t>
            </w:r>
            <w:r w:rsidR="006B732F">
              <w:rPr>
                <w:noProof/>
                <w:webHidden/>
              </w:rPr>
              <w:tab/>
            </w:r>
            <w:r w:rsidR="006B732F">
              <w:rPr>
                <w:noProof/>
                <w:webHidden/>
              </w:rPr>
              <w:fldChar w:fldCharType="begin"/>
            </w:r>
            <w:r w:rsidR="006B732F">
              <w:rPr>
                <w:noProof/>
                <w:webHidden/>
              </w:rPr>
              <w:instrText xml:space="preserve"> PAGEREF _Toc504419867 \h </w:instrText>
            </w:r>
            <w:r w:rsidR="006B732F">
              <w:rPr>
                <w:noProof/>
                <w:webHidden/>
              </w:rPr>
            </w:r>
            <w:r w:rsidR="006B732F">
              <w:rPr>
                <w:noProof/>
                <w:webHidden/>
              </w:rPr>
              <w:fldChar w:fldCharType="separate"/>
            </w:r>
            <w:r w:rsidR="006B732F">
              <w:rPr>
                <w:noProof/>
                <w:webHidden/>
              </w:rPr>
              <w:t>9</w:t>
            </w:r>
            <w:r w:rsidR="006B732F">
              <w:rPr>
                <w:noProof/>
                <w:webHidden/>
              </w:rPr>
              <w:fldChar w:fldCharType="end"/>
            </w:r>
          </w:hyperlink>
        </w:p>
        <w:p w14:paraId="727B59C4" w14:textId="77777777" w:rsidR="006B732F" w:rsidRDefault="000674C3">
          <w:pPr>
            <w:pStyle w:val="TOC3"/>
            <w:tabs>
              <w:tab w:val="right" w:leader="dot" w:pos="9010"/>
            </w:tabs>
            <w:rPr>
              <w:rFonts w:eastAsiaTheme="minorEastAsia" w:cstheme="minorBidi"/>
              <w:i w:val="0"/>
              <w:noProof/>
              <w:sz w:val="24"/>
              <w:szCs w:val="24"/>
              <w:lang w:val="en-GB" w:eastAsia="en-GB"/>
            </w:rPr>
          </w:pPr>
          <w:hyperlink w:anchor="_Toc504419868" w:history="1">
            <w:r w:rsidR="006B732F" w:rsidRPr="002F7740">
              <w:rPr>
                <w:rStyle w:val="Hyperlink"/>
                <w:noProof/>
              </w:rPr>
              <w:t>Land-based sources</w:t>
            </w:r>
            <w:r w:rsidR="006B732F">
              <w:rPr>
                <w:noProof/>
                <w:webHidden/>
              </w:rPr>
              <w:tab/>
            </w:r>
            <w:r w:rsidR="006B732F">
              <w:rPr>
                <w:noProof/>
                <w:webHidden/>
              </w:rPr>
              <w:fldChar w:fldCharType="begin"/>
            </w:r>
            <w:r w:rsidR="006B732F">
              <w:rPr>
                <w:noProof/>
                <w:webHidden/>
              </w:rPr>
              <w:instrText xml:space="preserve"> PAGEREF _Toc504419868 \h </w:instrText>
            </w:r>
            <w:r w:rsidR="006B732F">
              <w:rPr>
                <w:noProof/>
                <w:webHidden/>
              </w:rPr>
            </w:r>
            <w:r w:rsidR="006B732F">
              <w:rPr>
                <w:noProof/>
                <w:webHidden/>
              </w:rPr>
              <w:fldChar w:fldCharType="separate"/>
            </w:r>
            <w:r w:rsidR="006B732F">
              <w:rPr>
                <w:noProof/>
                <w:webHidden/>
              </w:rPr>
              <w:t>9</w:t>
            </w:r>
            <w:r w:rsidR="006B732F">
              <w:rPr>
                <w:noProof/>
                <w:webHidden/>
              </w:rPr>
              <w:fldChar w:fldCharType="end"/>
            </w:r>
          </w:hyperlink>
        </w:p>
        <w:p w14:paraId="012F9D55" w14:textId="77777777" w:rsidR="006B732F" w:rsidRDefault="000674C3">
          <w:pPr>
            <w:pStyle w:val="TOC2"/>
            <w:tabs>
              <w:tab w:val="right" w:leader="dot" w:pos="9010"/>
            </w:tabs>
            <w:rPr>
              <w:rFonts w:eastAsiaTheme="minorEastAsia" w:cstheme="minorBidi"/>
              <w:bCs w:val="0"/>
              <w:noProof/>
              <w:sz w:val="24"/>
              <w:szCs w:val="24"/>
              <w:lang w:val="en-GB" w:eastAsia="en-GB"/>
            </w:rPr>
          </w:pPr>
          <w:hyperlink w:anchor="_Toc504419869" w:history="1">
            <w:r w:rsidR="006B732F" w:rsidRPr="002F7740">
              <w:rPr>
                <w:rStyle w:val="Hyperlink"/>
                <w:noProof/>
              </w:rPr>
              <w:t>Pathways and Distribution</w:t>
            </w:r>
            <w:r w:rsidR="006B732F">
              <w:rPr>
                <w:noProof/>
                <w:webHidden/>
              </w:rPr>
              <w:tab/>
            </w:r>
            <w:r w:rsidR="006B732F">
              <w:rPr>
                <w:noProof/>
                <w:webHidden/>
              </w:rPr>
              <w:fldChar w:fldCharType="begin"/>
            </w:r>
            <w:r w:rsidR="006B732F">
              <w:rPr>
                <w:noProof/>
                <w:webHidden/>
              </w:rPr>
              <w:instrText xml:space="preserve"> PAGEREF _Toc504419869 \h </w:instrText>
            </w:r>
            <w:r w:rsidR="006B732F">
              <w:rPr>
                <w:noProof/>
                <w:webHidden/>
              </w:rPr>
            </w:r>
            <w:r w:rsidR="006B732F">
              <w:rPr>
                <w:noProof/>
                <w:webHidden/>
              </w:rPr>
              <w:fldChar w:fldCharType="separate"/>
            </w:r>
            <w:r w:rsidR="006B732F">
              <w:rPr>
                <w:noProof/>
                <w:webHidden/>
              </w:rPr>
              <w:t>10</w:t>
            </w:r>
            <w:r w:rsidR="006B732F">
              <w:rPr>
                <w:noProof/>
                <w:webHidden/>
              </w:rPr>
              <w:fldChar w:fldCharType="end"/>
            </w:r>
          </w:hyperlink>
        </w:p>
        <w:p w14:paraId="1AB3735D" w14:textId="77777777" w:rsidR="006B732F" w:rsidRDefault="000674C3">
          <w:pPr>
            <w:pStyle w:val="TOC3"/>
            <w:tabs>
              <w:tab w:val="right" w:leader="dot" w:pos="9010"/>
            </w:tabs>
            <w:rPr>
              <w:rFonts w:eastAsiaTheme="minorEastAsia" w:cstheme="minorBidi"/>
              <w:i w:val="0"/>
              <w:noProof/>
              <w:sz w:val="24"/>
              <w:szCs w:val="24"/>
              <w:lang w:val="en-GB" w:eastAsia="en-GB"/>
            </w:rPr>
          </w:pPr>
          <w:hyperlink w:anchor="_Toc504419870" w:history="1">
            <w:r w:rsidR="006B732F" w:rsidRPr="002F7740">
              <w:rPr>
                <w:rStyle w:val="Hyperlink"/>
                <w:noProof/>
              </w:rPr>
              <w:t>Pathways</w:t>
            </w:r>
            <w:r w:rsidR="006B732F">
              <w:rPr>
                <w:noProof/>
                <w:webHidden/>
              </w:rPr>
              <w:tab/>
            </w:r>
            <w:r w:rsidR="006B732F">
              <w:rPr>
                <w:noProof/>
                <w:webHidden/>
              </w:rPr>
              <w:fldChar w:fldCharType="begin"/>
            </w:r>
            <w:r w:rsidR="006B732F">
              <w:rPr>
                <w:noProof/>
                <w:webHidden/>
              </w:rPr>
              <w:instrText xml:space="preserve"> PAGEREF _Toc504419870 \h </w:instrText>
            </w:r>
            <w:r w:rsidR="006B732F">
              <w:rPr>
                <w:noProof/>
                <w:webHidden/>
              </w:rPr>
            </w:r>
            <w:r w:rsidR="006B732F">
              <w:rPr>
                <w:noProof/>
                <w:webHidden/>
              </w:rPr>
              <w:fldChar w:fldCharType="separate"/>
            </w:r>
            <w:r w:rsidR="006B732F">
              <w:rPr>
                <w:noProof/>
                <w:webHidden/>
              </w:rPr>
              <w:t>10</w:t>
            </w:r>
            <w:r w:rsidR="006B732F">
              <w:rPr>
                <w:noProof/>
                <w:webHidden/>
              </w:rPr>
              <w:fldChar w:fldCharType="end"/>
            </w:r>
          </w:hyperlink>
        </w:p>
        <w:p w14:paraId="715D7413" w14:textId="77777777" w:rsidR="006B732F" w:rsidRDefault="000674C3">
          <w:pPr>
            <w:pStyle w:val="TOC3"/>
            <w:tabs>
              <w:tab w:val="right" w:leader="dot" w:pos="9010"/>
            </w:tabs>
            <w:rPr>
              <w:rFonts w:eastAsiaTheme="minorEastAsia" w:cstheme="minorBidi"/>
              <w:i w:val="0"/>
              <w:noProof/>
              <w:sz w:val="24"/>
              <w:szCs w:val="24"/>
              <w:lang w:val="en-GB" w:eastAsia="en-GB"/>
            </w:rPr>
          </w:pPr>
          <w:hyperlink w:anchor="_Toc504419871" w:history="1">
            <w:r w:rsidR="006B732F" w:rsidRPr="002F7740">
              <w:rPr>
                <w:rStyle w:val="Hyperlink"/>
                <w:noProof/>
              </w:rPr>
              <w:t>Distribution</w:t>
            </w:r>
            <w:r w:rsidR="006B732F">
              <w:rPr>
                <w:noProof/>
                <w:webHidden/>
              </w:rPr>
              <w:tab/>
            </w:r>
            <w:r w:rsidR="006B732F">
              <w:rPr>
                <w:noProof/>
                <w:webHidden/>
              </w:rPr>
              <w:fldChar w:fldCharType="begin"/>
            </w:r>
            <w:r w:rsidR="006B732F">
              <w:rPr>
                <w:noProof/>
                <w:webHidden/>
              </w:rPr>
              <w:instrText xml:space="preserve"> PAGEREF _Toc504419871 \h </w:instrText>
            </w:r>
            <w:r w:rsidR="006B732F">
              <w:rPr>
                <w:noProof/>
                <w:webHidden/>
              </w:rPr>
            </w:r>
            <w:r w:rsidR="006B732F">
              <w:rPr>
                <w:noProof/>
                <w:webHidden/>
              </w:rPr>
              <w:fldChar w:fldCharType="separate"/>
            </w:r>
            <w:r w:rsidR="006B732F">
              <w:rPr>
                <w:noProof/>
                <w:webHidden/>
              </w:rPr>
              <w:t>10</w:t>
            </w:r>
            <w:r w:rsidR="006B732F">
              <w:rPr>
                <w:noProof/>
                <w:webHidden/>
              </w:rPr>
              <w:fldChar w:fldCharType="end"/>
            </w:r>
          </w:hyperlink>
        </w:p>
        <w:p w14:paraId="293AF893" w14:textId="77777777" w:rsidR="006B732F" w:rsidRDefault="000674C3">
          <w:pPr>
            <w:pStyle w:val="TOC2"/>
            <w:tabs>
              <w:tab w:val="right" w:leader="dot" w:pos="9010"/>
            </w:tabs>
            <w:rPr>
              <w:rFonts w:eastAsiaTheme="minorEastAsia" w:cstheme="minorBidi"/>
              <w:bCs w:val="0"/>
              <w:noProof/>
              <w:sz w:val="24"/>
              <w:szCs w:val="24"/>
              <w:lang w:val="en-GB" w:eastAsia="en-GB"/>
            </w:rPr>
          </w:pPr>
          <w:hyperlink w:anchor="_Toc504419872" w:history="1">
            <w:r w:rsidR="006B732F" w:rsidRPr="002F7740">
              <w:rPr>
                <w:rStyle w:val="Hyperlink"/>
                <w:noProof/>
              </w:rPr>
              <w:t>Impacts</w:t>
            </w:r>
            <w:r w:rsidR="006B732F">
              <w:rPr>
                <w:noProof/>
                <w:webHidden/>
              </w:rPr>
              <w:tab/>
            </w:r>
            <w:r w:rsidR="006B732F">
              <w:rPr>
                <w:noProof/>
                <w:webHidden/>
              </w:rPr>
              <w:fldChar w:fldCharType="begin"/>
            </w:r>
            <w:r w:rsidR="006B732F">
              <w:rPr>
                <w:noProof/>
                <w:webHidden/>
              </w:rPr>
              <w:instrText xml:space="preserve"> PAGEREF _Toc504419872 \h </w:instrText>
            </w:r>
            <w:r w:rsidR="006B732F">
              <w:rPr>
                <w:noProof/>
                <w:webHidden/>
              </w:rPr>
            </w:r>
            <w:r w:rsidR="006B732F">
              <w:rPr>
                <w:noProof/>
                <w:webHidden/>
              </w:rPr>
              <w:fldChar w:fldCharType="separate"/>
            </w:r>
            <w:r w:rsidR="006B732F">
              <w:rPr>
                <w:noProof/>
                <w:webHidden/>
              </w:rPr>
              <w:t>10</w:t>
            </w:r>
            <w:r w:rsidR="006B732F">
              <w:rPr>
                <w:noProof/>
                <w:webHidden/>
              </w:rPr>
              <w:fldChar w:fldCharType="end"/>
            </w:r>
          </w:hyperlink>
        </w:p>
        <w:p w14:paraId="565EDE6A" w14:textId="77777777" w:rsidR="006B732F" w:rsidRDefault="000674C3">
          <w:pPr>
            <w:pStyle w:val="TOC3"/>
            <w:tabs>
              <w:tab w:val="right" w:leader="dot" w:pos="9010"/>
            </w:tabs>
            <w:rPr>
              <w:rFonts w:eastAsiaTheme="minorEastAsia" w:cstheme="minorBidi"/>
              <w:i w:val="0"/>
              <w:noProof/>
              <w:sz w:val="24"/>
              <w:szCs w:val="24"/>
              <w:lang w:val="en-GB" w:eastAsia="en-GB"/>
            </w:rPr>
          </w:pPr>
          <w:hyperlink w:anchor="_Toc504419873" w:history="1">
            <w:r w:rsidR="006B732F" w:rsidRPr="002F7740">
              <w:rPr>
                <w:rStyle w:val="Hyperlink"/>
                <w:noProof/>
              </w:rPr>
              <w:t>Ecological impacts</w:t>
            </w:r>
            <w:r w:rsidR="006B732F">
              <w:rPr>
                <w:noProof/>
                <w:webHidden/>
              </w:rPr>
              <w:tab/>
            </w:r>
            <w:r w:rsidR="006B732F">
              <w:rPr>
                <w:noProof/>
                <w:webHidden/>
              </w:rPr>
              <w:fldChar w:fldCharType="begin"/>
            </w:r>
            <w:r w:rsidR="006B732F">
              <w:rPr>
                <w:noProof/>
                <w:webHidden/>
              </w:rPr>
              <w:instrText xml:space="preserve"> PAGEREF _Toc504419873 \h </w:instrText>
            </w:r>
            <w:r w:rsidR="006B732F">
              <w:rPr>
                <w:noProof/>
                <w:webHidden/>
              </w:rPr>
            </w:r>
            <w:r w:rsidR="006B732F">
              <w:rPr>
                <w:noProof/>
                <w:webHidden/>
              </w:rPr>
              <w:fldChar w:fldCharType="separate"/>
            </w:r>
            <w:r w:rsidR="006B732F">
              <w:rPr>
                <w:noProof/>
                <w:webHidden/>
              </w:rPr>
              <w:t>11</w:t>
            </w:r>
            <w:r w:rsidR="006B732F">
              <w:rPr>
                <w:noProof/>
                <w:webHidden/>
              </w:rPr>
              <w:fldChar w:fldCharType="end"/>
            </w:r>
          </w:hyperlink>
        </w:p>
        <w:p w14:paraId="10877F7F" w14:textId="77777777" w:rsidR="006B732F" w:rsidRDefault="000674C3">
          <w:pPr>
            <w:pStyle w:val="TOC3"/>
            <w:tabs>
              <w:tab w:val="right" w:leader="dot" w:pos="9010"/>
            </w:tabs>
            <w:rPr>
              <w:rFonts w:eastAsiaTheme="minorEastAsia" w:cstheme="minorBidi"/>
              <w:i w:val="0"/>
              <w:noProof/>
              <w:sz w:val="24"/>
              <w:szCs w:val="24"/>
              <w:lang w:val="en-GB" w:eastAsia="en-GB"/>
            </w:rPr>
          </w:pPr>
          <w:hyperlink w:anchor="_Toc504419874" w:history="1">
            <w:r w:rsidR="006B732F" w:rsidRPr="002F7740">
              <w:rPr>
                <w:rStyle w:val="Hyperlink"/>
                <w:noProof/>
              </w:rPr>
              <w:t>Socioeconomic impacts</w:t>
            </w:r>
            <w:r w:rsidR="006B732F">
              <w:rPr>
                <w:noProof/>
                <w:webHidden/>
              </w:rPr>
              <w:tab/>
            </w:r>
            <w:r w:rsidR="006B732F">
              <w:rPr>
                <w:noProof/>
                <w:webHidden/>
              </w:rPr>
              <w:fldChar w:fldCharType="begin"/>
            </w:r>
            <w:r w:rsidR="006B732F">
              <w:rPr>
                <w:noProof/>
                <w:webHidden/>
              </w:rPr>
              <w:instrText xml:space="preserve"> PAGEREF _Toc504419874 \h </w:instrText>
            </w:r>
            <w:r w:rsidR="006B732F">
              <w:rPr>
                <w:noProof/>
                <w:webHidden/>
              </w:rPr>
            </w:r>
            <w:r w:rsidR="006B732F">
              <w:rPr>
                <w:noProof/>
                <w:webHidden/>
              </w:rPr>
              <w:fldChar w:fldCharType="separate"/>
            </w:r>
            <w:r w:rsidR="006B732F">
              <w:rPr>
                <w:noProof/>
                <w:webHidden/>
              </w:rPr>
              <w:t>11</w:t>
            </w:r>
            <w:r w:rsidR="006B732F">
              <w:rPr>
                <w:noProof/>
                <w:webHidden/>
              </w:rPr>
              <w:fldChar w:fldCharType="end"/>
            </w:r>
          </w:hyperlink>
        </w:p>
        <w:p w14:paraId="3932EFB2" w14:textId="77777777" w:rsidR="006B732F" w:rsidRDefault="000674C3">
          <w:pPr>
            <w:pStyle w:val="TOC2"/>
            <w:tabs>
              <w:tab w:val="right" w:leader="dot" w:pos="9010"/>
            </w:tabs>
            <w:rPr>
              <w:rFonts w:eastAsiaTheme="minorEastAsia" w:cstheme="minorBidi"/>
              <w:bCs w:val="0"/>
              <w:noProof/>
              <w:sz w:val="24"/>
              <w:szCs w:val="24"/>
              <w:lang w:val="en-GB" w:eastAsia="en-GB"/>
            </w:rPr>
          </w:pPr>
          <w:hyperlink w:anchor="_Toc504419875" w:history="1">
            <w:r w:rsidR="006B732F" w:rsidRPr="002F7740">
              <w:rPr>
                <w:rStyle w:val="Hyperlink"/>
                <w:noProof/>
              </w:rPr>
              <w:t>Response and Monitoring</w:t>
            </w:r>
            <w:r w:rsidR="006B732F">
              <w:rPr>
                <w:noProof/>
                <w:webHidden/>
              </w:rPr>
              <w:tab/>
            </w:r>
            <w:r w:rsidR="006B732F">
              <w:rPr>
                <w:noProof/>
                <w:webHidden/>
              </w:rPr>
              <w:fldChar w:fldCharType="begin"/>
            </w:r>
            <w:r w:rsidR="006B732F">
              <w:rPr>
                <w:noProof/>
                <w:webHidden/>
              </w:rPr>
              <w:instrText xml:space="preserve"> PAGEREF _Toc504419875 \h </w:instrText>
            </w:r>
            <w:r w:rsidR="006B732F">
              <w:rPr>
                <w:noProof/>
                <w:webHidden/>
              </w:rPr>
            </w:r>
            <w:r w:rsidR="006B732F">
              <w:rPr>
                <w:noProof/>
                <w:webHidden/>
              </w:rPr>
              <w:fldChar w:fldCharType="separate"/>
            </w:r>
            <w:r w:rsidR="006B732F">
              <w:rPr>
                <w:noProof/>
                <w:webHidden/>
              </w:rPr>
              <w:t>11</w:t>
            </w:r>
            <w:r w:rsidR="006B732F">
              <w:rPr>
                <w:noProof/>
                <w:webHidden/>
              </w:rPr>
              <w:fldChar w:fldCharType="end"/>
            </w:r>
          </w:hyperlink>
        </w:p>
        <w:p w14:paraId="72226138" w14:textId="77777777" w:rsidR="006B732F" w:rsidRDefault="000674C3">
          <w:pPr>
            <w:pStyle w:val="TOC3"/>
            <w:tabs>
              <w:tab w:val="right" w:leader="dot" w:pos="9010"/>
            </w:tabs>
            <w:rPr>
              <w:rFonts w:eastAsiaTheme="minorEastAsia" w:cstheme="minorBidi"/>
              <w:i w:val="0"/>
              <w:noProof/>
              <w:sz w:val="24"/>
              <w:szCs w:val="24"/>
              <w:lang w:val="en-GB" w:eastAsia="en-GB"/>
            </w:rPr>
          </w:pPr>
          <w:hyperlink w:anchor="_Toc504419876" w:history="1">
            <w:r w:rsidR="006B732F" w:rsidRPr="002F7740">
              <w:rPr>
                <w:rStyle w:val="Hyperlink"/>
                <w:noProof/>
              </w:rPr>
              <w:t>Arctic Actions and Solutions</w:t>
            </w:r>
            <w:r w:rsidR="006B732F">
              <w:rPr>
                <w:noProof/>
                <w:webHidden/>
              </w:rPr>
              <w:tab/>
            </w:r>
            <w:r w:rsidR="006B732F">
              <w:rPr>
                <w:noProof/>
                <w:webHidden/>
              </w:rPr>
              <w:fldChar w:fldCharType="begin"/>
            </w:r>
            <w:r w:rsidR="006B732F">
              <w:rPr>
                <w:noProof/>
                <w:webHidden/>
              </w:rPr>
              <w:instrText xml:space="preserve"> PAGEREF _Toc504419876 \h </w:instrText>
            </w:r>
            <w:r w:rsidR="006B732F">
              <w:rPr>
                <w:noProof/>
                <w:webHidden/>
              </w:rPr>
            </w:r>
            <w:r w:rsidR="006B732F">
              <w:rPr>
                <w:noProof/>
                <w:webHidden/>
              </w:rPr>
              <w:fldChar w:fldCharType="separate"/>
            </w:r>
            <w:r w:rsidR="006B732F">
              <w:rPr>
                <w:noProof/>
                <w:webHidden/>
              </w:rPr>
              <w:t>11</w:t>
            </w:r>
            <w:r w:rsidR="006B732F">
              <w:rPr>
                <w:noProof/>
                <w:webHidden/>
              </w:rPr>
              <w:fldChar w:fldCharType="end"/>
            </w:r>
          </w:hyperlink>
        </w:p>
        <w:p w14:paraId="2BF88E37" w14:textId="77777777" w:rsidR="006B732F" w:rsidRDefault="000674C3">
          <w:pPr>
            <w:pStyle w:val="TOC3"/>
            <w:tabs>
              <w:tab w:val="right" w:leader="dot" w:pos="9010"/>
            </w:tabs>
            <w:rPr>
              <w:rFonts w:eastAsiaTheme="minorEastAsia" w:cstheme="minorBidi"/>
              <w:i w:val="0"/>
              <w:noProof/>
              <w:sz w:val="24"/>
              <w:szCs w:val="24"/>
              <w:lang w:val="en-GB" w:eastAsia="en-GB"/>
            </w:rPr>
          </w:pPr>
          <w:hyperlink w:anchor="_Toc504419877" w:history="1">
            <w:r w:rsidR="006B732F" w:rsidRPr="002F7740">
              <w:rPr>
                <w:rStyle w:val="Hyperlink"/>
                <w:noProof/>
              </w:rPr>
              <w:t>Monitoring</w:t>
            </w:r>
            <w:r w:rsidR="006B732F">
              <w:rPr>
                <w:noProof/>
                <w:webHidden/>
              </w:rPr>
              <w:tab/>
            </w:r>
            <w:r w:rsidR="006B732F">
              <w:rPr>
                <w:noProof/>
                <w:webHidden/>
              </w:rPr>
              <w:fldChar w:fldCharType="begin"/>
            </w:r>
            <w:r w:rsidR="006B732F">
              <w:rPr>
                <w:noProof/>
                <w:webHidden/>
              </w:rPr>
              <w:instrText xml:space="preserve"> PAGEREF _Toc504419877 \h </w:instrText>
            </w:r>
            <w:r w:rsidR="006B732F">
              <w:rPr>
                <w:noProof/>
                <w:webHidden/>
              </w:rPr>
            </w:r>
            <w:r w:rsidR="006B732F">
              <w:rPr>
                <w:noProof/>
                <w:webHidden/>
              </w:rPr>
              <w:fldChar w:fldCharType="separate"/>
            </w:r>
            <w:r w:rsidR="006B732F">
              <w:rPr>
                <w:noProof/>
                <w:webHidden/>
              </w:rPr>
              <w:t>12</w:t>
            </w:r>
            <w:r w:rsidR="006B732F">
              <w:rPr>
                <w:noProof/>
                <w:webHidden/>
              </w:rPr>
              <w:fldChar w:fldCharType="end"/>
            </w:r>
          </w:hyperlink>
        </w:p>
        <w:p w14:paraId="7974AAF8" w14:textId="77777777" w:rsidR="006B732F" w:rsidRDefault="000674C3">
          <w:pPr>
            <w:pStyle w:val="TOC2"/>
            <w:tabs>
              <w:tab w:val="right" w:leader="dot" w:pos="9010"/>
            </w:tabs>
            <w:rPr>
              <w:rFonts w:eastAsiaTheme="minorEastAsia" w:cstheme="minorBidi"/>
              <w:bCs w:val="0"/>
              <w:noProof/>
              <w:sz w:val="24"/>
              <w:szCs w:val="24"/>
              <w:lang w:val="en-GB" w:eastAsia="en-GB"/>
            </w:rPr>
          </w:pPr>
          <w:hyperlink w:anchor="_Toc504419878" w:history="1">
            <w:r w:rsidR="006B732F" w:rsidRPr="002F7740">
              <w:rPr>
                <w:rStyle w:val="Hyperlink"/>
                <w:noProof/>
              </w:rPr>
              <w:t>Crosscutting Issues</w:t>
            </w:r>
            <w:r w:rsidR="006B732F">
              <w:rPr>
                <w:noProof/>
                <w:webHidden/>
              </w:rPr>
              <w:tab/>
            </w:r>
            <w:r w:rsidR="006B732F">
              <w:rPr>
                <w:noProof/>
                <w:webHidden/>
              </w:rPr>
              <w:fldChar w:fldCharType="begin"/>
            </w:r>
            <w:r w:rsidR="006B732F">
              <w:rPr>
                <w:noProof/>
                <w:webHidden/>
              </w:rPr>
              <w:instrText xml:space="preserve"> PAGEREF _Toc504419878 \h </w:instrText>
            </w:r>
            <w:r w:rsidR="006B732F">
              <w:rPr>
                <w:noProof/>
                <w:webHidden/>
              </w:rPr>
            </w:r>
            <w:r w:rsidR="006B732F">
              <w:rPr>
                <w:noProof/>
                <w:webHidden/>
              </w:rPr>
              <w:fldChar w:fldCharType="separate"/>
            </w:r>
            <w:r w:rsidR="006B732F">
              <w:rPr>
                <w:noProof/>
                <w:webHidden/>
              </w:rPr>
              <w:t>12</w:t>
            </w:r>
            <w:r w:rsidR="006B732F">
              <w:rPr>
                <w:noProof/>
                <w:webHidden/>
              </w:rPr>
              <w:fldChar w:fldCharType="end"/>
            </w:r>
          </w:hyperlink>
        </w:p>
        <w:p w14:paraId="0BCFE7E1" w14:textId="77777777" w:rsidR="006B732F" w:rsidRDefault="000674C3">
          <w:pPr>
            <w:pStyle w:val="TOC2"/>
            <w:tabs>
              <w:tab w:val="right" w:leader="dot" w:pos="9010"/>
            </w:tabs>
            <w:rPr>
              <w:rFonts w:eastAsiaTheme="minorEastAsia" w:cstheme="minorBidi"/>
              <w:bCs w:val="0"/>
              <w:noProof/>
              <w:sz w:val="24"/>
              <w:szCs w:val="24"/>
              <w:lang w:val="en-GB" w:eastAsia="en-GB"/>
            </w:rPr>
          </w:pPr>
          <w:hyperlink w:anchor="_Toc504419879" w:history="1">
            <w:r w:rsidR="006B732F" w:rsidRPr="002F7740">
              <w:rPr>
                <w:rStyle w:val="Hyperlink"/>
                <w:noProof/>
              </w:rPr>
              <w:t>Gap Analysis</w:t>
            </w:r>
            <w:r w:rsidR="006B732F">
              <w:rPr>
                <w:noProof/>
                <w:webHidden/>
              </w:rPr>
              <w:tab/>
            </w:r>
            <w:r w:rsidR="006B732F">
              <w:rPr>
                <w:noProof/>
                <w:webHidden/>
              </w:rPr>
              <w:fldChar w:fldCharType="begin"/>
            </w:r>
            <w:r w:rsidR="006B732F">
              <w:rPr>
                <w:noProof/>
                <w:webHidden/>
              </w:rPr>
              <w:instrText xml:space="preserve"> PAGEREF _Toc504419879 \h </w:instrText>
            </w:r>
            <w:r w:rsidR="006B732F">
              <w:rPr>
                <w:noProof/>
                <w:webHidden/>
              </w:rPr>
            </w:r>
            <w:r w:rsidR="006B732F">
              <w:rPr>
                <w:noProof/>
                <w:webHidden/>
              </w:rPr>
              <w:fldChar w:fldCharType="separate"/>
            </w:r>
            <w:r w:rsidR="006B732F">
              <w:rPr>
                <w:noProof/>
                <w:webHidden/>
              </w:rPr>
              <w:t>12</w:t>
            </w:r>
            <w:r w:rsidR="006B732F">
              <w:rPr>
                <w:noProof/>
                <w:webHidden/>
              </w:rPr>
              <w:fldChar w:fldCharType="end"/>
            </w:r>
          </w:hyperlink>
        </w:p>
        <w:p w14:paraId="41FF58E9" w14:textId="77777777" w:rsidR="006B732F" w:rsidRDefault="000674C3">
          <w:pPr>
            <w:pStyle w:val="TOC1"/>
            <w:tabs>
              <w:tab w:val="right" w:leader="dot" w:pos="9010"/>
            </w:tabs>
            <w:rPr>
              <w:rFonts w:eastAsiaTheme="minorEastAsia" w:cstheme="minorBidi"/>
              <w:b w:val="0"/>
              <w:bCs w:val="0"/>
              <w:noProof/>
              <w:lang w:val="en-GB" w:eastAsia="en-GB"/>
            </w:rPr>
          </w:pPr>
          <w:hyperlink w:anchor="_Toc504419880" w:history="1">
            <w:r w:rsidR="006B732F" w:rsidRPr="002F7740">
              <w:rPr>
                <w:rStyle w:val="Hyperlink"/>
                <w:noProof/>
              </w:rPr>
              <w:t>Section IV: Recommendations/Strategic Actions/Next Steps</w:t>
            </w:r>
            <w:r w:rsidR="006B732F">
              <w:rPr>
                <w:noProof/>
                <w:webHidden/>
              </w:rPr>
              <w:tab/>
            </w:r>
            <w:r w:rsidR="006B732F">
              <w:rPr>
                <w:noProof/>
                <w:webHidden/>
              </w:rPr>
              <w:fldChar w:fldCharType="begin"/>
            </w:r>
            <w:r w:rsidR="006B732F">
              <w:rPr>
                <w:noProof/>
                <w:webHidden/>
              </w:rPr>
              <w:instrText xml:space="preserve"> PAGEREF _Toc504419880 \h </w:instrText>
            </w:r>
            <w:r w:rsidR="006B732F">
              <w:rPr>
                <w:noProof/>
                <w:webHidden/>
              </w:rPr>
            </w:r>
            <w:r w:rsidR="006B732F">
              <w:rPr>
                <w:noProof/>
                <w:webHidden/>
              </w:rPr>
              <w:fldChar w:fldCharType="separate"/>
            </w:r>
            <w:r w:rsidR="006B732F">
              <w:rPr>
                <w:noProof/>
                <w:webHidden/>
              </w:rPr>
              <w:t>12</w:t>
            </w:r>
            <w:r w:rsidR="006B732F">
              <w:rPr>
                <w:noProof/>
                <w:webHidden/>
              </w:rPr>
              <w:fldChar w:fldCharType="end"/>
            </w:r>
          </w:hyperlink>
        </w:p>
        <w:p w14:paraId="7C02C8FE" w14:textId="77777777" w:rsidR="006B732F" w:rsidRDefault="000674C3">
          <w:pPr>
            <w:pStyle w:val="TOC1"/>
            <w:tabs>
              <w:tab w:val="right" w:leader="dot" w:pos="9010"/>
            </w:tabs>
            <w:rPr>
              <w:rFonts w:eastAsiaTheme="minorEastAsia" w:cstheme="minorBidi"/>
              <w:b w:val="0"/>
              <w:bCs w:val="0"/>
              <w:noProof/>
              <w:lang w:val="en-GB" w:eastAsia="en-GB"/>
            </w:rPr>
          </w:pPr>
          <w:hyperlink w:anchor="_Toc504419881" w:history="1">
            <w:r w:rsidR="006B732F" w:rsidRPr="002F7740">
              <w:rPr>
                <w:rStyle w:val="Hyperlink"/>
                <w:noProof/>
              </w:rPr>
              <w:t>Section V: Conclusion</w:t>
            </w:r>
            <w:r w:rsidR="006B732F">
              <w:rPr>
                <w:noProof/>
                <w:webHidden/>
              </w:rPr>
              <w:tab/>
            </w:r>
            <w:r w:rsidR="006B732F">
              <w:rPr>
                <w:noProof/>
                <w:webHidden/>
              </w:rPr>
              <w:fldChar w:fldCharType="begin"/>
            </w:r>
            <w:r w:rsidR="006B732F">
              <w:rPr>
                <w:noProof/>
                <w:webHidden/>
              </w:rPr>
              <w:instrText xml:space="preserve"> PAGEREF _Toc504419881 \h </w:instrText>
            </w:r>
            <w:r w:rsidR="006B732F">
              <w:rPr>
                <w:noProof/>
                <w:webHidden/>
              </w:rPr>
            </w:r>
            <w:r w:rsidR="006B732F">
              <w:rPr>
                <w:noProof/>
                <w:webHidden/>
              </w:rPr>
              <w:fldChar w:fldCharType="separate"/>
            </w:r>
            <w:r w:rsidR="006B732F">
              <w:rPr>
                <w:noProof/>
                <w:webHidden/>
              </w:rPr>
              <w:t>13</w:t>
            </w:r>
            <w:r w:rsidR="006B732F">
              <w:rPr>
                <w:noProof/>
                <w:webHidden/>
              </w:rPr>
              <w:fldChar w:fldCharType="end"/>
            </w:r>
          </w:hyperlink>
        </w:p>
        <w:p w14:paraId="11E5BD20" w14:textId="77777777" w:rsidR="006B732F" w:rsidRDefault="000674C3">
          <w:pPr>
            <w:pStyle w:val="TOC1"/>
            <w:tabs>
              <w:tab w:val="right" w:leader="dot" w:pos="9010"/>
            </w:tabs>
            <w:rPr>
              <w:rFonts w:eastAsiaTheme="minorEastAsia" w:cstheme="minorBidi"/>
              <w:b w:val="0"/>
              <w:bCs w:val="0"/>
              <w:noProof/>
              <w:lang w:val="en-GB" w:eastAsia="en-GB"/>
            </w:rPr>
          </w:pPr>
          <w:hyperlink w:anchor="_Toc504419882" w:history="1">
            <w:r w:rsidR="006B732F" w:rsidRPr="002F7740">
              <w:rPr>
                <w:rStyle w:val="Hyperlink"/>
                <w:noProof/>
              </w:rPr>
              <w:t>Annexes</w:t>
            </w:r>
            <w:r w:rsidR="006B732F">
              <w:rPr>
                <w:noProof/>
                <w:webHidden/>
              </w:rPr>
              <w:tab/>
            </w:r>
            <w:r w:rsidR="006B732F">
              <w:rPr>
                <w:noProof/>
                <w:webHidden/>
              </w:rPr>
              <w:fldChar w:fldCharType="begin"/>
            </w:r>
            <w:r w:rsidR="006B732F">
              <w:rPr>
                <w:noProof/>
                <w:webHidden/>
              </w:rPr>
              <w:instrText xml:space="preserve"> PAGEREF _Toc504419882 \h </w:instrText>
            </w:r>
            <w:r w:rsidR="006B732F">
              <w:rPr>
                <w:noProof/>
                <w:webHidden/>
              </w:rPr>
            </w:r>
            <w:r w:rsidR="006B732F">
              <w:rPr>
                <w:noProof/>
                <w:webHidden/>
              </w:rPr>
              <w:fldChar w:fldCharType="separate"/>
            </w:r>
            <w:r w:rsidR="006B732F">
              <w:rPr>
                <w:noProof/>
                <w:webHidden/>
              </w:rPr>
              <w:t>13</w:t>
            </w:r>
            <w:r w:rsidR="006B732F">
              <w:rPr>
                <w:noProof/>
                <w:webHidden/>
              </w:rPr>
              <w:fldChar w:fldCharType="end"/>
            </w:r>
          </w:hyperlink>
        </w:p>
        <w:p w14:paraId="35952A0D" w14:textId="77777777" w:rsidR="006B732F" w:rsidRDefault="000674C3">
          <w:pPr>
            <w:pStyle w:val="TOC2"/>
            <w:tabs>
              <w:tab w:val="right" w:leader="dot" w:pos="9010"/>
            </w:tabs>
            <w:rPr>
              <w:rFonts w:eastAsiaTheme="minorEastAsia" w:cstheme="minorBidi"/>
              <w:bCs w:val="0"/>
              <w:noProof/>
              <w:sz w:val="24"/>
              <w:szCs w:val="24"/>
              <w:lang w:val="en-GB" w:eastAsia="en-GB"/>
            </w:rPr>
          </w:pPr>
          <w:hyperlink w:anchor="_Toc504419883" w:history="1">
            <w:r w:rsidR="006B732F" w:rsidRPr="002F7740">
              <w:rPr>
                <w:rStyle w:val="Hyperlink"/>
                <w:noProof/>
              </w:rPr>
              <w:t>Annex I: Summary of Relevant Literature</w:t>
            </w:r>
            <w:r w:rsidR="006B732F">
              <w:rPr>
                <w:noProof/>
                <w:webHidden/>
              </w:rPr>
              <w:tab/>
            </w:r>
            <w:r w:rsidR="006B732F">
              <w:rPr>
                <w:noProof/>
                <w:webHidden/>
              </w:rPr>
              <w:fldChar w:fldCharType="begin"/>
            </w:r>
            <w:r w:rsidR="006B732F">
              <w:rPr>
                <w:noProof/>
                <w:webHidden/>
              </w:rPr>
              <w:instrText xml:space="preserve"> PAGEREF _Toc504419883 \h </w:instrText>
            </w:r>
            <w:r w:rsidR="006B732F">
              <w:rPr>
                <w:noProof/>
                <w:webHidden/>
              </w:rPr>
            </w:r>
            <w:r w:rsidR="006B732F">
              <w:rPr>
                <w:noProof/>
                <w:webHidden/>
              </w:rPr>
              <w:fldChar w:fldCharType="separate"/>
            </w:r>
            <w:r w:rsidR="006B732F">
              <w:rPr>
                <w:noProof/>
                <w:webHidden/>
              </w:rPr>
              <w:t>13</w:t>
            </w:r>
            <w:r w:rsidR="006B732F">
              <w:rPr>
                <w:noProof/>
                <w:webHidden/>
              </w:rPr>
              <w:fldChar w:fldCharType="end"/>
            </w:r>
          </w:hyperlink>
        </w:p>
        <w:p w14:paraId="367AFBC1" w14:textId="77777777" w:rsidR="006B732F" w:rsidRDefault="000674C3">
          <w:pPr>
            <w:pStyle w:val="TOC2"/>
            <w:tabs>
              <w:tab w:val="right" w:leader="dot" w:pos="9010"/>
            </w:tabs>
            <w:rPr>
              <w:rFonts w:eastAsiaTheme="minorEastAsia" w:cstheme="minorBidi"/>
              <w:bCs w:val="0"/>
              <w:noProof/>
              <w:sz w:val="24"/>
              <w:szCs w:val="24"/>
              <w:lang w:val="en-GB" w:eastAsia="en-GB"/>
            </w:rPr>
          </w:pPr>
          <w:hyperlink w:anchor="_Toc504419884" w:history="1">
            <w:r w:rsidR="006B732F" w:rsidRPr="002F7740">
              <w:rPr>
                <w:rStyle w:val="Hyperlink"/>
                <w:noProof/>
              </w:rPr>
              <w:t>Annex II: National Legislations</w:t>
            </w:r>
            <w:r w:rsidR="006B732F">
              <w:rPr>
                <w:noProof/>
                <w:webHidden/>
              </w:rPr>
              <w:tab/>
            </w:r>
            <w:r w:rsidR="006B732F">
              <w:rPr>
                <w:noProof/>
                <w:webHidden/>
              </w:rPr>
              <w:fldChar w:fldCharType="begin"/>
            </w:r>
            <w:r w:rsidR="006B732F">
              <w:rPr>
                <w:noProof/>
                <w:webHidden/>
              </w:rPr>
              <w:instrText xml:space="preserve"> PAGEREF _Toc504419884 \h </w:instrText>
            </w:r>
            <w:r w:rsidR="006B732F">
              <w:rPr>
                <w:noProof/>
                <w:webHidden/>
              </w:rPr>
            </w:r>
            <w:r w:rsidR="006B732F">
              <w:rPr>
                <w:noProof/>
                <w:webHidden/>
              </w:rPr>
              <w:fldChar w:fldCharType="separate"/>
            </w:r>
            <w:r w:rsidR="006B732F">
              <w:rPr>
                <w:noProof/>
                <w:webHidden/>
              </w:rPr>
              <w:t>13</w:t>
            </w:r>
            <w:r w:rsidR="006B732F">
              <w:rPr>
                <w:noProof/>
                <w:webHidden/>
              </w:rPr>
              <w:fldChar w:fldCharType="end"/>
            </w:r>
          </w:hyperlink>
        </w:p>
        <w:p w14:paraId="69AAD1D9" w14:textId="4DA9BA17" w:rsidR="0070547B" w:rsidRDefault="000674C3" w:rsidP="006B732F">
          <w:pPr>
            <w:pStyle w:val="TOC1"/>
            <w:tabs>
              <w:tab w:val="right" w:leader="dot" w:pos="9010"/>
            </w:tabs>
            <w:rPr>
              <w:noProof/>
            </w:rPr>
          </w:pPr>
          <w:hyperlink w:anchor="_Toc504419885" w:history="1">
            <w:r w:rsidR="006B732F" w:rsidRPr="002F7740">
              <w:rPr>
                <w:rStyle w:val="Hyperlink"/>
                <w:noProof/>
              </w:rPr>
              <w:t>List of References</w:t>
            </w:r>
            <w:r w:rsidR="006B732F">
              <w:rPr>
                <w:noProof/>
                <w:webHidden/>
              </w:rPr>
              <w:tab/>
            </w:r>
            <w:r w:rsidR="006B732F">
              <w:rPr>
                <w:noProof/>
                <w:webHidden/>
              </w:rPr>
              <w:fldChar w:fldCharType="begin"/>
            </w:r>
            <w:r w:rsidR="006B732F">
              <w:rPr>
                <w:noProof/>
                <w:webHidden/>
              </w:rPr>
              <w:instrText xml:space="preserve"> PAGEREF _Toc504419885 \h </w:instrText>
            </w:r>
            <w:r w:rsidR="006B732F">
              <w:rPr>
                <w:noProof/>
                <w:webHidden/>
              </w:rPr>
            </w:r>
            <w:r w:rsidR="006B732F">
              <w:rPr>
                <w:noProof/>
                <w:webHidden/>
              </w:rPr>
              <w:fldChar w:fldCharType="separate"/>
            </w:r>
            <w:r w:rsidR="006B732F">
              <w:rPr>
                <w:noProof/>
                <w:webHidden/>
              </w:rPr>
              <w:t>13</w:t>
            </w:r>
            <w:r w:rsidR="006B732F">
              <w:rPr>
                <w:noProof/>
                <w:webHidden/>
              </w:rPr>
              <w:fldChar w:fldCharType="end"/>
            </w:r>
          </w:hyperlink>
          <w:r w:rsidR="00141216">
            <w:rPr>
              <w:b w:val="0"/>
              <w:bCs w:val="0"/>
              <w:noProof/>
            </w:rPr>
            <w:fldChar w:fldCharType="end"/>
          </w:r>
        </w:p>
      </w:sdtContent>
    </w:sdt>
    <w:bookmarkEnd w:id="1" w:displacedByCustomXml="prev"/>
    <w:bookmarkEnd w:id="2" w:displacedByCustomXml="prev"/>
    <w:bookmarkEnd w:id="3" w:displacedByCustomXml="prev"/>
    <w:p w14:paraId="39027459" w14:textId="77777777" w:rsidR="00D60A5B" w:rsidRDefault="008341DB" w:rsidP="00D60A5B">
      <w:pPr>
        <w:pStyle w:val="Heading1"/>
      </w:pPr>
      <w:bookmarkStart w:id="4" w:name="_Toc504419855"/>
      <w:r>
        <w:lastRenderedPageBreak/>
        <w:t>Background</w:t>
      </w:r>
      <w:bookmarkEnd w:id="4"/>
      <w:r>
        <w:t xml:space="preserve"> </w:t>
      </w:r>
    </w:p>
    <w:p w14:paraId="4E444400" w14:textId="2DDA5CDC" w:rsidR="00CE4D76" w:rsidRPr="0044750B" w:rsidRDefault="00D60A5B" w:rsidP="00CE4D76">
      <w:pPr>
        <w:spacing w:before="100" w:beforeAutospacing="1"/>
        <w:rPr>
          <w:rFonts w:cs="Calibri"/>
          <w:lang w:eastAsia="en-GB"/>
        </w:rPr>
      </w:pPr>
      <w:r w:rsidRPr="00C47ADB">
        <w:rPr>
          <w:lang w:eastAsia="en-GB"/>
        </w:rPr>
        <w:t>Marine litter is one of the most pervasive pollution problems affecting the marine environment</w:t>
      </w:r>
      <w:r>
        <w:rPr>
          <w:lang w:eastAsia="en-GB"/>
        </w:rPr>
        <w:t xml:space="preserve"> globally</w:t>
      </w:r>
      <w:r w:rsidR="00CE4D76">
        <w:rPr>
          <w:lang w:eastAsia="en-GB"/>
        </w:rPr>
        <w:t xml:space="preserve"> (</w:t>
      </w:r>
      <w:r w:rsidR="00CE4D76" w:rsidRPr="0044750B">
        <w:rPr>
          <w:rFonts w:cs="Calibri"/>
          <w:lang w:eastAsia="en-GB"/>
        </w:rPr>
        <w:t>citations</w:t>
      </w:r>
      <w:r w:rsidR="00CE4D76">
        <w:rPr>
          <w:rFonts w:cs="Calibri"/>
          <w:lang w:eastAsia="en-GB"/>
        </w:rPr>
        <w:t>?</w:t>
      </w:r>
      <w:r w:rsidR="00CE4D76" w:rsidRPr="0044750B">
        <w:rPr>
          <w:rFonts w:cs="Calibri"/>
          <w:lang w:eastAsia="en-GB"/>
        </w:rPr>
        <w:t xml:space="preserve"> </w:t>
      </w:r>
      <w:r w:rsidR="00CE4D76">
        <w:rPr>
          <w:rFonts w:cs="Calibri"/>
          <w:lang w:eastAsia="en-GB"/>
        </w:rPr>
        <w:t>maybe</w:t>
      </w:r>
      <w:r w:rsidR="00CE4D76" w:rsidRPr="0044750B">
        <w:rPr>
          <w:rFonts w:cs="Calibri"/>
          <w:lang w:eastAsia="en-GB"/>
        </w:rPr>
        <w:t xml:space="preserve">- </w:t>
      </w:r>
      <w:hyperlink r:id="rId8" w:anchor="B57" w:history="1">
        <w:r w:rsidR="00CE4D76" w:rsidRPr="0044750B">
          <w:rPr>
            <w:rFonts w:cs="Calibri"/>
            <w:lang w:eastAsia="en-GB"/>
          </w:rPr>
          <w:t>UNEP, 2009</w:t>
        </w:r>
      </w:hyperlink>
      <w:r w:rsidR="00CE4D76" w:rsidRPr="0044750B">
        <w:rPr>
          <w:rFonts w:cs="Calibri"/>
          <w:lang w:eastAsia="en-GB"/>
        </w:rPr>
        <w:t>; </w:t>
      </w:r>
      <w:hyperlink r:id="rId9" w:anchor="B58" w:history="1">
        <w:r w:rsidR="00CE4D76" w:rsidRPr="0044750B">
          <w:rPr>
            <w:rFonts w:cs="Calibri"/>
            <w:lang w:eastAsia="en-GB"/>
          </w:rPr>
          <w:t>UNGA, 2012</w:t>
        </w:r>
      </w:hyperlink>
      <w:r w:rsidR="00CE4D76" w:rsidRPr="0044750B">
        <w:rPr>
          <w:rFonts w:cs="Calibri"/>
          <w:lang w:eastAsia="en-GB"/>
        </w:rPr>
        <w:t>; GOC, 2014).</w:t>
      </w:r>
      <w:r w:rsidRPr="00C47ADB">
        <w:rPr>
          <w:lang w:eastAsia="en-GB"/>
        </w:rPr>
        <w:t xml:space="preserve">. </w:t>
      </w:r>
      <w:r w:rsidR="00B27A5B">
        <w:rPr>
          <w:lang w:eastAsia="en-GB"/>
        </w:rPr>
        <w:t xml:space="preserve">The United Nations Environment </w:t>
      </w:r>
      <w:proofErr w:type="spellStart"/>
      <w:r w:rsidR="00B27A5B">
        <w:rPr>
          <w:lang w:eastAsia="en-GB"/>
        </w:rPr>
        <w:t>Programme</w:t>
      </w:r>
      <w:proofErr w:type="spellEnd"/>
      <w:r w:rsidR="00B27A5B">
        <w:rPr>
          <w:lang w:eastAsia="en-GB"/>
        </w:rPr>
        <w:t xml:space="preserve"> (</w:t>
      </w:r>
      <w:r>
        <w:rPr>
          <w:lang w:eastAsia="en-GB"/>
        </w:rPr>
        <w:t>UNEP</w:t>
      </w:r>
      <w:r w:rsidR="00B27A5B">
        <w:rPr>
          <w:lang w:eastAsia="en-GB"/>
        </w:rPr>
        <w:t>)</w:t>
      </w:r>
      <w:r>
        <w:rPr>
          <w:lang w:eastAsia="en-GB"/>
        </w:rPr>
        <w:t xml:space="preserve"> defines </w:t>
      </w:r>
      <w:r w:rsidR="00CE4D76">
        <w:rPr>
          <w:lang w:eastAsia="en-GB"/>
        </w:rPr>
        <w:t>marine litter</w:t>
      </w:r>
      <w:r w:rsidRPr="00C47ADB">
        <w:rPr>
          <w:lang w:eastAsia="en-GB"/>
        </w:rPr>
        <w:t xml:space="preserve"> as ‘any persistent, manufactured or processed solid material discarded, disposed of or abandoned in the marine and coastal environment</w:t>
      </w:r>
      <w:r>
        <w:rPr>
          <w:lang w:eastAsia="en-GB"/>
        </w:rPr>
        <w:t>’</w:t>
      </w:r>
      <w:r w:rsidRPr="00C47ADB">
        <w:rPr>
          <w:lang w:eastAsia="en-GB"/>
        </w:rPr>
        <w:t>. Marine litter consists of items that have been made or used by people and deliberately discarded into the sea or rivers or on beaches; brought indirectly to the sea with rivers, sewage, storm water or winds; or accidentally lost, including mater</w:t>
      </w:r>
      <w:r>
        <w:rPr>
          <w:lang w:eastAsia="en-GB"/>
        </w:rPr>
        <w:t>ial lost at sea in bad weather.</w:t>
      </w:r>
      <w:r>
        <w:rPr>
          <w:rStyle w:val="FootnoteReference"/>
          <w:lang w:eastAsia="en-GB"/>
        </w:rPr>
        <w:footnoteReference w:id="1"/>
      </w:r>
      <w:r w:rsidR="00CE4D76">
        <w:rPr>
          <w:lang w:eastAsia="en-GB"/>
        </w:rPr>
        <w:t xml:space="preserve"> </w:t>
      </w:r>
      <w:r w:rsidR="00CE4D76" w:rsidRPr="0044750B">
        <w:rPr>
          <w:rFonts w:cs="Calibri"/>
          <w:lang w:eastAsia="en-GB"/>
        </w:rPr>
        <w:t>The universal challenge of addressing and managing marine litter is a useful illustration of the global and transboundary nature of many marine environmental problems.</w:t>
      </w:r>
    </w:p>
    <w:p w14:paraId="01C5E83D" w14:textId="5F43DC72" w:rsidR="00412787" w:rsidRPr="00FA174C" w:rsidRDefault="00DE1134" w:rsidP="00FA174C">
      <w:pPr>
        <w:spacing w:before="0"/>
        <w:rPr>
          <w:rFonts w:cs="Calibri"/>
        </w:rPr>
      </w:pPr>
      <w:r w:rsidRPr="00412787">
        <w:rPr>
          <w:lang w:eastAsia="en-GB"/>
        </w:rPr>
        <w:t>Plastics account for 60 to 80 percent of all marine</w:t>
      </w:r>
      <w:r w:rsidR="00CE4D76" w:rsidRPr="00CE4D76">
        <w:rPr>
          <w:rFonts w:cs="Calibri"/>
          <w:lang w:eastAsia="en-GB"/>
        </w:rPr>
        <w:t xml:space="preserve"> </w:t>
      </w:r>
      <w:r w:rsidR="00CE4D76" w:rsidRPr="0044750B">
        <w:rPr>
          <w:rFonts w:cs="Calibri"/>
          <w:lang w:eastAsia="en-GB"/>
        </w:rPr>
        <w:t>litter (</w:t>
      </w:r>
      <w:r w:rsidR="00CE4D76" w:rsidRPr="0044750B">
        <w:rPr>
          <w:rFonts w:cs="Calibri"/>
        </w:rPr>
        <w:t>Gregory and Ryan, 1997)</w:t>
      </w:r>
      <w:r w:rsidRPr="00412787">
        <w:rPr>
          <w:lang w:eastAsia="en-GB"/>
        </w:rPr>
        <w:t>.</w:t>
      </w:r>
      <w:r>
        <w:rPr>
          <w:lang w:eastAsia="en-GB"/>
        </w:rPr>
        <w:t xml:space="preserve"> </w:t>
      </w:r>
      <w:r w:rsidR="00412787" w:rsidRPr="00412787">
        <w:rPr>
          <w:lang w:eastAsia="en-GB"/>
        </w:rPr>
        <w:t xml:space="preserve">It is estimated that more than 150 million </w:t>
      </w:r>
      <w:proofErr w:type="spellStart"/>
      <w:r w:rsidR="00412787" w:rsidRPr="00412787">
        <w:rPr>
          <w:lang w:eastAsia="en-GB"/>
        </w:rPr>
        <w:t>tonnes</w:t>
      </w:r>
      <w:proofErr w:type="spellEnd"/>
      <w:r w:rsidR="00412787" w:rsidRPr="00412787">
        <w:rPr>
          <w:lang w:eastAsia="en-GB"/>
        </w:rPr>
        <w:t xml:space="preserve"> of plastics have accumulated in the world's oceans, and 4.6-12.7 million </w:t>
      </w:r>
      <w:proofErr w:type="spellStart"/>
      <w:r w:rsidR="00412787" w:rsidRPr="00412787">
        <w:rPr>
          <w:lang w:eastAsia="en-GB"/>
        </w:rPr>
        <w:t>tonnes</w:t>
      </w:r>
      <w:proofErr w:type="spellEnd"/>
      <w:r w:rsidR="00412787" w:rsidRPr="00412787">
        <w:rPr>
          <w:lang w:eastAsia="en-GB"/>
        </w:rPr>
        <w:t xml:space="preserve"> are added every year</w:t>
      </w:r>
      <w:r w:rsidR="00CE4D76" w:rsidRPr="00CE4D76">
        <w:rPr>
          <w:rFonts w:cs="Calibri"/>
          <w:lang w:eastAsia="en-GB"/>
        </w:rPr>
        <w:t xml:space="preserve"> </w:t>
      </w:r>
      <w:r w:rsidR="00CE4D76" w:rsidRPr="0044750B">
        <w:rPr>
          <w:rFonts w:cs="Calibri"/>
          <w:lang w:eastAsia="en-GB"/>
        </w:rPr>
        <w:t>(</w:t>
      </w:r>
      <w:proofErr w:type="spellStart"/>
      <w:r w:rsidR="00CE4D76" w:rsidRPr="0044750B">
        <w:rPr>
          <w:rFonts w:cs="Calibri"/>
          <w:lang w:eastAsia="en-GB"/>
        </w:rPr>
        <w:t>Jambeck</w:t>
      </w:r>
      <w:proofErr w:type="spellEnd"/>
      <w:r w:rsidR="00CE4D76" w:rsidRPr="0044750B">
        <w:rPr>
          <w:rFonts w:cs="Calibri"/>
          <w:lang w:eastAsia="en-GB"/>
        </w:rPr>
        <w:t xml:space="preserve"> et al. 2015). Land-based sources are estimated to be responsible for approximately 80 percent of marine litter, though there are regional fluctuations, e.g., in the Northeast Atlantic, shipping and fishing activities may be significant sources of </w:t>
      </w:r>
      <w:r w:rsidR="00CE4D76" w:rsidRPr="00412787">
        <w:rPr>
          <w:lang w:eastAsia="en-GB"/>
        </w:rPr>
        <w:t>litter</w:t>
      </w:r>
      <w:r w:rsidR="00CE4D76">
        <w:rPr>
          <w:lang w:eastAsia="en-GB"/>
        </w:rPr>
        <w:t xml:space="preserve"> (reference </w:t>
      </w:r>
      <w:hyperlink r:id="rId10" w:history="1">
        <w:r w:rsidR="00CE4D76">
          <w:rPr>
            <w:rStyle w:val="Hyperlink"/>
            <w:lang w:eastAsia="en-GB"/>
          </w:rPr>
          <w:t>here</w:t>
        </w:r>
      </w:hyperlink>
      <w:r w:rsidR="00CE4D76">
        <w:rPr>
          <w:lang w:eastAsia="en-GB"/>
        </w:rPr>
        <w:t xml:space="preserve">; </w:t>
      </w:r>
      <w:proofErr w:type="spellStart"/>
      <w:r w:rsidR="00CE4D76" w:rsidRPr="0044750B">
        <w:rPr>
          <w:rFonts w:cs="Calibri"/>
          <w:lang w:eastAsia="en-GB"/>
        </w:rPr>
        <w:t>Galgani</w:t>
      </w:r>
      <w:proofErr w:type="spellEnd"/>
      <w:r w:rsidR="00CE4D76" w:rsidRPr="0044750B">
        <w:rPr>
          <w:rFonts w:cs="Calibri"/>
          <w:lang w:eastAsia="en-GB"/>
        </w:rPr>
        <w:t xml:space="preserve"> et al. 2010).</w:t>
      </w:r>
    </w:p>
    <w:p w14:paraId="111016D8" w14:textId="05A663D6" w:rsidR="00D60A5B" w:rsidRPr="00E121D7" w:rsidRDefault="00D60A5B" w:rsidP="00E121D7">
      <w:pPr>
        <w:rPr>
          <w:color w:val="000000"/>
          <w:lang w:eastAsia="is-IS"/>
        </w:rPr>
      </w:pPr>
      <w:r w:rsidRPr="00E121D7">
        <w:rPr>
          <w:color w:val="141215"/>
          <w:lang w:eastAsia="is-IS"/>
        </w:rPr>
        <w:t xml:space="preserve">Arctic Council Ministers adopted the </w:t>
      </w:r>
      <w:hyperlink r:id="rId11" w:history="1">
        <w:r w:rsidRPr="00E121D7">
          <w:rPr>
            <w:rStyle w:val="Hyperlink"/>
            <w:i/>
            <w:iCs/>
            <w:lang w:eastAsia="is-IS"/>
          </w:rPr>
          <w:t>Regional Programme of Action for the Protection of the Arctic Marine Environment from Land-based Activities (Arctic RPA)</w:t>
        </w:r>
      </w:hyperlink>
      <w:r w:rsidRPr="00E121D7">
        <w:rPr>
          <w:color w:val="141215"/>
          <w:lang w:eastAsia="is-IS"/>
        </w:rPr>
        <w:t xml:space="preserve"> in 1998 and updated it in 2009. The Arctic-RPA is a dynamic programme of action that uses a step-wise approach for its implementation and recognizes the continually evolving situation in the Arctic environment and the need for an integrated approach. It is the regional extension of the </w:t>
      </w:r>
      <w:r w:rsidR="00B61203" w:rsidRPr="00E121D7">
        <w:t>Global Programme of Action for the Protection of the Marine Environment from Land-Based Activities</w:t>
      </w:r>
      <w:r w:rsidR="00B61203" w:rsidRPr="00E121D7">
        <w:rPr>
          <w:lang w:eastAsia="is-IS"/>
        </w:rPr>
        <w:t xml:space="preserve"> (</w:t>
      </w:r>
      <w:r w:rsidRPr="00E121D7">
        <w:rPr>
          <w:lang w:eastAsia="is-IS"/>
        </w:rPr>
        <w:t>GPA</w:t>
      </w:r>
      <w:r w:rsidR="00B61203" w:rsidRPr="00E121D7">
        <w:rPr>
          <w:lang w:eastAsia="is-IS"/>
        </w:rPr>
        <w:t>)</w:t>
      </w:r>
      <w:r w:rsidRPr="00E121D7">
        <w:rPr>
          <w:lang w:eastAsia="is-IS"/>
        </w:rPr>
        <w:t>, and as such provides a framework for addressing the main pollution source categories and respond</w:t>
      </w:r>
      <w:r w:rsidR="00B61203" w:rsidRPr="00E121D7">
        <w:rPr>
          <w:lang w:eastAsia="is-IS"/>
        </w:rPr>
        <w:t>ing</w:t>
      </w:r>
      <w:r w:rsidRPr="00E121D7">
        <w:rPr>
          <w:lang w:eastAsia="is-IS"/>
        </w:rPr>
        <w:t xml:space="preserve"> to the global concerns.</w:t>
      </w:r>
      <w:r w:rsidRPr="00E121D7">
        <w:rPr>
          <w:color w:val="141215"/>
          <w:lang w:eastAsia="is-IS"/>
        </w:rPr>
        <w:t xml:space="preserve"> </w:t>
      </w:r>
      <w:r w:rsidR="00CE4D76" w:rsidRPr="0044750B">
        <w:rPr>
          <w:rFonts w:cs="Calibri"/>
          <w:lang w:eastAsia="en-GB"/>
        </w:rPr>
        <w:t xml:space="preserve">Marine litter is one of eight </w:t>
      </w:r>
      <w:r w:rsidR="00CE4D76" w:rsidRPr="00FB4CBC">
        <w:rPr>
          <w:rFonts w:cs="Calibri"/>
          <w:lang w:eastAsia="en-GB"/>
        </w:rPr>
        <w:t>contaminants</w:t>
      </w:r>
      <w:r w:rsidR="00CE4D76" w:rsidRPr="0044750B">
        <w:rPr>
          <w:rFonts w:cs="Calibri"/>
          <w:lang w:eastAsia="en-GB"/>
        </w:rPr>
        <w:t xml:space="preserve"> </w:t>
      </w:r>
      <w:r w:rsidR="00CE4D76">
        <w:rPr>
          <w:rFonts w:cs="Calibri"/>
          <w:lang w:eastAsia="en-GB"/>
        </w:rPr>
        <w:t>sources</w:t>
      </w:r>
      <w:r w:rsidR="00CE4D76" w:rsidRPr="0044750B">
        <w:rPr>
          <w:rFonts w:cs="Calibri"/>
          <w:lang w:eastAsia="en-GB"/>
        </w:rPr>
        <w:t xml:space="preserve"> </w:t>
      </w:r>
      <w:r w:rsidR="00CE4D76">
        <w:rPr>
          <w:rFonts w:cs="Calibri"/>
          <w:lang w:eastAsia="en-GB"/>
        </w:rPr>
        <w:t xml:space="preserve">of concern to the Arctic marine environment in </w:t>
      </w:r>
      <w:r w:rsidR="00CE4D76" w:rsidRPr="0044750B">
        <w:rPr>
          <w:rFonts w:cs="Calibri"/>
          <w:lang w:eastAsia="en-GB"/>
        </w:rPr>
        <w:t>the GPA and the Arctic RPA.</w:t>
      </w:r>
    </w:p>
    <w:p w14:paraId="017446F7" w14:textId="5DC327FB" w:rsidR="008341DB" w:rsidRDefault="008341DB" w:rsidP="00D60A5B">
      <w:pPr>
        <w:pStyle w:val="Heading1"/>
      </w:pPr>
      <w:bookmarkStart w:id="5" w:name="_Toc504419856"/>
      <w:r w:rsidRPr="00AE7911">
        <w:lastRenderedPageBreak/>
        <w:t>Section I: Scope</w:t>
      </w:r>
      <w:r w:rsidR="00D60A5B">
        <w:t xml:space="preserve"> and Objectives</w:t>
      </w:r>
      <w:bookmarkEnd w:id="5"/>
    </w:p>
    <w:p w14:paraId="4E3B8DFE" w14:textId="3B107C9C" w:rsidR="00D60A5B" w:rsidRDefault="00D60A5B" w:rsidP="00D60A5B">
      <w:pPr>
        <w:pStyle w:val="Heading2"/>
      </w:pPr>
      <w:bookmarkStart w:id="6" w:name="_Toc504419857"/>
      <w:r>
        <w:t>Scope:</w:t>
      </w:r>
      <w:bookmarkEnd w:id="6"/>
    </w:p>
    <w:p w14:paraId="72A976FF" w14:textId="40C14677" w:rsidR="00D60A5B" w:rsidRDefault="00D60A5B" w:rsidP="00733C60">
      <w:pPr>
        <w:pStyle w:val="ListParagraph"/>
        <w:numPr>
          <w:ilvl w:val="0"/>
          <w:numId w:val="12"/>
        </w:numPr>
        <w:ind w:left="714" w:hanging="357"/>
      </w:pPr>
      <w:r w:rsidRPr="00C25365">
        <w:t>Conduct a Desktop Study on</w:t>
      </w:r>
      <w:r>
        <w:t xml:space="preserve"> </w:t>
      </w:r>
      <w:r w:rsidR="00CE4D76">
        <w:t>m</w:t>
      </w:r>
      <w:r>
        <w:t xml:space="preserve">arine litter and </w:t>
      </w:r>
      <w:proofErr w:type="spellStart"/>
      <w:r w:rsidR="00CE4D76">
        <w:t>m</w:t>
      </w:r>
      <w:r>
        <w:t>icroplastics</w:t>
      </w:r>
      <w:proofErr w:type="spellEnd"/>
      <w:r>
        <w:t xml:space="preserve"> in the Arctic, and based on </w:t>
      </w:r>
      <w:r w:rsidR="00CE4D76">
        <w:t xml:space="preserve">the </w:t>
      </w:r>
      <w:r>
        <w:t>outcomes</w:t>
      </w:r>
      <w:r w:rsidR="00CE4D76">
        <w:t xml:space="preserve"> of the study</w:t>
      </w:r>
      <w:r>
        <w:t>,</w:t>
      </w:r>
    </w:p>
    <w:p w14:paraId="6A4709D3" w14:textId="77777777" w:rsidR="00D60A5B" w:rsidRPr="001A34FB" w:rsidRDefault="00D60A5B" w:rsidP="00733C60">
      <w:pPr>
        <w:pStyle w:val="ListParagraph"/>
        <w:numPr>
          <w:ilvl w:val="0"/>
          <w:numId w:val="12"/>
        </w:numPr>
      </w:pPr>
      <w:r>
        <w:t xml:space="preserve">Explore the possibility of developing an outline for a framework on an Arctic regional action plan on </w:t>
      </w:r>
      <w:r w:rsidRPr="00994F6A">
        <w:t>marine litter</w:t>
      </w:r>
      <w:r>
        <w:t>.</w:t>
      </w:r>
    </w:p>
    <w:p w14:paraId="405E09C4" w14:textId="02893C06" w:rsidR="00D60A5B" w:rsidRDefault="00D60A5B" w:rsidP="00D60A5B">
      <w:pPr>
        <w:pStyle w:val="Heading2"/>
      </w:pPr>
      <w:bookmarkStart w:id="7" w:name="_Toc504419858"/>
      <w:r>
        <w:t>Objectives:</w:t>
      </w:r>
      <w:bookmarkEnd w:id="7"/>
    </w:p>
    <w:p w14:paraId="35B30579" w14:textId="5A6EF9E4" w:rsidR="00D60A5B" w:rsidRPr="004916EF" w:rsidRDefault="00D60A5B" w:rsidP="00733C60">
      <w:pPr>
        <w:pStyle w:val="ListParagraph"/>
        <w:numPr>
          <w:ilvl w:val="0"/>
          <w:numId w:val="11"/>
        </w:numPr>
        <w:rPr>
          <w:lang w:eastAsia="en-GB"/>
        </w:rPr>
      </w:pPr>
      <w:r>
        <w:rPr>
          <w:lang w:eastAsia="en-GB"/>
        </w:rPr>
        <w:t xml:space="preserve">To evaluate </w:t>
      </w:r>
      <w:r w:rsidRPr="004916EF">
        <w:rPr>
          <w:lang w:eastAsia="en-GB"/>
        </w:rPr>
        <w:t>the scope of marine litter in the Arctic, and its effects on the</w:t>
      </w:r>
      <w:r w:rsidR="00CE4D76">
        <w:rPr>
          <w:lang w:eastAsia="en-GB"/>
        </w:rPr>
        <w:t xml:space="preserve"> Arctic</w:t>
      </w:r>
      <w:r w:rsidRPr="004916EF">
        <w:rPr>
          <w:lang w:eastAsia="en-GB"/>
        </w:rPr>
        <w:t xml:space="preserve"> marine environment</w:t>
      </w:r>
      <w:r>
        <w:rPr>
          <w:lang w:eastAsia="en-GB"/>
        </w:rPr>
        <w:t>;</w:t>
      </w:r>
    </w:p>
    <w:p w14:paraId="2FE5C54E" w14:textId="51B916DA" w:rsidR="00D60A5B" w:rsidRDefault="00CE4D76" w:rsidP="00733C60">
      <w:pPr>
        <w:pStyle w:val="ListParagraph"/>
        <w:numPr>
          <w:ilvl w:val="0"/>
          <w:numId w:val="9"/>
        </w:numPr>
        <w:ind w:left="714" w:hanging="357"/>
        <w:rPr>
          <w:lang w:eastAsia="en-GB"/>
        </w:rPr>
      </w:pPr>
      <w:r>
        <w:rPr>
          <w:lang w:eastAsia="en-GB"/>
        </w:rPr>
        <w:t>Increase</w:t>
      </w:r>
      <w:r w:rsidRPr="004742C1">
        <w:rPr>
          <w:lang w:eastAsia="en-GB"/>
        </w:rPr>
        <w:t xml:space="preserve"> </w:t>
      </w:r>
      <w:r w:rsidR="00D60A5B" w:rsidRPr="004742C1">
        <w:rPr>
          <w:lang w:eastAsia="en-GB"/>
        </w:rPr>
        <w:t>knowledge and awareness o</w:t>
      </w:r>
      <w:r w:rsidR="00D60A5B">
        <w:rPr>
          <w:lang w:eastAsia="en-GB"/>
        </w:rPr>
        <w:t>f</w:t>
      </w:r>
      <w:r w:rsidR="00D60A5B" w:rsidRPr="004742C1">
        <w:rPr>
          <w:lang w:eastAsia="en-GB"/>
        </w:rPr>
        <w:t xml:space="preserve"> marine litter</w:t>
      </w:r>
      <w:r w:rsidR="00D60A5B">
        <w:rPr>
          <w:lang w:eastAsia="en-GB"/>
        </w:rPr>
        <w:t xml:space="preserve"> in the Arctic</w:t>
      </w:r>
      <w:r w:rsidR="00D60A5B" w:rsidRPr="004742C1">
        <w:rPr>
          <w:lang w:eastAsia="en-GB"/>
        </w:rPr>
        <w:t>;</w:t>
      </w:r>
    </w:p>
    <w:p w14:paraId="1CCF0CB7" w14:textId="6E1F1D9C" w:rsidR="00D60A5B" w:rsidRPr="004742C1" w:rsidRDefault="00D60A5B" w:rsidP="00733C60">
      <w:pPr>
        <w:pStyle w:val="ListParagraph"/>
        <w:numPr>
          <w:ilvl w:val="0"/>
          <w:numId w:val="9"/>
        </w:numPr>
        <w:ind w:left="714" w:hanging="357"/>
        <w:rPr>
          <w:lang w:eastAsia="en-GB"/>
        </w:rPr>
      </w:pPr>
      <w:r>
        <w:rPr>
          <w:lang w:eastAsia="en-GB"/>
        </w:rPr>
        <w:t>Enhance cooperation by the eight Arctic Council member governments to reduce negative impacts of marine litter to the Arctic marine environment; and</w:t>
      </w:r>
      <w:r w:rsidR="00CE4D76">
        <w:rPr>
          <w:lang w:eastAsia="en-GB"/>
        </w:rPr>
        <w:t>,</w:t>
      </w:r>
    </w:p>
    <w:p w14:paraId="4E2797FB" w14:textId="77777777" w:rsidR="00D60A5B" w:rsidRPr="004742C1" w:rsidRDefault="00D60A5B" w:rsidP="00733C60">
      <w:pPr>
        <w:pStyle w:val="ListParagraph"/>
        <w:numPr>
          <w:ilvl w:val="0"/>
          <w:numId w:val="9"/>
        </w:numPr>
        <w:ind w:left="714" w:hanging="357"/>
        <w:rPr>
          <w:lang w:eastAsia="en-GB"/>
        </w:rPr>
      </w:pPr>
      <w:r>
        <w:rPr>
          <w:lang w:eastAsia="en-GB"/>
        </w:rPr>
        <w:t xml:space="preserve">Contribute to the prevention and/or reduction of </w:t>
      </w:r>
      <w:r w:rsidRPr="004742C1">
        <w:rPr>
          <w:lang w:eastAsia="en-GB"/>
        </w:rPr>
        <w:t>marine litter pollution in the</w:t>
      </w:r>
      <w:r>
        <w:rPr>
          <w:lang w:eastAsia="en-GB"/>
        </w:rPr>
        <w:t xml:space="preserve"> Arctic </w:t>
      </w:r>
      <w:r w:rsidRPr="004742C1">
        <w:rPr>
          <w:lang w:eastAsia="en-GB"/>
        </w:rPr>
        <w:t>and its impact on marine organisms, habitats, public health and safety</w:t>
      </w:r>
      <w:r>
        <w:rPr>
          <w:lang w:eastAsia="en-GB"/>
        </w:rPr>
        <w:t>,</w:t>
      </w:r>
      <w:r w:rsidRPr="004742C1">
        <w:rPr>
          <w:lang w:eastAsia="en-GB"/>
        </w:rPr>
        <w:t xml:space="preserve"> and reduce the socioeconomic costs it causes</w:t>
      </w:r>
      <w:r>
        <w:rPr>
          <w:lang w:eastAsia="en-GB"/>
        </w:rPr>
        <w:t>.</w:t>
      </w:r>
    </w:p>
    <w:p w14:paraId="10789443" w14:textId="44AE77F2" w:rsidR="008341DB" w:rsidRDefault="008341DB" w:rsidP="00D60A5B">
      <w:pPr>
        <w:pStyle w:val="Heading1"/>
      </w:pPr>
      <w:bookmarkStart w:id="8" w:name="_Toc504419859"/>
      <w:r>
        <w:t>Section II: Mandates</w:t>
      </w:r>
      <w:bookmarkEnd w:id="8"/>
    </w:p>
    <w:p w14:paraId="77A8C425" w14:textId="4998DC1F" w:rsidR="00F732B3" w:rsidRPr="00FA174C" w:rsidRDefault="00E04D01" w:rsidP="00E04D01">
      <w:pPr>
        <w:rPr>
          <w:i/>
        </w:rPr>
      </w:pPr>
      <w:r w:rsidRPr="00FA174C">
        <w:rPr>
          <w:i/>
        </w:rPr>
        <w:t>[</w:t>
      </w:r>
      <w:r w:rsidR="004C0269" w:rsidRPr="00FA174C">
        <w:rPr>
          <w:i/>
        </w:rPr>
        <w:t xml:space="preserve">Include a </w:t>
      </w:r>
      <w:r w:rsidRPr="00FA174C">
        <w:rPr>
          <w:i/>
        </w:rPr>
        <w:t>text that leads into the</w:t>
      </w:r>
      <w:r w:rsidR="00636BF0" w:rsidRPr="00FA174C">
        <w:rPr>
          <w:i/>
        </w:rPr>
        <w:t xml:space="preserve"> sections</w:t>
      </w:r>
      <w:r w:rsidRPr="00FA174C">
        <w:rPr>
          <w:i/>
        </w:rPr>
        <w:t xml:space="preserve"> below (</w:t>
      </w:r>
      <w:r w:rsidR="00CE4D76" w:rsidRPr="00FA174C">
        <w:rPr>
          <w:i/>
        </w:rPr>
        <w:t>The problem: global plastic pollution.</w:t>
      </w:r>
      <w:r w:rsidRPr="00FA174C">
        <w:rPr>
          <w:i/>
        </w:rPr>
        <w:t>)]</w:t>
      </w:r>
    </w:p>
    <w:p w14:paraId="0CC4F1D2" w14:textId="77777777" w:rsidR="002E74BD" w:rsidRPr="00FC284A" w:rsidRDefault="002E74BD" w:rsidP="00D60A5B">
      <w:pPr>
        <w:pStyle w:val="Heading2"/>
      </w:pPr>
      <w:bookmarkStart w:id="9" w:name="_Toc504419860"/>
      <w:r w:rsidRPr="00FC284A">
        <w:t>Arctic Council Internal Documents</w:t>
      </w:r>
      <w:bookmarkEnd w:id="9"/>
    </w:p>
    <w:p w14:paraId="7A7DAB93" w14:textId="08E6B80B" w:rsidR="002E74BD" w:rsidRPr="00FC284A" w:rsidRDefault="002E74BD" w:rsidP="002E74BD">
      <w:pPr>
        <w:pStyle w:val="ListParagraph"/>
        <w:numPr>
          <w:ilvl w:val="0"/>
          <w:numId w:val="7"/>
        </w:numPr>
        <w:rPr>
          <w:rFonts w:asciiTheme="minorHAnsi" w:hAnsiTheme="minorHAnsi"/>
          <w:szCs w:val="24"/>
        </w:rPr>
      </w:pPr>
      <w:r w:rsidRPr="00FC284A">
        <w:rPr>
          <w:rFonts w:asciiTheme="minorHAnsi" w:hAnsiTheme="minorHAnsi"/>
          <w:szCs w:val="24"/>
        </w:rPr>
        <w:t>Arctic Council’s Fairbanks Ministerial Declaration</w:t>
      </w:r>
      <w:r w:rsidR="00D60A5B">
        <w:rPr>
          <w:rFonts w:asciiTheme="minorHAnsi" w:hAnsiTheme="minorHAnsi"/>
          <w:szCs w:val="24"/>
        </w:rPr>
        <w:t>, paragraph</w:t>
      </w:r>
      <w:r w:rsidRPr="00FC284A">
        <w:rPr>
          <w:rFonts w:asciiTheme="minorHAnsi" w:hAnsiTheme="minorHAnsi"/>
          <w:szCs w:val="24"/>
        </w:rPr>
        <w:t xml:space="preserve"> 11:</w:t>
      </w:r>
    </w:p>
    <w:p w14:paraId="31C68629" w14:textId="77777777" w:rsidR="002E74BD" w:rsidRPr="00733C60" w:rsidRDefault="002E74BD" w:rsidP="00733C60">
      <w:pPr>
        <w:ind w:left="360"/>
        <w:rPr>
          <w:rFonts w:asciiTheme="minorHAnsi" w:hAnsiTheme="minorHAnsi"/>
          <w:i/>
        </w:rPr>
      </w:pPr>
      <w:r w:rsidRPr="00733C60">
        <w:rPr>
          <w:rFonts w:asciiTheme="minorHAnsi" w:hAnsiTheme="minorHAnsi"/>
          <w:i/>
        </w:rPr>
        <w:t>Note with concern the increasing accumulation of marine debris in the Arctic, its effects on the environment and its impacts on Arctic communities, and decide to assess the scope of the problem and contribute to its prevention and reduction, and also to continue efforts to address growing concerns relating to the increasing levels of microplastics in the Arctic and potential effects on ecosystems and human health.</w:t>
      </w:r>
    </w:p>
    <w:p w14:paraId="5EC7C58D" w14:textId="6858C8BC" w:rsidR="002E74BD" w:rsidRPr="00FC284A" w:rsidRDefault="002E74BD" w:rsidP="00FA174C">
      <w:pPr>
        <w:pStyle w:val="ListParagraph"/>
        <w:numPr>
          <w:ilvl w:val="0"/>
          <w:numId w:val="7"/>
        </w:numPr>
        <w:rPr>
          <w:rFonts w:asciiTheme="minorHAnsi" w:hAnsiTheme="minorHAnsi"/>
          <w:szCs w:val="24"/>
        </w:rPr>
      </w:pPr>
      <w:r w:rsidRPr="00FC284A">
        <w:rPr>
          <w:rFonts w:asciiTheme="minorHAnsi" w:hAnsiTheme="minorHAnsi"/>
          <w:szCs w:val="24"/>
        </w:rPr>
        <w:lastRenderedPageBreak/>
        <w:t>The Arctic Council Regional Programme of Action for the Protection of the Arctic Marine Environment from L</w:t>
      </w:r>
      <w:r w:rsidR="00FA174C">
        <w:rPr>
          <w:rFonts w:asciiTheme="minorHAnsi" w:hAnsiTheme="minorHAnsi"/>
          <w:szCs w:val="24"/>
        </w:rPr>
        <w:t>and-based Activities (RPA) (2009</w:t>
      </w:r>
      <w:r w:rsidRPr="00FC284A">
        <w:rPr>
          <w:rFonts w:asciiTheme="minorHAnsi" w:hAnsiTheme="minorHAnsi"/>
          <w:szCs w:val="24"/>
        </w:rPr>
        <w:t>)</w:t>
      </w:r>
      <w:r w:rsidR="005E2CDA">
        <w:rPr>
          <w:rFonts w:asciiTheme="minorHAnsi" w:hAnsiTheme="minorHAnsi"/>
          <w:szCs w:val="24"/>
        </w:rPr>
        <w:t>:</w:t>
      </w:r>
    </w:p>
    <w:p w14:paraId="650AE6F0" w14:textId="4A034BEC" w:rsidR="002E74BD" w:rsidRPr="00733C60" w:rsidRDefault="00733C60" w:rsidP="00733C60">
      <w:pPr>
        <w:ind w:left="360"/>
        <w:rPr>
          <w:rFonts w:asciiTheme="minorHAnsi" w:hAnsiTheme="minorHAnsi"/>
        </w:rPr>
      </w:pPr>
      <w:r>
        <w:rPr>
          <w:rFonts w:asciiTheme="minorHAnsi" w:hAnsiTheme="minorHAnsi"/>
        </w:rPr>
        <w:t xml:space="preserve">Objectives include: </w:t>
      </w:r>
      <w:r w:rsidR="002E74BD" w:rsidRPr="00733C60">
        <w:rPr>
          <w:rFonts w:asciiTheme="minorHAnsi" w:hAnsiTheme="minorHAnsi"/>
          <w:i/>
        </w:rPr>
        <w:t>“take action individually and jointly, which will lead to the prevention, reduction, control and elimination of pollution in the Arctic marine environment and the protection of its marine habitat.”</w:t>
      </w:r>
    </w:p>
    <w:p w14:paraId="19D101AE" w14:textId="076B9C14" w:rsidR="00733C60" w:rsidRDefault="002E74BD" w:rsidP="00733C60">
      <w:pPr>
        <w:pStyle w:val="Heading2"/>
        <w:rPr>
          <w:i/>
        </w:rPr>
      </w:pPr>
      <w:bookmarkStart w:id="10" w:name="_Toc504419861"/>
      <w:bookmarkStart w:id="11" w:name="_Toc498342825"/>
      <w:r w:rsidRPr="00FC284A">
        <w:t>International political commitments to reduce marine litter pollution</w:t>
      </w:r>
      <w:bookmarkEnd w:id="10"/>
    </w:p>
    <w:bookmarkEnd w:id="11"/>
    <w:p w14:paraId="3970DB95" w14:textId="77777777" w:rsidR="002E74BD" w:rsidRPr="00FC284A" w:rsidRDefault="002E74BD" w:rsidP="00733C60">
      <w:pPr>
        <w:pStyle w:val="ListParagraph"/>
        <w:numPr>
          <w:ilvl w:val="0"/>
          <w:numId w:val="13"/>
        </w:numPr>
        <w:rPr>
          <w:rFonts w:asciiTheme="minorHAnsi" w:hAnsiTheme="minorHAnsi"/>
          <w:szCs w:val="24"/>
          <w:lang w:val="en-GB" w:eastAsia="en-GB"/>
        </w:rPr>
      </w:pPr>
      <w:r>
        <w:rPr>
          <w:rFonts w:asciiTheme="minorHAnsi" w:hAnsiTheme="minorHAnsi"/>
          <w:szCs w:val="24"/>
          <w:lang w:val="en-GB" w:eastAsia="en-GB"/>
        </w:rPr>
        <w:t>UN General Assembly Resolution 66/288 (2012): T</w:t>
      </w:r>
      <w:r w:rsidRPr="00FC284A">
        <w:rPr>
          <w:rFonts w:asciiTheme="minorHAnsi" w:hAnsiTheme="minorHAnsi"/>
          <w:szCs w:val="24"/>
          <w:lang w:val="en-GB" w:eastAsia="en-GB"/>
        </w:rPr>
        <w:t xml:space="preserve">he </w:t>
      </w:r>
      <w:r>
        <w:rPr>
          <w:rFonts w:asciiTheme="minorHAnsi" w:hAnsiTheme="minorHAnsi"/>
          <w:szCs w:val="24"/>
          <w:lang w:val="en-GB" w:eastAsia="en-GB"/>
        </w:rPr>
        <w:t>Future We Want (paras. 163 and 218).</w:t>
      </w:r>
    </w:p>
    <w:p w14:paraId="39A4B2A1" w14:textId="0F1BD735" w:rsidR="002E74BD" w:rsidRDefault="002E74BD" w:rsidP="00733C60">
      <w:pPr>
        <w:pStyle w:val="ListParagraph"/>
        <w:numPr>
          <w:ilvl w:val="0"/>
          <w:numId w:val="13"/>
        </w:numPr>
        <w:rPr>
          <w:rFonts w:asciiTheme="minorHAnsi" w:hAnsiTheme="minorHAnsi"/>
          <w:szCs w:val="24"/>
          <w:lang w:val="en-GB" w:eastAsia="en-GB"/>
        </w:rPr>
      </w:pPr>
      <w:r w:rsidRPr="00FC284A">
        <w:rPr>
          <w:rFonts w:asciiTheme="minorHAnsi" w:hAnsiTheme="minorHAnsi"/>
          <w:szCs w:val="24"/>
          <w:lang w:val="en-GB" w:eastAsia="en-GB"/>
        </w:rPr>
        <w:t>UN</w:t>
      </w:r>
      <w:r>
        <w:rPr>
          <w:rFonts w:asciiTheme="minorHAnsi" w:hAnsiTheme="minorHAnsi"/>
          <w:szCs w:val="24"/>
          <w:lang w:val="en-GB" w:eastAsia="en-GB"/>
        </w:rPr>
        <w:t xml:space="preserve"> </w:t>
      </w:r>
      <w:r w:rsidRPr="00FC284A">
        <w:rPr>
          <w:rFonts w:asciiTheme="minorHAnsi" w:hAnsiTheme="minorHAnsi"/>
          <w:szCs w:val="24"/>
          <w:lang w:val="en-GB" w:eastAsia="en-GB"/>
        </w:rPr>
        <w:t>E</w:t>
      </w:r>
      <w:r>
        <w:rPr>
          <w:rFonts w:asciiTheme="minorHAnsi" w:hAnsiTheme="minorHAnsi"/>
          <w:szCs w:val="24"/>
          <w:lang w:val="en-GB" w:eastAsia="en-GB"/>
        </w:rPr>
        <w:t xml:space="preserve">nvironment </w:t>
      </w:r>
      <w:r w:rsidRPr="00FC284A">
        <w:rPr>
          <w:rFonts w:asciiTheme="minorHAnsi" w:hAnsiTheme="minorHAnsi"/>
          <w:szCs w:val="24"/>
          <w:lang w:val="en-GB" w:eastAsia="en-GB"/>
        </w:rPr>
        <w:t>A</w:t>
      </w:r>
      <w:r>
        <w:rPr>
          <w:rFonts w:asciiTheme="minorHAnsi" w:hAnsiTheme="minorHAnsi"/>
          <w:szCs w:val="24"/>
          <w:lang w:val="en-GB" w:eastAsia="en-GB"/>
        </w:rPr>
        <w:t>ssembly</w:t>
      </w:r>
      <w:r w:rsidRPr="00FC284A">
        <w:rPr>
          <w:rFonts w:asciiTheme="minorHAnsi" w:hAnsiTheme="minorHAnsi"/>
          <w:szCs w:val="24"/>
          <w:lang w:val="en-GB" w:eastAsia="en-GB"/>
        </w:rPr>
        <w:t xml:space="preserve"> Resolution </w:t>
      </w:r>
      <w:r>
        <w:rPr>
          <w:rFonts w:asciiTheme="minorHAnsi" w:hAnsiTheme="minorHAnsi"/>
          <w:szCs w:val="24"/>
          <w:lang w:val="en-GB" w:eastAsia="en-GB"/>
        </w:rPr>
        <w:t>1/6 (</w:t>
      </w:r>
      <w:r w:rsidRPr="00FC284A">
        <w:rPr>
          <w:rFonts w:asciiTheme="minorHAnsi" w:hAnsiTheme="minorHAnsi"/>
          <w:szCs w:val="24"/>
          <w:lang w:val="en-GB" w:eastAsia="en-GB"/>
        </w:rPr>
        <w:t>2014</w:t>
      </w:r>
      <w:r>
        <w:rPr>
          <w:rFonts w:asciiTheme="minorHAnsi" w:hAnsiTheme="minorHAnsi"/>
          <w:szCs w:val="24"/>
          <w:lang w:val="en-GB" w:eastAsia="en-GB"/>
        </w:rPr>
        <w:t xml:space="preserve">): </w:t>
      </w:r>
      <w:r w:rsidRPr="008E6E1A">
        <w:rPr>
          <w:rFonts w:asciiTheme="minorHAnsi" w:hAnsiTheme="minorHAnsi"/>
          <w:szCs w:val="24"/>
          <w:lang w:val="en-GB" w:eastAsia="en-GB"/>
        </w:rPr>
        <w:t>Marine p</w:t>
      </w:r>
      <w:r>
        <w:rPr>
          <w:rFonts w:asciiTheme="minorHAnsi" w:hAnsiTheme="minorHAnsi"/>
          <w:szCs w:val="24"/>
          <w:lang w:val="en-GB" w:eastAsia="en-GB"/>
        </w:rPr>
        <w:t>lastic debris and microplastics.</w:t>
      </w:r>
    </w:p>
    <w:p w14:paraId="7E65999C" w14:textId="3A1BCAAB" w:rsidR="002E74BD" w:rsidRDefault="002E74BD" w:rsidP="00733C60">
      <w:pPr>
        <w:pStyle w:val="ListParagraph"/>
        <w:numPr>
          <w:ilvl w:val="0"/>
          <w:numId w:val="13"/>
        </w:numPr>
        <w:rPr>
          <w:rFonts w:asciiTheme="minorHAnsi" w:hAnsiTheme="minorHAnsi"/>
          <w:szCs w:val="24"/>
          <w:lang w:val="en-GB" w:eastAsia="en-GB"/>
        </w:rPr>
      </w:pPr>
      <w:r>
        <w:rPr>
          <w:rFonts w:asciiTheme="minorHAnsi" w:hAnsiTheme="minorHAnsi"/>
          <w:szCs w:val="24"/>
          <w:lang w:val="en-GB" w:eastAsia="en-GB"/>
        </w:rPr>
        <w:t xml:space="preserve"> </w:t>
      </w:r>
      <w:r w:rsidRPr="00FC284A">
        <w:rPr>
          <w:rFonts w:asciiTheme="minorHAnsi" w:hAnsiTheme="minorHAnsi"/>
          <w:szCs w:val="24"/>
          <w:lang w:val="en-GB" w:eastAsia="en-GB"/>
        </w:rPr>
        <w:t>UN</w:t>
      </w:r>
      <w:r>
        <w:rPr>
          <w:rFonts w:asciiTheme="minorHAnsi" w:hAnsiTheme="minorHAnsi"/>
          <w:szCs w:val="24"/>
          <w:lang w:val="en-GB" w:eastAsia="en-GB"/>
        </w:rPr>
        <w:t xml:space="preserve"> </w:t>
      </w:r>
      <w:r w:rsidRPr="00FC284A">
        <w:rPr>
          <w:rFonts w:asciiTheme="minorHAnsi" w:hAnsiTheme="minorHAnsi"/>
          <w:szCs w:val="24"/>
          <w:lang w:val="en-GB" w:eastAsia="en-GB"/>
        </w:rPr>
        <w:t>E</w:t>
      </w:r>
      <w:r>
        <w:rPr>
          <w:rFonts w:asciiTheme="minorHAnsi" w:hAnsiTheme="minorHAnsi"/>
          <w:szCs w:val="24"/>
          <w:lang w:val="en-GB" w:eastAsia="en-GB"/>
        </w:rPr>
        <w:t xml:space="preserve">nvironment </w:t>
      </w:r>
      <w:r w:rsidRPr="00FC284A">
        <w:rPr>
          <w:rFonts w:asciiTheme="minorHAnsi" w:hAnsiTheme="minorHAnsi"/>
          <w:szCs w:val="24"/>
          <w:lang w:val="en-GB" w:eastAsia="en-GB"/>
        </w:rPr>
        <w:t>A</w:t>
      </w:r>
      <w:r>
        <w:rPr>
          <w:rFonts w:asciiTheme="minorHAnsi" w:hAnsiTheme="minorHAnsi"/>
          <w:szCs w:val="24"/>
          <w:lang w:val="en-GB" w:eastAsia="en-GB"/>
        </w:rPr>
        <w:t>ssembly</w:t>
      </w:r>
      <w:r w:rsidRPr="00FC284A">
        <w:rPr>
          <w:rFonts w:asciiTheme="minorHAnsi" w:hAnsiTheme="minorHAnsi"/>
          <w:szCs w:val="24"/>
          <w:lang w:val="en-GB" w:eastAsia="en-GB"/>
        </w:rPr>
        <w:t xml:space="preserve"> Resolution </w:t>
      </w:r>
      <w:r>
        <w:rPr>
          <w:rFonts w:asciiTheme="minorHAnsi" w:hAnsiTheme="minorHAnsi"/>
          <w:szCs w:val="24"/>
          <w:lang w:val="en-GB" w:eastAsia="en-GB"/>
        </w:rPr>
        <w:t>2/11 (</w:t>
      </w:r>
      <w:r w:rsidRPr="00FC284A">
        <w:rPr>
          <w:rFonts w:asciiTheme="minorHAnsi" w:hAnsiTheme="minorHAnsi"/>
          <w:szCs w:val="24"/>
          <w:lang w:val="en-GB" w:eastAsia="en-GB"/>
        </w:rPr>
        <w:t>2016</w:t>
      </w:r>
      <w:r>
        <w:rPr>
          <w:rFonts w:asciiTheme="minorHAnsi" w:hAnsiTheme="minorHAnsi"/>
          <w:szCs w:val="24"/>
          <w:lang w:val="en-GB" w:eastAsia="en-GB"/>
        </w:rPr>
        <w:t xml:space="preserve">): </w:t>
      </w:r>
      <w:r w:rsidRPr="00D80E83">
        <w:rPr>
          <w:rFonts w:asciiTheme="minorHAnsi" w:hAnsiTheme="minorHAnsi"/>
          <w:szCs w:val="24"/>
          <w:lang w:val="en-GB" w:eastAsia="en-GB"/>
        </w:rPr>
        <w:t>Marine plastic litter and microplastics</w:t>
      </w:r>
      <w:r>
        <w:rPr>
          <w:rFonts w:asciiTheme="minorHAnsi" w:hAnsiTheme="minorHAnsi"/>
          <w:szCs w:val="24"/>
          <w:lang w:val="en-GB" w:eastAsia="en-GB"/>
        </w:rPr>
        <w:t>.</w:t>
      </w:r>
    </w:p>
    <w:p w14:paraId="21F71955" w14:textId="573AE7B9" w:rsidR="00671E50" w:rsidRPr="00FA174C" w:rsidRDefault="00671E50" w:rsidP="00FA174C">
      <w:pPr>
        <w:pStyle w:val="ListParagraph"/>
        <w:numPr>
          <w:ilvl w:val="0"/>
          <w:numId w:val="13"/>
        </w:numPr>
        <w:rPr>
          <w:b/>
        </w:rPr>
      </w:pPr>
      <w:r w:rsidRPr="00FA174C">
        <w:t>UN</w:t>
      </w:r>
      <w:r w:rsidR="00D84B39">
        <w:t xml:space="preserve"> Environment Assembly R</w:t>
      </w:r>
      <w:r w:rsidRPr="00FA174C">
        <w:t xml:space="preserve">esolution </w:t>
      </w:r>
      <w:r w:rsidRPr="00F22C89">
        <w:t>UNEP</w:t>
      </w:r>
      <w:r w:rsidRPr="009028ED">
        <w:t>/EA.</w:t>
      </w:r>
      <w:r>
        <w:t>3</w:t>
      </w:r>
      <w:r w:rsidRPr="009028ED">
        <w:t>/L.</w:t>
      </w:r>
      <w:r>
        <w:t xml:space="preserve">20 </w:t>
      </w:r>
      <w:r w:rsidRPr="009028ED">
        <w:t>United Nations Environment Programme</w:t>
      </w:r>
      <w:r>
        <w:t xml:space="preserve"> Third</w:t>
      </w:r>
      <w:r w:rsidRPr="009028ED">
        <w:t xml:space="preserve"> session</w:t>
      </w:r>
      <w:r>
        <w:t xml:space="preserve"> </w:t>
      </w:r>
      <w:r w:rsidRPr="00AA5E4B">
        <w:t>Nairobi, 4–6 December 2017</w:t>
      </w:r>
      <w:r>
        <w:t xml:space="preserve"> Draft resolution</w:t>
      </w:r>
      <w:r w:rsidRPr="006E45ED">
        <w:t xml:space="preserve"> </w:t>
      </w:r>
      <w:r>
        <w:t>on</w:t>
      </w:r>
      <w:r w:rsidRPr="00FA174C">
        <w:t xml:space="preserve"> marine litter and </w:t>
      </w:r>
      <w:proofErr w:type="spellStart"/>
      <w:r w:rsidRPr="00FA174C">
        <w:t>microplastics</w:t>
      </w:r>
      <w:proofErr w:type="spellEnd"/>
      <w:r w:rsidR="00CE4D76">
        <w:t>.</w:t>
      </w:r>
    </w:p>
    <w:p w14:paraId="77F68454" w14:textId="5328CFDB" w:rsidR="00B61203" w:rsidRDefault="00B61203" w:rsidP="00733C60">
      <w:pPr>
        <w:pStyle w:val="ListParagraph"/>
        <w:numPr>
          <w:ilvl w:val="0"/>
          <w:numId w:val="13"/>
        </w:numPr>
        <w:rPr>
          <w:rFonts w:asciiTheme="minorHAnsi" w:hAnsiTheme="minorHAnsi"/>
          <w:szCs w:val="24"/>
          <w:lang w:val="en-GB" w:eastAsia="en-GB"/>
        </w:rPr>
      </w:pPr>
      <w:r>
        <w:rPr>
          <w:rFonts w:asciiTheme="minorHAnsi" w:hAnsiTheme="minorHAnsi"/>
          <w:szCs w:val="24"/>
          <w:lang w:val="en-GB" w:eastAsia="en-GB"/>
        </w:rPr>
        <w:t xml:space="preserve">UN General Assembly Resolution 70/1 (2015): </w:t>
      </w:r>
      <w:r>
        <w:t>Transforming our world: the 2030 Agenda for Sustainable Development</w:t>
      </w:r>
      <w:r w:rsidR="005E2CDA">
        <w:rPr>
          <w:rFonts w:asciiTheme="minorHAnsi" w:hAnsiTheme="minorHAnsi"/>
          <w:szCs w:val="24"/>
          <w:lang w:val="en-GB" w:eastAsia="en-GB"/>
        </w:rPr>
        <w:t>.</w:t>
      </w:r>
    </w:p>
    <w:p w14:paraId="77052CE7" w14:textId="77777777" w:rsidR="00DF467A" w:rsidRDefault="00DF467A" w:rsidP="00FA174C">
      <w:pPr>
        <w:pStyle w:val="ListParagraph"/>
        <w:numPr>
          <w:ilvl w:val="1"/>
          <w:numId w:val="13"/>
        </w:numPr>
        <w:ind w:left="851" w:hanging="425"/>
        <w:rPr>
          <w:rFonts w:asciiTheme="minorHAnsi" w:hAnsiTheme="minorHAnsi"/>
          <w:szCs w:val="24"/>
          <w:lang w:val="en-GB" w:eastAsia="en-GB"/>
        </w:rPr>
      </w:pPr>
      <w:r w:rsidRPr="00FC284A">
        <w:rPr>
          <w:rFonts w:asciiTheme="minorHAnsi" w:hAnsiTheme="minorHAnsi"/>
          <w:szCs w:val="24"/>
          <w:lang w:val="en-GB" w:eastAsia="en-GB"/>
        </w:rPr>
        <w:t>S</w:t>
      </w:r>
      <w:r>
        <w:rPr>
          <w:rFonts w:asciiTheme="minorHAnsi" w:hAnsiTheme="minorHAnsi"/>
          <w:szCs w:val="24"/>
          <w:lang w:val="en-GB" w:eastAsia="en-GB"/>
        </w:rPr>
        <w:t xml:space="preserve">ustainable </w:t>
      </w:r>
      <w:r w:rsidRPr="00FC284A">
        <w:rPr>
          <w:rFonts w:asciiTheme="minorHAnsi" w:hAnsiTheme="minorHAnsi"/>
          <w:szCs w:val="24"/>
          <w:lang w:val="en-GB" w:eastAsia="en-GB"/>
        </w:rPr>
        <w:t>D</w:t>
      </w:r>
      <w:r>
        <w:rPr>
          <w:rFonts w:asciiTheme="minorHAnsi" w:hAnsiTheme="minorHAnsi"/>
          <w:szCs w:val="24"/>
          <w:lang w:val="en-GB" w:eastAsia="en-GB"/>
        </w:rPr>
        <w:t xml:space="preserve">evelopment </w:t>
      </w:r>
      <w:r w:rsidRPr="00FC284A">
        <w:rPr>
          <w:rFonts w:asciiTheme="minorHAnsi" w:hAnsiTheme="minorHAnsi"/>
          <w:szCs w:val="24"/>
          <w:lang w:val="en-GB" w:eastAsia="en-GB"/>
        </w:rPr>
        <w:t>G</w:t>
      </w:r>
      <w:r>
        <w:rPr>
          <w:rFonts w:asciiTheme="minorHAnsi" w:hAnsiTheme="minorHAnsi"/>
          <w:szCs w:val="24"/>
          <w:lang w:val="en-GB" w:eastAsia="en-GB"/>
        </w:rPr>
        <w:t xml:space="preserve">oal 12: </w:t>
      </w:r>
      <w:r>
        <w:rPr>
          <w:rFonts w:eastAsia="Times New Roman"/>
        </w:rPr>
        <w:t>Ensure sustainable consumption and production patterns</w:t>
      </w:r>
      <w:r>
        <w:rPr>
          <w:rFonts w:asciiTheme="minorHAnsi" w:hAnsiTheme="minorHAnsi"/>
          <w:szCs w:val="24"/>
          <w:lang w:val="en-GB" w:eastAsia="en-GB"/>
        </w:rPr>
        <w:t>.</w:t>
      </w:r>
    </w:p>
    <w:p w14:paraId="1C989F25" w14:textId="77777777" w:rsidR="00DF467A" w:rsidRPr="00453FD3" w:rsidRDefault="00DF467A" w:rsidP="00FA174C">
      <w:pPr>
        <w:pStyle w:val="ListParagraph"/>
        <w:numPr>
          <w:ilvl w:val="1"/>
          <w:numId w:val="17"/>
        </w:numPr>
        <w:rPr>
          <w:rFonts w:asciiTheme="minorHAnsi" w:hAnsiTheme="minorHAnsi"/>
          <w:szCs w:val="24"/>
          <w:lang w:val="en-GB" w:eastAsia="en-GB"/>
        </w:rPr>
      </w:pPr>
      <w:r w:rsidRPr="00453FD3">
        <w:t>12.4</w:t>
      </w:r>
      <w:r w:rsidRPr="00DF467A">
        <w:t xml:space="preserve">: </w:t>
      </w:r>
      <w:r w:rsidRPr="00453FD3">
        <w:rPr>
          <w:rFonts w:eastAsia="Times New Roman"/>
        </w:rPr>
        <w:t xml:space="preserve">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 </w:t>
      </w:r>
    </w:p>
    <w:p w14:paraId="261E006C" w14:textId="77777777" w:rsidR="00DF467A" w:rsidRPr="00453FD3" w:rsidRDefault="00DF467A" w:rsidP="00FA174C">
      <w:pPr>
        <w:pStyle w:val="ListParagraph"/>
        <w:numPr>
          <w:ilvl w:val="1"/>
          <w:numId w:val="17"/>
        </w:numPr>
        <w:rPr>
          <w:rFonts w:asciiTheme="minorHAnsi" w:hAnsiTheme="minorHAnsi"/>
          <w:szCs w:val="24"/>
          <w:lang w:val="en-GB" w:eastAsia="en-GB"/>
        </w:rPr>
      </w:pPr>
      <w:r w:rsidRPr="00453FD3">
        <w:t xml:space="preserve">12.5: By 2030, </w:t>
      </w:r>
      <w:r w:rsidRPr="00DF467A">
        <w:rPr>
          <w:rFonts w:eastAsia="Times New Roman"/>
        </w:rPr>
        <w:t>Substantially</w:t>
      </w:r>
      <w:r w:rsidRPr="00453FD3">
        <w:rPr>
          <w:rFonts w:eastAsia="Times New Roman"/>
        </w:rPr>
        <w:t xml:space="preserve"> reduce waste generation through prevention, reduction, recycling and reuse</w:t>
      </w:r>
    </w:p>
    <w:p w14:paraId="1AC2EEAF" w14:textId="27259865" w:rsidR="002E74BD" w:rsidRDefault="002E74BD" w:rsidP="00FA174C">
      <w:pPr>
        <w:pStyle w:val="ListParagraph"/>
        <w:numPr>
          <w:ilvl w:val="1"/>
          <w:numId w:val="13"/>
        </w:numPr>
        <w:ind w:left="851" w:hanging="425"/>
        <w:rPr>
          <w:rFonts w:asciiTheme="minorHAnsi" w:hAnsiTheme="minorHAnsi"/>
          <w:szCs w:val="24"/>
          <w:lang w:val="en-GB" w:eastAsia="en-GB"/>
        </w:rPr>
      </w:pPr>
      <w:r w:rsidRPr="00FC284A">
        <w:rPr>
          <w:rFonts w:asciiTheme="minorHAnsi" w:hAnsiTheme="minorHAnsi"/>
          <w:szCs w:val="24"/>
          <w:lang w:val="en-GB" w:eastAsia="en-GB"/>
        </w:rPr>
        <w:lastRenderedPageBreak/>
        <w:t>S</w:t>
      </w:r>
      <w:r>
        <w:rPr>
          <w:rFonts w:asciiTheme="minorHAnsi" w:hAnsiTheme="minorHAnsi"/>
          <w:szCs w:val="24"/>
          <w:lang w:val="en-GB" w:eastAsia="en-GB"/>
        </w:rPr>
        <w:t xml:space="preserve">ustainable </w:t>
      </w:r>
      <w:r w:rsidRPr="00FC284A">
        <w:rPr>
          <w:rFonts w:asciiTheme="minorHAnsi" w:hAnsiTheme="minorHAnsi"/>
          <w:szCs w:val="24"/>
          <w:lang w:val="en-GB" w:eastAsia="en-GB"/>
        </w:rPr>
        <w:t>D</w:t>
      </w:r>
      <w:r>
        <w:rPr>
          <w:rFonts w:asciiTheme="minorHAnsi" w:hAnsiTheme="minorHAnsi"/>
          <w:szCs w:val="24"/>
          <w:lang w:val="en-GB" w:eastAsia="en-GB"/>
        </w:rPr>
        <w:t xml:space="preserve">evelopment </w:t>
      </w:r>
      <w:r w:rsidRPr="00FC284A">
        <w:rPr>
          <w:rFonts w:asciiTheme="minorHAnsi" w:hAnsiTheme="minorHAnsi"/>
          <w:szCs w:val="24"/>
          <w:lang w:val="en-GB" w:eastAsia="en-GB"/>
        </w:rPr>
        <w:t>G</w:t>
      </w:r>
      <w:r>
        <w:rPr>
          <w:rFonts w:asciiTheme="minorHAnsi" w:hAnsiTheme="minorHAnsi"/>
          <w:szCs w:val="24"/>
          <w:lang w:val="en-GB" w:eastAsia="en-GB"/>
        </w:rPr>
        <w:t>oal</w:t>
      </w:r>
      <w:r w:rsidRPr="00FC284A">
        <w:rPr>
          <w:rFonts w:asciiTheme="minorHAnsi" w:hAnsiTheme="minorHAnsi"/>
          <w:szCs w:val="24"/>
          <w:lang w:val="en-GB" w:eastAsia="en-GB"/>
        </w:rPr>
        <w:t xml:space="preserve"> 14</w:t>
      </w:r>
      <w:r>
        <w:rPr>
          <w:rFonts w:asciiTheme="minorHAnsi" w:hAnsiTheme="minorHAnsi"/>
          <w:szCs w:val="24"/>
          <w:lang w:val="en-GB" w:eastAsia="en-GB"/>
        </w:rPr>
        <w:t xml:space="preserve">: </w:t>
      </w:r>
      <w:r w:rsidRPr="00EA60A2">
        <w:rPr>
          <w:rFonts w:asciiTheme="minorHAnsi" w:hAnsiTheme="minorHAnsi"/>
          <w:szCs w:val="24"/>
          <w:lang w:val="en-GB" w:eastAsia="en-GB"/>
        </w:rPr>
        <w:t>Conserve and sustainably use the oceans, seas and marine resources for sustainable development</w:t>
      </w:r>
      <w:r>
        <w:rPr>
          <w:rFonts w:asciiTheme="minorHAnsi" w:hAnsiTheme="minorHAnsi"/>
          <w:szCs w:val="24"/>
          <w:lang w:val="en-GB" w:eastAsia="en-GB"/>
        </w:rPr>
        <w:t>.</w:t>
      </w:r>
    </w:p>
    <w:p w14:paraId="77092B4D" w14:textId="07362125" w:rsidR="00B61203" w:rsidRPr="00D84B39" w:rsidRDefault="006B578D" w:rsidP="00FA174C">
      <w:pPr>
        <w:pStyle w:val="ListParagraph"/>
        <w:numPr>
          <w:ilvl w:val="1"/>
          <w:numId w:val="18"/>
        </w:numPr>
        <w:rPr>
          <w:rFonts w:asciiTheme="minorHAnsi" w:hAnsiTheme="minorHAnsi"/>
          <w:szCs w:val="24"/>
          <w:lang w:val="en-GB" w:eastAsia="en-GB"/>
        </w:rPr>
      </w:pPr>
      <w:r>
        <w:t>14.1</w:t>
      </w:r>
      <w:r w:rsidR="001744BF">
        <w:t>:</w:t>
      </w:r>
      <w:r>
        <w:t xml:space="preserve"> By 2025, prevent and significantly reduce marine pollution of all kinds, in particular from land-based activities, including marine debris and nutrient pollution</w:t>
      </w:r>
    </w:p>
    <w:p w14:paraId="434B708A" w14:textId="3C2023DC" w:rsidR="002E74BD" w:rsidRPr="00FC284A" w:rsidRDefault="002E74BD" w:rsidP="00733C60">
      <w:pPr>
        <w:pStyle w:val="ListParagraph"/>
        <w:numPr>
          <w:ilvl w:val="0"/>
          <w:numId w:val="13"/>
        </w:numPr>
        <w:rPr>
          <w:rFonts w:asciiTheme="minorHAnsi" w:hAnsiTheme="minorHAnsi"/>
          <w:szCs w:val="24"/>
          <w:lang w:val="en-GB" w:eastAsia="en-GB"/>
        </w:rPr>
      </w:pPr>
      <w:r w:rsidRPr="00FC284A">
        <w:rPr>
          <w:rFonts w:asciiTheme="minorHAnsi" w:hAnsiTheme="minorHAnsi"/>
          <w:szCs w:val="24"/>
          <w:lang w:val="en-GB" w:eastAsia="en-GB"/>
        </w:rPr>
        <w:t>Other?</w:t>
      </w:r>
    </w:p>
    <w:p w14:paraId="4029241E" w14:textId="77777777" w:rsidR="002E74BD" w:rsidRPr="00FC284A" w:rsidRDefault="002E74BD" w:rsidP="00DC7A0E">
      <w:pPr>
        <w:pStyle w:val="Heading2"/>
      </w:pPr>
      <w:bookmarkStart w:id="12" w:name="_Toc498342826"/>
      <w:bookmarkStart w:id="13" w:name="_Toc504419862"/>
      <w:r w:rsidRPr="00FC284A">
        <w:t>International Agreements</w:t>
      </w:r>
      <w:bookmarkEnd w:id="12"/>
      <w:bookmarkEnd w:id="13"/>
    </w:p>
    <w:p w14:paraId="055B5F67" w14:textId="55552B90" w:rsidR="002E74BD" w:rsidRPr="00E11315" w:rsidRDefault="002E74BD" w:rsidP="00E11315">
      <w:pPr>
        <w:pStyle w:val="ListParagraph"/>
        <w:numPr>
          <w:ilvl w:val="0"/>
          <w:numId w:val="14"/>
        </w:numPr>
        <w:rPr>
          <w:rFonts w:asciiTheme="minorHAnsi" w:hAnsiTheme="minorHAnsi"/>
          <w:szCs w:val="24"/>
          <w:lang w:val="en-GB" w:eastAsia="en-GB"/>
        </w:rPr>
      </w:pPr>
      <w:r w:rsidRPr="00E11315">
        <w:rPr>
          <w:rFonts w:asciiTheme="minorHAnsi" w:hAnsiTheme="minorHAnsi"/>
          <w:szCs w:val="24"/>
        </w:rPr>
        <w:t>The United Nations Convention on the Law of the Sea (UNCLOS)</w:t>
      </w:r>
    </w:p>
    <w:p w14:paraId="1016A42C" w14:textId="144C9C13" w:rsidR="00027295" w:rsidRPr="008865BB" w:rsidRDefault="00027295" w:rsidP="00FA174C">
      <w:pPr>
        <w:pStyle w:val="ListParagraph"/>
        <w:numPr>
          <w:ilvl w:val="0"/>
          <w:numId w:val="19"/>
        </w:numPr>
        <w:rPr>
          <w:rFonts w:asciiTheme="minorHAnsi" w:hAnsiTheme="minorHAnsi"/>
          <w:szCs w:val="24"/>
          <w:lang w:val="en-GB" w:eastAsia="en-GB"/>
        </w:rPr>
      </w:pPr>
      <w:bookmarkStart w:id="14" w:name="co_footnoteReference_F107403154060_ID0EV"/>
      <w:bookmarkEnd w:id="14"/>
      <w:r>
        <w:rPr>
          <w:rFonts w:asciiTheme="minorHAnsi" w:hAnsiTheme="minorHAnsi"/>
          <w:color w:val="000000"/>
          <w:szCs w:val="24"/>
        </w:rPr>
        <w:t xml:space="preserve">Under Part XII, Protection and Preservation of the Marine Environment, </w:t>
      </w:r>
      <w:r w:rsidRPr="00FC284A">
        <w:rPr>
          <w:rFonts w:asciiTheme="minorHAnsi" w:hAnsiTheme="minorHAnsi"/>
          <w:color w:val="000000"/>
          <w:szCs w:val="24"/>
        </w:rPr>
        <w:t xml:space="preserve">UNCLOS requires only that </w:t>
      </w:r>
      <w:r w:rsidRPr="00027295">
        <w:rPr>
          <w:rFonts w:asciiTheme="minorHAnsi" w:hAnsiTheme="minorHAnsi"/>
          <w:color w:val="000000"/>
          <w:szCs w:val="24"/>
        </w:rPr>
        <w:t>States shall take measures</w:t>
      </w:r>
      <w:r>
        <w:rPr>
          <w:rFonts w:asciiTheme="minorHAnsi" w:hAnsiTheme="minorHAnsi"/>
          <w:color w:val="000000"/>
          <w:szCs w:val="24"/>
        </w:rPr>
        <w:t xml:space="preserve"> </w:t>
      </w:r>
      <w:r w:rsidRPr="00027295">
        <w:rPr>
          <w:rFonts w:asciiTheme="minorHAnsi" w:hAnsiTheme="minorHAnsi"/>
          <w:color w:val="000000"/>
          <w:szCs w:val="24"/>
        </w:rPr>
        <w:t>necessary to prevent, reduce and</w:t>
      </w:r>
      <w:r>
        <w:rPr>
          <w:rFonts w:asciiTheme="minorHAnsi" w:hAnsiTheme="minorHAnsi"/>
          <w:color w:val="000000"/>
          <w:szCs w:val="24"/>
        </w:rPr>
        <w:t xml:space="preserve"> </w:t>
      </w:r>
      <w:r w:rsidRPr="00027295">
        <w:rPr>
          <w:rFonts w:asciiTheme="minorHAnsi" w:hAnsiTheme="minorHAnsi"/>
          <w:color w:val="000000"/>
          <w:szCs w:val="24"/>
        </w:rPr>
        <w:t xml:space="preserve">control pollution of the marine environment </w:t>
      </w:r>
      <w:r>
        <w:rPr>
          <w:rFonts w:asciiTheme="minorHAnsi" w:hAnsiTheme="minorHAnsi"/>
          <w:color w:val="000000"/>
          <w:szCs w:val="24"/>
        </w:rPr>
        <w:t>using “</w:t>
      </w:r>
      <w:r w:rsidRPr="00027295">
        <w:rPr>
          <w:rFonts w:asciiTheme="minorHAnsi" w:hAnsiTheme="minorHAnsi"/>
          <w:color w:val="000000"/>
          <w:szCs w:val="24"/>
        </w:rPr>
        <w:t>the best practicable means at their disposal and in accordance with</w:t>
      </w:r>
      <w:r>
        <w:rPr>
          <w:rFonts w:asciiTheme="minorHAnsi" w:hAnsiTheme="minorHAnsi"/>
          <w:color w:val="000000"/>
          <w:szCs w:val="24"/>
        </w:rPr>
        <w:t xml:space="preserve"> </w:t>
      </w:r>
      <w:r w:rsidRPr="00027295">
        <w:rPr>
          <w:rFonts w:asciiTheme="minorHAnsi" w:hAnsiTheme="minorHAnsi"/>
          <w:color w:val="000000"/>
          <w:szCs w:val="24"/>
        </w:rPr>
        <w:t>their capabilitie</w:t>
      </w:r>
      <w:r>
        <w:rPr>
          <w:rFonts w:asciiTheme="minorHAnsi" w:hAnsiTheme="minorHAnsi"/>
          <w:color w:val="000000"/>
          <w:szCs w:val="24"/>
        </w:rPr>
        <w:t>s”. Art. 194.</w:t>
      </w:r>
    </w:p>
    <w:p w14:paraId="43389089" w14:textId="3ADEFF59" w:rsidR="00027295" w:rsidRDefault="00027295" w:rsidP="00FA174C">
      <w:pPr>
        <w:pStyle w:val="ListParagraph"/>
        <w:numPr>
          <w:ilvl w:val="0"/>
          <w:numId w:val="19"/>
        </w:numPr>
        <w:rPr>
          <w:rFonts w:asciiTheme="minorHAnsi" w:hAnsiTheme="minorHAnsi"/>
          <w:szCs w:val="24"/>
          <w:lang w:val="en-GB" w:eastAsia="en-GB"/>
        </w:rPr>
      </w:pPr>
      <w:r>
        <w:rPr>
          <w:rFonts w:asciiTheme="minorHAnsi" w:hAnsiTheme="minorHAnsi"/>
          <w:szCs w:val="24"/>
          <w:lang w:val="en-GB" w:eastAsia="en-GB"/>
        </w:rPr>
        <w:t xml:space="preserve">Article 207 addresses land-based sources of pollution and directs </w:t>
      </w:r>
      <w:r w:rsidRPr="00027295">
        <w:rPr>
          <w:rFonts w:asciiTheme="minorHAnsi" w:hAnsiTheme="minorHAnsi"/>
          <w:szCs w:val="24"/>
          <w:lang w:val="en-GB" w:eastAsia="en-GB"/>
        </w:rPr>
        <w:t xml:space="preserve">States </w:t>
      </w:r>
      <w:r>
        <w:rPr>
          <w:rFonts w:asciiTheme="minorHAnsi" w:hAnsiTheme="minorHAnsi"/>
          <w:szCs w:val="24"/>
          <w:lang w:val="en-GB" w:eastAsia="en-GB"/>
        </w:rPr>
        <w:t>t</w:t>
      </w:r>
      <w:r w:rsidR="002016F5">
        <w:rPr>
          <w:rFonts w:asciiTheme="minorHAnsi" w:hAnsiTheme="minorHAnsi"/>
          <w:szCs w:val="24"/>
          <w:lang w:val="en-GB" w:eastAsia="en-GB"/>
        </w:rPr>
        <w:t xml:space="preserve">o </w:t>
      </w:r>
      <w:r w:rsidRPr="00027295">
        <w:rPr>
          <w:rFonts w:asciiTheme="minorHAnsi" w:hAnsiTheme="minorHAnsi"/>
          <w:szCs w:val="24"/>
          <w:lang w:val="en-GB" w:eastAsia="en-GB"/>
        </w:rPr>
        <w:t>adopt laws and regulations to prevent, reduce and control</w:t>
      </w:r>
      <w:r>
        <w:rPr>
          <w:rFonts w:asciiTheme="minorHAnsi" w:hAnsiTheme="minorHAnsi"/>
          <w:szCs w:val="24"/>
          <w:lang w:val="en-GB" w:eastAsia="en-GB"/>
        </w:rPr>
        <w:t xml:space="preserve"> </w:t>
      </w:r>
      <w:r w:rsidRPr="00027295">
        <w:rPr>
          <w:rFonts w:asciiTheme="minorHAnsi" w:hAnsiTheme="minorHAnsi"/>
          <w:szCs w:val="24"/>
          <w:lang w:val="en-GB" w:eastAsia="en-GB"/>
        </w:rPr>
        <w:t>pollution of the marine environment from land-based sources</w:t>
      </w:r>
      <w:r>
        <w:rPr>
          <w:rFonts w:asciiTheme="minorHAnsi" w:hAnsiTheme="minorHAnsi"/>
          <w:szCs w:val="24"/>
          <w:lang w:val="en-GB" w:eastAsia="en-GB"/>
        </w:rPr>
        <w:t>.</w:t>
      </w:r>
    </w:p>
    <w:p w14:paraId="3BF2E289" w14:textId="3DDF1DF7" w:rsidR="00027295" w:rsidRDefault="00027295" w:rsidP="00FA174C">
      <w:pPr>
        <w:pStyle w:val="ListParagraph"/>
        <w:numPr>
          <w:ilvl w:val="0"/>
          <w:numId w:val="19"/>
        </w:numPr>
        <w:rPr>
          <w:rFonts w:asciiTheme="minorHAnsi" w:hAnsiTheme="minorHAnsi"/>
          <w:szCs w:val="24"/>
          <w:lang w:val="en-GB" w:eastAsia="en-GB"/>
        </w:rPr>
      </w:pPr>
      <w:r>
        <w:rPr>
          <w:rFonts w:asciiTheme="minorHAnsi" w:hAnsiTheme="minorHAnsi"/>
          <w:szCs w:val="24"/>
          <w:lang w:val="en-GB" w:eastAsia="en-GB"/>
        </w:rPr>
        <w:t>Article 211 aims to “</w:t>
      </w:r>
      <w:r w:rsidRPr="00027295">
        <w:rPr>
          <w:rFonts w:asciiTheme="minorHAnsi" w:hAnsiTheme="minorHAnsi"/>
          <w:szCs w:val="24"/>
          <w:lang w:val="en-GB" w:eastAsia="en-GB"/>
        </w:rPr>
        <w:t>reduce and control pollution of the marine environment</w:t>
      </w:r>
      <w:r>
        <w:rPr>
          <w:rFonts w:asciiTheme="minorHAnsi" w:hAnsiTheme="minorHAnsi"/>
          <w:szCs w:val="24"/>
          <w:lang w:val="en-GB" w:eastAsia="en-GB"/>
        </w:rPr>
        <w:t xml:space="preserve"> </w:t>
      </w:r>
      <w:r w:rsidRPr="00027295">
        <w:rPr>
          <w:rFonts w:asciiTheme="minorHAnsi" w:hAnsiTheme="minorHAnsi"/>
          <w:szCs w:val="24"/>
          <w:lang w:val="en-GB" w:eastAsia="en-GB"/>
        </w:rPr>
        <w:t>from vessels</w:t>
      </w:r>
      <w:r>
        <w:rPr>
          <w:rFonts w:asciiTheme="minorHAnsi" w:hAnsiTheme="minorHAnsi"/>
          <w:szCs w:val="24"/>
          <w:lang w:val="en-GB" w:eastAsia="en-GB"/>
        </w:rPr>
        <w:t>”.</w:t>
      </w:r>
    </w:p>
    <w:p w14:paraId="338D557D" w14:textId="6854326E" w:rsidR="002016F5" w:rsidRPr="00027295" w:rsidRDefault="002016F5" w:rsidP="00FA174C">
      <w:pPr>
        <w:pStyle w:val="ListParagraph"/>
        <w:numPr>
          <w:ilvl w:val="0"/>
          <w:numId w:val="19"/>
        </w:numPr>
        <w:rPr>
          <w:rFonts w:asciiTheme="minorHAnsi" w:hAnsiTheme="minorHAnsi"/>
          <w:szCs w:val="24"/>
          <w:lang w:val="en-GB" w:eastAsia="en-GB"/>
        </w:rPr>
      </w:pPr>
      <w:r w:rsidRPr="002016F5">
        <w:rPr>
          <w:rFonts w:asciiTheme="minorHAnsi" w:hAnsiTheme="minorHAnsi"/>
          <w:szCs w:val="24"/>
          <w:lang w:val="en-GB" w:eastAsia="en-GB"/>
        </w:rPr>
        <w:t>Enacted in 1982 and entered into force in 1994</w:t>
      </w:r>
      <w:r>
        <w:rPr>
          <w:rFonts w:asciiTheme="minorHAnsi" w:hAnsiTheme="minorHAnsi"/>
          <w:szCs w:val="24"/>
          <w:lang w:val="en-GB" w:eastAsia="en-GB"/>
        </w:rPr>
        <w:t xml:space="preserve">, </w:t>
      </w:r>
      <w:r w:rsidRPr="002016F5">
        <w:rPr>
          <w:rFonts w:asciiTheme="minorHAnsi" w:hAnsiTheme="minorHAnsi"/>
          <w:szCs w:val="24"/>
          <w:lang w:val="en-GB" w:eastAsia="en-GB"/>
        </w:rPr>
        <w:t xml:space="preserve">UNCLOS has </w:t>
      </w:r>
      <w:r>
        <w:rPr>
          <w:rFonts w:asciiTheme="minorHAnsi" w:hAnsiTheme="minorHAnsi"/>
          <w:szCs w:val="24"/>
          <w:lang w:val="en-GB" w:eastAsia="en-GB"/>
        </w:rPr>
        <w:t>not significantly reduced</w:t>
      </w:r>
      <w:r w:rsidRPr="002016F5">
        <w:rPr>
          <w:rFonts w:asciiTheme="minorHAnsi" w:hAnsiTheme="minorHAnsi"/>
          <w:szCs w:val="24"/>
          <w:lang w:val="en-GB" w:eastAsia="en-GB"/>
        </w:rPr>
        <w:t xml:space="preserve"> ocean pollution</w:t>
      </w:r>
      <w:r>
        <w:rPr>
          <w:rFonts w:asciiTheme="minorHAnsi" w:hAnsiTheme="minorHAnsi"/>
          <w:szCs w:val="24"/>
          <w:lang w:val="en-GB" w:eastAsia="en-GB"/>
        </w:rPr>
        <w:t>, probably</w:t>
      </w:r>
      <w:r w:rsidRPr="002016F5">
        <w:rPr>
          <w:rFonts w:asciiTheme="minorHAnsi" w:hAnsiTheme="minorHAnsi"/>
          <w:szCs w:val="24"/>
          <w:lang w:val="en-GB" w:eastAsia="en-GB"/>
        </w:rPr>
        <w:t xml:space="preserve"> because of its broad scope and programmatic nature. </w:t>
      </w:r>
      <w:r>
        <w:rPr>
          <w:rFonts w:asciiTheme="minorHAnsi" w:hAnsiTheme="minorHAnsi"/>
          <w:szCs w:val="24"/>
          <w:lang w:val="en-GB" w:eastAsia="en-GB"/>
        </w:rPr>
        <w:t xml:space="preserve">Article 207 lacks an enforcement mechanism and its efficacy is dependent upon </w:t>
      </w:r>
      <w:r w:rsidRPr="002016F5">
        <w:rPr>
          <w:rFonts w:asciiTheme="minorHAnsi" w:hAnsiTheme="minorHAnsi"/>
          <w:szCs w:val="24"/>
          <w:lang w:val="en-GB" w:eastAsia="en-GB"/>
        </w:rPr>
        <w:t>domestic waste management policies and procedures</w:t>
      </w:r>
      <w:r>
        <w:rPr>
          <w:rFonts w:asciiTheme="minorHAnsi" w:hAnsiTheme="minorHAnsi"/>
          <w:szCs w:val="24"/>
          <w:lang w:val="en-GB" w:eastAsia="en-GB"/>
        </w:rPr>
        <w:t xml:space="preserve"> of nations.</w:t>
      </w:r>
    </w:p>
    <w:p w14:paraId="0EA13F34" w14:textId="77777777" w:rsidR="002E74BD" w:rsidRPr="00E11315" w:rsidRDefault="002E74BD" w:rsidP="00E11315">
      <w:pPr>
        <w:pStyle w:val="ListParagraph"/>
        <w:numPr>
          <w:ilvl w:val="0"/>
          <w:numId w:val="14"/>
        </w:numPr>
        <w:rPr>
          <w:rFonts w:asciiTheme="minorHAnsi" w:hAnsiTheme="minorHAnsi"/>
          <w:szCs w:val="24"/>
          <w:lang w:val="en-GB" w:eastAsia="en-GB"/>
        </w:rPr>
      </w:pPr>
      <w:r w:rsidRPr="00E11315">
        <w:rPr>
          <w:rFonts w:asciiTheme="minorHAnsi" w:hAnsiTheme="minorHAnsi"/>
          <w:szCs w:val="24"/>
          <w:lang w:val="en-GB" w:eastAsia="en-GB"/>
        </w:rPr>
        <w:t xml:space="preserve">International Convention for the Prevention of Pollution from Ships (MARPOL 73/78); Annex V, </w:t>
      </w:r>
      <w:r w:rsidRPr="00E11315">
        <w:rPr>
          <w:rFonts w:asciiTheme="minorHAnsi" w:hAnsiTheme="minorHAnsi"/>
          <w:szCs w:val="24"/>
        </w:rPr>
        <w:t>Prevention of Pollution by Garbage from Ships</w:t>
      </w:r>
      <w:r w:rsidRPr="00E11315">
        <w:rPr>
          <w:rFonts w:asciiTheme="minorHAnsi" w:hAnsiTheme="minorHAnsi"/>
          <w:szCs w:val="24"/>
          <w:lang w:val="en-GB" w:eastAsia="en-GB"/>
        </w:rPr>
        <w:t xml:space="preserve"> – Particularly Sensitive Sea Areas (PSSAs) and Special Areas (SAs) (the North Sea is a SA established under Annex V; there are no PSSAs within the Arctic).</w:t>
      </w:r>
    </w:p>
    <w:p w14:paraId="5B026051" w14:textId="0EAE543A" w:rsidR="002E74BD" w:rsidRPr="008865BB" w:rsidRDefault="002E74BD" w:rsidP="00FA174C">
      <w:pPr>
        <w:pStyle w:val="ListParagraph"/>
        <w:numPr>
          <w:ilvl w:val="0"/>
          <w:numId w:val="20"/>
        </w:numPr>
        <w:rPr>
          <w:rFonts w:asciiTheme="minorHAnsi" w:hAnsiTheme="minorHAnsi"/>
          <w:szCs w:val="24"/>
          <w:lang w:val="en-GB" w:eastAsia="en-GB"/>
        </w:rPr>
      </w:pPr>
      <w:r w:rsidRPr="00FC284A">
        <w:rPr>
          <w:rFonts w:asciiTheme="minorHAnsi" w:hAnsiTheme="minorHAnsi"/>
          <w:szCs w:val="24"/>
        </w:rPr>
        <w:lastRenderedPageBreak/>
        <w:t xml:space="preserve">Annex V contains </w:t>
      </w:r>
      <w:r w:rsidR="006E3D8A">
        <w:rPr>
          <w:rFonts w:asciiTheme="minorHAnsi" w:hAnsiTheme="minorHAnsi"/>
          <w:szCs w:val="24"/>
        </w:rPr>
        <w:t xml:space="preserve">a </w:t>
      </w:r>
      <w:r w:rsidRPr="00FC284A">
        <w:rPr>
          <w:rFonts w:asciiTheme="minorHAnsi" w:hAnsiTheme="minorHAnsi"/>
          <w:szCs w:val="24"/>
        </w:rPr>
        <w:t>complete ban on the dumping into the sea of all forms of plastic from ships.</w:t>
      </w:r>
    </w:p>
    <w:p w14:paraId="169347D9" w14:textId="391FC111" w:rsidR="00027295" w:rsidRPr="00FC284A" w:rsidRDefault="00027295" w:rsidP="00FA174C">
      <w:pPr>
        <w:pStyle w:val="ListParagraph"/>
        <w:numPr>
          <w:ilvl w:val="0"/>
          <w:numId w:val="20"/>
        </w:numPr>
        <w:rPr>
          <w:rFonts w:asciiTheme="minorHAnsi" w:hAnsiTheme="minorHAnsi"/>
          <w:szCs w:val="24"/>
          <w:lang w:val="en-GB" w:eastAsia="en-GB"/>
        </w:rPr>
      </w:pPr>
      <w:r>
        <w:rPr>
          <w:rFonts w:asciiTheme="minorHAnsi" w:hAnsiTheme="minorHAnsi"/>
          <w:szCs w:val="24"/>
          <w:lang w:val="en-GB" w:eastAsia="en-GB"/>
        </w:rPr>
        <w:t xml:space="preserve">Because of its limited scope, Annex V of MARPOL has not resulted in significant </w:t>
      </w:r>
      <w:r w:rsidRPr="00027295">
        <w:rPr>
          <w:rFonts w:asciiTheme="minorHAnsi" w:hAnsiTheme="minorHAnsi"/>
          <w:szCs w:val="24"/>
          <w:lang w:val="en-GB" w:eastAsia="en-GB"/>
        </w:rPr>
        <w:t>reduc</w:t>
      </w:r>
      <w:r>
        <w:rPr>
          <w:rFonts w:asciiTheme="minorHAnsi" w:hAnsiTheme="minorHAnsi"/>
          <w:szCs w:val="24"/>
          <w:lang w:val="en-GB" w:eastAsia="en-GB"/>
        </w:rPr>
        <w:t>tions</w:t>
      </w:r>
      <w:r w:rsidRPr="00027295">
        <w:rPr>
          <w:rFonts w:asciiTheme="minorHAnsi" w:hAnsiTheme="minorHAnsi"/>
          <w:szCs w:val="24"/>
          <w:lang w:val="en-GB" w:eastAsia="en-GB"/>
        </w:rPr>
        <w:t xml:space="preserve"> </w:t>
      </w:r>
      <w:r>
        <w:rPr>
          <w:rFonts w:asciiTheme="minorHAnsi" w:hAnsiTheme="minorHAnsi"/>
          <w:szCs w:val="24"/>
          <w:lang w:val="en-GB" w:eastAsia="en-GB"/>
        </w:rPr>
        <w:t xml:space="preserve">of plastic </w:t>
      </w:r>
      <w:r w:rsidRPr="00027295">
        <w:rPr>
          <w:rFonts w:asciiTheme="minorHAnsi" w:hAnsiTheme="minorHAnsi"/>
          <w:szCs w:val="24"/>
          <w:lang w:val="en-GB" w:eastAsia="en-GB"/>
        </w:rPr>
        <w:t xml:space="preserve">pollution </w:t>
      </w:r>
      <w:r>
        <w:rPr>
          <w:rFonts w:asciiTheme="minorHAnsi" w:hAnsiTheme="minorHAnsi"/>
          <w:szCs w:val="24"/>
          <w:lang w:val="en-GB" w:eastAsia="en-GB"/>
        </w:rPr>
        <w:t xml:space="preserve">in the ocean since its </w:t>
      </w:r>
      <w:r w:rsidRPr="00027295">
        <w:rPr>
          <w:rFonts w:asciiTheme="minorHAnsi" w:hAnsiTheme="minorHAnsi"/>
          <w:szCs w:val="24"/>
          <w:lang w:val="en-GB" w:eastAsia="en-GB"/>
        </w:rPr>
        <w:t>widespread ratification in 1988.</w:t>
      </w:r>
    </w:p>
    <w:p w14:paraId="7FDD9B35" w14:textId="77777777" w:rsidR="002E74BD" w:rsidRPr="00FC284A" w:rsidRDefault="002E74BD" w:rsidP="002E74BD">
      <w:pPr>
        <w:pStyle w:val="ListParagraph"/>
        <w:numPr>
          <w:ilvl w:val="0"/>
          <w:numId w:val="2"/>
        </w:numPr>
        <w:rPr>
          <w:rFonts w:asciiTheme="minorHAnsi" w:hAnsiTheme="minorHAnsi"/>
          <w:szCs w:val="24"/>
          <w:lang w:val="en-GB" w:eastAsia="en-GB"/>
        </w:rPr>
      </w:pPr>
      <w:r w:rsidRPr="00FC284A">
        <w:rPr>
          <w:rFonts w:asciiTheme="minorHAnsi" w:hAnsiTheme="minorHAnsi"/>
          <w:szCs w:val="24"/>
          <w:lang w:val="en-GB" w:eastAsia="en-GB"/>
        </w:rPr>
        <w:t>London Convention for the Prevention of Marine Pollution from the Dumping of wastes - Protocol 1996.</w:t>
      </w:r>
    </w:p>
    <w:p w14:paraId="18C38D10" w14:textId="77777777" w:rsidR="00FA174C" w:rsidRPr="00FA174C" w:rsidRDefault="002E74BD" w:rsidP="00FA174C">
      <w:pPr>
        <w:pStyle w:val="ListParagraph"/>
        <w:numPr>
          <w:ilvl w:val="1"/>
          <w:numId w:val="21"/>
        </w:numPr>
        <w:rPr>
          <w:rFonts w:asciiTheme="minorHAnsi" w:hAnsiTheme="minorHAnsi"/>
          <w:szCs w:val="24"/>
          <w:lang w:val="en-GB" w:eastAsia="en-GB"/>
        </w:rPr>
      </w:pPr>
      <w:r w:rsidRPr="00FC284A">
        <w:rPr>
          <w:rFonts w:asciiTheme="minorHAnsi" w:hAnsiTheme="minorHAnsi"/>
          <w:szCs w:val="24"/>
        </w:rPr>
        <w:t xml:space="preserve">The London Convention prevents nations from depositing wastes at sea that have been generated on land by prohibiting “any deliberate disposal at sea of wastes or other matter </w:t>
      </w:r>
      <w:r w:rsidRPr="00FC284A">
        <w:rPr>
          <w:rFonts w:asciiTheme="minorHAnsi" w:hAnsiTheme="minorHAnsi"/>
          <w:szCs w:val="24"/>
          <w:u w:val="single"/>
        </w:rPr>
        <w:t>from vessels</w:t>
      </w:r>
      <w:r w:rsidRPr="00FC284A">
        <w:rPr>
          <w:rFonts w:asciiTheme="minorHAnsi" w:hAnsiTheme="minorHAnsi"/>
          <w:szCs w:val="24"/>
        </w:rPr>
        <w:t>, aircraft, platforms or other man-made structures at sea.”</w:t>
      </w:r>
    </w:p>
    <w:p w14:paraId="75E1CD59" w14:textId="77777777" w:rsidR="00FA174C" w:rsidRDefault="0019641E" w:rsidP="00FA174C">
      <w:pPr>
        <w:pStyle w:val="ListParagraph"/>
        <w:numPr>
          <w:ilvl w:val="1"/>
          <w:numId w:val="21"/>
        </w:numPr>
        <w:rPr>
          <w:rFonts w:asciiTheme="minorHAnsi" w:hAnsiTheme="minorHAnsi"/>
          <w:szCs w:val="24"/>
          <w:lang w:val="en-GB" w:eastAsia="en-GB"/>
        </w:rPr>
      </w:pPr>
      <w:r w:rsidRPr="00FA174C">
        <w:rPr>
          <w:lang w:val="en-GB" w:eastAsia="en-GB"/>
        </w:rPr>
        <w:t xml:space="preserve">The London Convention and </w:t>
      </w:r>
      <w:r w:rsidRPr="00FA174C">
        <w:t>Protocol</w:t>
      </w:r>
      <w:r w:rsidRPr="00FA174C">
        <w:rPr>
          <w:lang w:val="en-GB" w:eastAsia="en-GB"/>
        </w:rPr>
        <w:t xml:space="preserve"> encourage action to combat marine litter and adopted Recommendation to Encourage Action to Combat Marine Litter (19-23 Sep 2016) (</w:t>
      </w:r>
      <w:r w:rsidR="00CE4D76" w:rsidRPr="00FA174C">
        <w:rPr>
          <w:lang w:val="en-GB" w:eastAsia="en-GB"/>
        </w:rPr>
        <w:t xml:space="preserve">reference </w:t>
      </w:r>
      <w:hyperlink r:id="rId12" w:history="1">
        <w:r w:rsidRPr="00FA174C">
          <w:rPr>
            <w:rStyle w:val="Hyperlink"/>
            <w:rFonts w:asciiTheme="minorHAnsi" w:hAnsiTheme="minorHAnsi"/>
            <w:szCs w:val="24"/>
            <w:lang w:val="en-GB" w:eastAsia="en-GB"/>
          </w:rPr>
          <w:t>here</w:t>
        </w:r>
      </w:hyperlink>
      <w:r w:rsidRPr="00FA174C">
        <w:rPr>
          <w:rFonts w:asciiTheme="minorHAnsi" w:hAnsiTheme="minorHAnsi"/>
          <w:szCs w:val="24"/>
          <w:lang w:val="en-GB" w:eastAsia="en-GB"/>
        </w:rPr>
        <w:t>)</w:t>
      </w:r>
    </w:p>
    <w:p w14:paraId="62BFCAF8" w14:textId="728FB6A8" w:rsidR="0019641E" w:rsidRPr="00FA174C" w:rsidRDefault="0019641E" w:rsidP="00FA174C">
      <w:pPr>
        <w:pStyle w:val="ListParagraph"/>
        <w:numPr>
          <w:ilvl w:val="1"/>
          <w:numId w:val="21"/>
        </w:numPr>
        <w:rPr>
          <w:rFonts w:asciiTheme="minorHAnsi" w:hAnsiTheme="minorHAnsi"/>
          <w:szCs w:val="24"/>
          <w:lang w:val="en-GB" w:eastAsia="en-GB"/>
        </w:rPr>
      </w:pPr>
      <w:r w:rsidRPr="00FA174C">
        <w:rPr>
          <w:lang w:val="en-GB" w:eastAsia="en-GB"/>
        </w:rPr>
        <w:t xml:space="preserve">Review of the Current State of Knowledge Regarding Marine Litter in Wastes Dumped at Sea, Under the </w:t>
      </w:r>
      <w:r w:rsidRPr="00FA174C">
        <w:t>London</w:t>
      </w:r>
      <w:r w:rsidRPr="00FA174C">
        <w:rPr>
          <w:lang w:val="en-GB" w:eastAsia="en-GB"/>
        </w:rPr>
        <w:t xml:space="preserve"> Convention and Protocol, Final Report, 2016 (</w:t>
      </w:r>
      <w:r w:rsidR="00CE4D76" w:rsidRPr="00FA174C">
        <w:rPr>
          <w:lang w:val="en-GB" w:eastAsia="en-GB"/>
        </w:rPr>
        <w:t xml:space="preserve">reference </w:t>
      </w:r>
      <w:hyperlink r:id="rId13" w:history="1">
        <w:r w:rsidRPr="00FA174C">
          <w:rPr>
            <w:rStyle w:val="Hyperlink"/>
            <w:lang w:val="en-GB" w:eastAsia="en-GB"/>
          </w:rPr>
          <w:t>here</w:t>
        </w:r>
      </w:hyperlink>
      <w:r w:rsidRPr="00FA174C">
        <w:rPr>
          <w:lang w:val="en-GB" w:eastAsia="en-GB"/>
        </w:rPr>
        <w:t>)</w:t>
      </w:r>
    </w:p>
    <w:p w14:paraId="74633827" w14:textId="037D71E2" w:rsidR="002E74BD" w:rsidRPr="00FC284A" w:rsidRDefault="002E74BD" w:rsidP="002E74BD">
      <w:pPr>
        <w:pStyle w:val="ListParagraph"/>
        <w:numPr>
          <w:ilvl w:val="0"/>
          <w:numId w:val="2"/>
        </w:numPr>
        <w:rPr>
          <w:rFonts w:asciiTheme="minorHAnsi" w:hAnsiTheme="minorHAnsi"/>
          <w:szCs w:val="24"/>
          <w:lang w:val="en-GB" w:eastAsia="en-GB"/>
        </w:rPr>
      </w:pPr>
      <w:r w:rsidRPr="00FC284A">
        <w:rPr>
          <w:rFonts w:asciiTheme="minorHAnsi" w:hAnsiTheme="minorHAnsi"/>
          <w:szCs w:val="24"/>
          <w:lang w:val="en-GB" w:eastAsia="en-GB"/>
        </w:rPr>
        <w:t>Other?</w:t>
      </w:r>
    </w:p>
    <w:p w14:paraId="1D6E1BEB" w14:textId="3B57DA59" w:rsidR="002E74BD" w:rsidRPr="00FC284A" w:rsidRDefault="002E74BD" w:rsidP="00733C60">
      <w:pPr>
        <w:pStyle w:val="Heading2"/>
      </w:pPr>
      <w:bookmarkStart w:id="15" w:name="_Toc498342827"/>
      <w:bookmarkStart w:id="16" w:name="_Toc504419863"/>
      <w:r w:rsidRPr="00FC284A">
        <w:t>Initiatives within other conventions</w:t>
      </w:r>
      <w:bookmarkEnd w:id="15"/>
      <w:r w:rsidR="008A1EC9">
        <w:t xml:space="preserve"> and regions</w:t>
      </w:r>
      <w:bookmarkEnd w:id="16"/>
    </w:p>
    <w:p w14:paraId="2431C1A4" w14:textId="77777777" w:rsidR="002E74BD" w:rsidRPr="00FC284A" w:rsidRDefault="002E74BD" w:rsidP="002E74BD">
      <w:pPr>
        <w:pStyle w:val="ListParagraph"/>
        <w:numPr>
          <w:ilvl w:val="0"/>
          <w:numId w:val="3"/>
        </w:numPr>
        <w:rPr>
          <w:rFonts w:asciiTheme="minorHAnsi" w:hAnsiTheme="minorHAnsi"/>
          <w:szCs w:val="24"/>
          <w:lang w:val="en-GB" w:eastAsia="en-GB"/>
        </w:rPr>
      </w:pPr>
      <w:r w:rsidRPr="00FC284A">
        <w:rPr>
          <w:rFonts w:asciiTheme="minorHAnsi" w:hAnsiTheme="minorHAnsi"/>
          <w:szCs w:val="24"/>
        </w:rPr>
        <w:t>United Nations Environment Programme’s 1974 (UNEP) Regional Seas Programme</w:t>
      </w:r>
    </w:p>
    <w:p w14:paraId="23DE7E0E" w14:textId="77777777" w:rsidR="002E74BD" w:rsidRPr="00FC284A" w:rsidRDefault="002E74BD" w:rsidP="00FA174C">
      <w:pPr>
        <w:pStyle w:val="ListParagraph"/>
        <w:numPr>
          <w:ilvl w:val="1"/>
          <w:numId w:val="22"/>
        </w:numPr>
        <w:rPr>
          <w:rFonts w:asciiTheme="minorHAnsi" w:hAnsiTheme="minorHAnsi"/>
          <w:szCs w:val="24"/>
          <w:lang w:val="en-GB" w:eastAsia="en-GB"/>
        </w:rPr>
      </w:pPr>
      <w:r w:rsidRPr="00FC284A">
        <w:rPr>
          <w:rFonts w:asciiTheme="minorHAnsi" w:hAnsiTheme="minorHAnsi"/>
          <w:szCs w:val="24"/>
        </w:rPr>
        <w:t>Barcelona Convention:  Land- and ocean-based waste from dumping, runoff, and discharges (including plastics) in the Mediterranean Sea region.</w:t>
      </w:r>
    </w:p>
    <w:p w14:paraId="2996B1E2" w14:textId="77777777" w:rsidR="002E74BD" w:rsidRPr="00FC284A" w:rsidRDefault="002E74BD" w:rsidP="00FA174C">
      <w:pPr>
        <w:pStyle w:val="ListParagraph"/>
        <w:numPr>
          <w:ilvl w:val="1"/>
          <w:numId w:val="22"/>
        </w:numPr>
        <w:rPr>
          <w:rFonts w:asciiTheme="minorHAnsi" w:hAnsiTheme="minorHAnsi"/>
          <w:szCs w:val="24"/>
        </w:rPr>
      </w:pPr>
      <w:r w:rsidRPr="00FC284A">
        <w:rPr>
          <w:rFonts w:asciiTheme="minorHAnsi" w:hAnsiTheme="minorHAnsi"/>
          <w:szCs w:val="24"/>
        </w:rPr>
        <w:t>Cartagena Convention: Pollution from ships; dumping at sea; land-based sources of pollution in the Wider Caribbean Region.</w:t>
      </w:r>
    </w:p>
    <w:p w14:paraId="1532F9EE" w14:textId="77777777" w:rsidR="002E74BD" w:rsidRPr="00FC284A" w:rsidRDefault="002E74BD" w:rsidP="00FA174C">
      <w:pPr>
        <w:pStyle w:val="ListParagraph"/>
        <w:numPr>
          <w:ilvl w:val="1"/>
          <w:numId w:val="22"/>
        </w:numPr>
        <w:rPr>
          <w:rFonts w:asciiTheme="minorHAnsi" w:hAnsiTheme="minorHAnsi"/>
          <w:szCs w:val="24"/>
        </w:rPr>
      </w:pPr>
      <w:r w:rsidRPr="00FC284A">
        <w:rPr>
          <w:rFonts w:asciiTheme="minorHAnsi" w:hAnsiTheme="minorHAnsi"/>
          <w:szCs w:val="24"/>
        </w:rPr>
        <w:t xml:space="preserve">As of 2014, more than 143 countries have been participating in one of eighteen regional seas and partner programs covering: the Antarctic, Arctic, Baltic Sea, Black Sea, Caspian Sea, Eastern Africa, East Asian Seas, Mediterranean, Northeast Atlantic, Northeast Pacific, Northwest Pacific, Pacific, Red Sea &amp; Gulf of Aden, Regional </w:t>
      </w:r>
      <w:r w:rsidRPr="00FC284A">
        <w:rPr>
          <w:rFonts w:asciiTheme="minorHAnsi" w:hAnsiTheme="minorHAnsi"/>
          <w:szCs w:val="24"/>
        </w:rPr>
        <w:lastRenderedPageBreak/>
        <w:t>Organization for the Protection of the Marine Environment (ROPME) Sea Area, South Asian Seas, Southeast Pacific, Western Africa, and Wider Caribbean.</w:t>
      </w:r>
    </w:p>
    <w:p w14:paraId="5FAAD63B" w14:textId="1FEA3CCE" w:rsidR="002E74BD" w:rsidRPr="00B12367" w:rsidRDefault="002E74BD" w:rsidP="00FA174C">
      <w:pPr>
        <w:ind w:left="720"/>
        <w:jc w:val="left"/>
        <w:rPr>
          <w:rFonts w:asciiTheme="minorHAnsi" w:hAnsiTheme="minorHAnsi"/>
        </w:rPr>
      </w:pPr>
      <w:r w:rsidRPr="00B12367">
        <w:rPr>
          <w:rFonts w:asciiTheme="minorHAnsi" w:hAnsiTheme="minorHAnsi"/>
        </w:rPr>
        <w:t xml:space="preserve">General information at: </w:t>
      </w:r>
      <w:hyperlink r:id="rId14" w:history="1">
        <w:r w:rsidR="00DC7A0E" w:rsidRPr="00B12367">
          <w:rPr>
            <w:rStyle w:val="Hyperlink"/>
            <w:rFonts w:asciiTheme="minorHAnsi" w:hAnsiTheme="minorHAnsi"/>
          </w:rPr>
          <w:t>http://wedocs.unep.org/bitstream/handle/20.500.11822/9711/-Setting_a_course_for_Regional_Seas-2014Setting_a_Course_for_Regional_Seas.pdf.pdf?sequence=3&amp;isAllowed=y</w:t>
        </w:r>
      </w:hyperlink>
      <w:r w:rsidR="00DC7A0E" w:rsidRPr="00B12367">
        <w:rPr>
          <w:rFonts w:asciiTheme="minorHAnsi" w:hAnsiTheme="minorHAnsi"/>
        </w:rPr>
        <w:t xml:space="preserve"> </w:t>
      </w:r>
    </w:p>
    <w:p w14:paraId="51DC4155" w14:textId="77777777" w:rsidR="006B732F" w:rsidRDefault="002E74BD" w:rsidP="006B732F">
      <w:pPr>
        <w:pStyle w:val="ListParagraph"/>
        <w:numPr>
          <w:ilvl w:val="0"/>
          <w:numId w:val="3"/>
        </w:numPr>
        <w:rPr>
          <w:rFonts w:asciiTheme="minorHAnsi" w:hAnsiTheme="minorHAnsi"/>
          <w:szCs w:val="24"/>
        </w:rPr>
      </w:pPr>
      <w:r w:rsidRPr="00FC284A">
        <w:rPr>
          <w:rFonts w:asciiTheme="minorHAnsi" w:hAnsiTheme="minorHAnsi"/>
          <w:szCs w:val="24"/>
        </w:rPr>
        <w:t>The European Marine Strategy Framework Directive</w:t>
      </w:r>
      <w:r w:rsidR="00BF7A09">
        <w:rPr>
          <w:rFonts w:asciiTheme="minorHAnsi" w:hAnsiTheme="minorHAnsi"/>
          <w:szCs w:val="24"/>
        </w:rPr>
        <w:t xml:space="preserve"> 2008/56/EC</w:t>
      </w:r>
      <w:r w:rsidRPr="00FC284A">
        <w:rPr>
          <w:rFonts w:asciiTheme="minorHAnsi" w:hAnsiTheme="minorHAnsi"/>
          <w:szCs w:val="24"/>
        </w:rPr>
        <w:t xml:space="preserve">: All litter in European Union seas based on where it is found (e. g., washed ashore, in water column, ingested by marine animals) and type (e.g., </w:t>
      </w:r>
      <w:proofErr w:type="spellStart"/>
      <w:r w:rsidRPr="00FC284A">
        <w:rPr>
          <w:rFonts w:asciiTheme="minorHAnsi" w:hAnsiTheme="minorHAnsi"/>
          <w:szCs w:val="24"/>
        </w:rPr>
        <w:t>microplastics</w:t>
      </w:r>
      <w:proofErr w:type="spellEnd"/>
      <w:r w:rsidRPr="00FC284A">
        <w:rPr>
          <w:rFonts w:asciiTheme="minorHAnsi" w:hAnsiTheme="minorHAnsi"/>
          <w:szCs w:val="24"/>
        </w:rPr>
        <w:t>).</w:t>
      </w:r>
    </w:p>
    <w:p w14:paraId="3D3ECDEA" w14:textId="77777777" w:rsidR="006B732F" w:rsidRPr="006B732F" w:rsidRDefault="0019641E" w:rsidP="006B732F">
      <w:pPr>
        <w:pStyle w:val="ListParagraph"/>
        <w:numPr>
          <w:ilvl w:val="0"/>
          <w:numId w:val="3"/>
        </w:numPr>
        <w:rPr>
          <w:rFonts w:asciiTheme="minorHAnsi" w:hAnsiTheme="minorHAnsi"/>
          <w:szCs w:val="24"/>
        </w:rPr>
      </w:pPr>
      <w:r>
        <w:t xml:space="preserve">The European Union published </w:t>
      </w:r>
      <w:r w:rsidRPr="004F4364">
        <w:t>t</w:t>
      </w:r>
      <w:r w:rsidRPr="00CC4B00">
        <w:t xml:space="preserve">he first-ever Europe-wide strategy </w:t>
      </w:r>
      <w:r>
        <w:t xml:space="preserve">in January 2018 </w:t>
      </w:r>
      <w:r w:rsidRPr="00CC4B00">
        <w:t>on plastics, adopted today, is a part of the transition towards a more circular economy.</w:t>
      </w:r>
      <w:r>
        <w:t xml:space="preserve"> </w:t>
      </w:r>
      <w:r w:rsidRPr="00CC4B00">
        <w:t xml:space="preserve">It will protect the environment from plastic pollution whilst fostering growth and innovation, turning a challenge </w:t>
      </w:r>
      <w:r w:rsidRPr="006B732F">
        <w:t>into</w:t>
      </w:r>
      <w:r w:rsidRPr="00CC4B00">
        <w:t xml:space="preserve"> a positive agenda for the Future of Europe. There is a strong business case for transforming the way products are designed, produced, used, and recycled in the EU and by taking the lead in this transition, we will create new investment opportunities and jobs. Under the new plans, all plastic packaging on the EU market will be recyclable by 2030, the consumption of single-use plastics will be reduced and the intentional use of microplastics will be</w:t>
      </w:r>
      <w:r>
        <w:t xml:space="preserve"> restricted (</w:t>
      </w:r>
      <w:r w:rsidR="00CE4D76">
        <w:t xml:space="preserve">reference </w:t>
      </w:r>
      <w:hyperlink r:id="rId15" w:history="1">
        <w:r w:rsidRPr="006B732F">
          <w:rPr>
            <w:rStyle w:val="Hyperlink"/>
            <w:rFonts w:asciiTheme="minorHAnsi" w:hAnsiTheme="minorHAnsi"/>
            <w:szCs w:val="24"/>
          </w:rPr>
          <w:t>here</w:t>
        </w:r>
      </w:hyperlink>
      <w:r>
        <w:t>)</w:t>
      </w:r>
    </w:p>
    <w:p w14:paraId="0666E22B" w14:textId="77777777" w:rsidR="006B732F" w:rsidRPr="006B732F" w:rsidRDefault="008A1EC9" w:rsidP="006B732F">
      <w:pPr>
        <w:pStyle w:val="ListParagraph"/>
        <w:numPr>
          <w:ilvl w:val="0"/>
          <w:numId w:val="3"/>
        </w:numPr>
        <w:rPr>
          <w:rFonts w:asciiTheme="minorHAnsi" w:hAnsiTheme="minorHAnsi"/>
          <w:szCs w:val="24"/>
        </w:rPr>
      </w:pPr>
      <w:r w:rsidRPr="006B732F">
        <w:t xml:space="preserve">EU legislation on land based and sea based sources (further information </w:t>
      </w:r>
      <w:hyperlink r:id="rId16" w:history="1">
        <w:r w:rsidRPr="006B732F">
          <w:rPr>
            <w:rStyle w:val="Hyperlink"/>
            <w:color w:val="auto"/>
            <w:u w:val="none"/>
          </w:rPr>
          <w:t>here</w:t>
        </w:r>
      </w:hyperlink>
      <w:r w:rsidRPr="006B732F">
        <w:t>)</w:t>
      </w:r>
    </w:p>
    <w:p w14:paraId="756359E2" w14:textId="77777777" w:rsidR="006B732F" w:rsidRPr="006B732F" w:rsidRDefault="006642DF" w:rsidP="006B732F">
      <w:pPr>
        <w:pStyle w:val="ListParagraph"/>
        <w:numPr>
          <w:ilvl w:val="0"/>
          <w:numId w:val="3"/>
        </w:numPr>
        <w:rPr>
          <w:rFonts w:asciiTheme="minorHAnsi" w:hAnsiTheme="minorHAnsi"/>
          <w:szCs w:val="24"/>
        </w:rPr>
      </w:pPr>
      <w:r w:rsidRPr="006B732F">
        <w:t xml:space="preserve">Directive on port reception facilities for the delivery of waste from ships 2000/59/EC, which is currently being reviewed with a proposal for a </w:t>
      </w:r>
      <w:r w:rsidR="006B732F" w:rsidRPr="006B732F">
        <w:t xml:space="preserve">100% no special fee for garbage (further information further information </w:t>
      </w:r>
      <w:hyperlink r:id="rId17" w:history="1">
        <w:r w:rsidR="006B732F" w:rsidRPr="006B732F">
          <w:rPr>
            <w:rStyle w:val="Hyperlink"/>
            <w:color w:val="auto"/>
            <w:u w:val="none"/>
          </w:rPr>
          <w:t>here</w:t>
        </w:r>
      </w:hyperlink>
      <w:r w:rsidR="006B732F" w:rsidRPr="006B732F">
        <w:t xml:space="preserve">) </w:t>
      </w:r>
    </w:p>
    <w:p w14:paraId="6F4E18DE" w14:textId="7F7C1B66" w:rsidR="002E74BD" w:rsidRPr="006B732F" w:rsidRDefault="002E74BD" w:rsidP="006B732F">
      <w:pPr>
        <w:pStyle w:val="ListParagraph"/>
        <w:numPr>
          <w:ilvl w:val="0"/>
          <w:numId w:val="3"/>
        </w:numPr>
        <w:rPr>
          <w:rFonts w:asciiTheme="minorHAnsi" w:hAnsiTheme="minorHAnsi"/>
          <w:szCs w:val="24"/>
        </w:rPr>
      </w:pPr>
      <w:r w:rsidRPr="006B732F">
        <w:t>Global Programme of Action for the Protection of the Marine Environment from Land-Based Activities (GPA)</w:t>
      </w:r>
    </w:p>
    <w:p w14:paraId="4D25A8A1" w14:textId="5F99AC8D" w:rsidR="002E74BD" w:rsidRPr="000F1813" w:rsidRDefault="002E74BD" w:rsidP="002E74BD">
      <w:pPr>
        <w:pStyle w:val="ListParagraph"/>
        <w:numPr>
          <w:ilvl w:val="0"/>
          <w:numId w:val="3"/>
        </w:numPr>
        <w:rPr>
          <w:rFonts w:asciiTheme="minorHAnsi" w:hAnsiTheme="minorHAnsi"/>
          <w:szCs w:val="24"/>
          <w:lang w:val="en-GB" w:eastAsia="en-GB"/>
        </w:rPr>
      </w:pPr>
      <w:r w:rsidRPr="00FC284A">
        <w:rPr>
          <w:rFonts w:asciiTheme="minorHAnsi" w:hAnsiTheme="minorHAnsi"/>
          <w:szCs w:val="24"/>
        </w:rPr>
        <w:t>Convention for the Protection of the Marine Environment of the North-East Atlantic (OSPAR Convention)</w:t>
      </w:r>
      <w:r w:rsidR="0019641E">
        <w:rPr>
          <w:rFonts w:asciiTheme="minorHAnsi" w:hAnsiTheme="minorHAnsi"/>
          <w:szCs w:val="24"/>
        </w:rPr>
        <w:t xml:space="preserve">: </w:t>
      </w:r>
      <w:hyperlink r:id="rId18" w:history="1">
        <w:r w:rsidR="0019641E">
          <w:rPr>
            <w:rStyle w:val="Hyperlink"/>
            <w:rFonts w:asciiTheme="minorHAnsi" w:hAnsiTheme="minorHAnsi"/>
            <w:szCs w:val="24"/>
          </w:rPr>
          <w:t xml:space="preserve">OSPAR Regional Action Plan </w:t>
        </w:r>
        <w:r w:rsidR="00185A91">
          <w:rPr>
            <w:rStyle w:val="Hyperlink"/>
            <w:rFonts w:asciiTheme="minorHAnsi" w:hAnsiTheme="minorHAnsi"/>
            <w:szCs w:val="24"/>
          </w:rPr>
          <w:t xml:space="preserve">on Marine Litter </w:t>
        </w:r>
        <w:r w:rsidR="0019641E">
          <w:rPr>
            <w:rStyle w:val="Hyperlink"/>
            <w:rFonts w:asciiTheme="minorHAnsi" w:hAnsiTheme="minorHAnsi"/>
            <w:szCs w:val="24"/>
          </w:rPr>
          <w:t>covers Region I Arctic Sea</w:t>
        </w:r>
      </w:hyperlink>
      <w:r w:rsidR="0019641E">
        <w:rPr>
          <w:rFonts w:asciiTheme="minorHAnsi" w:hAnsiTheme="minorHAnsi"/>
          <w:szCs w:val="24"/>
        </w:rPr>
        <w:t>.</w:t>
      </w:r>
    </w:p>
    <w:p w14:paraId="2C684040" w14:textId="77777777" w:rsidR="002E74BD" w:rsidRPr="00FC284A" w:rsidRDefault="002E74BD" w:rsidP="002E74BD">
      <w:pPr>
        <w:pStyle w:val="ListParagraph"/>
        <w:numPr>
          <w:ilvl w:val="0"/>
          <w:numId w:val="3"/>
        </w:numPr>
        <w:rPr>
          <w:rFonts w:asciiTheme="minorHAnsi" w:hAnsiTheme="minorHAnsi"/>
          <w:szCs w:val="24"/>
          <w:lang w:val="en-GB" w:eastAsia="en-GB"/>
        </w:rPr>
      </w:pPr>
      <w:r w:rsidRPr="00FC284A">
        <w:rPr>
          <w:rFonts w:asciiTheme="minorHAnsi" w:hAnsiTheme="minorHAnsi"/>
          <w:szCs w:val="24"/>
          <w:lang w:val="en-GB" w:eastAsia="en-GB"/>
        </w:rPr>
        <w:t>Helsinki convention (HELCOM)</w:t>
      </w:r>
    </w:p>
    <w:p w14:paraId="58829A48" w14:textId="77777777" w:rsidR="002E74BD" w:rsidRPr="00FC284A" w:rsidRDefault="002E74BD" w:rsidP="002E74BD">
      <w:pPr>
        <w:pStyle w:val="ListParagraph"/>
        <w:numPr>
          <w:ilvl w:val="0"/>
          <w:numId w:val="3"/>
        </w:numPr>
        <w:rPr>
          <w:rFonts w:asciiTheme="minorHAnsi" w:hAnsiTheme="minorHAnsi"/>
          <w:szCs w:val="24"/>
          <w:lang w:val="en-GB" w:eastAsia="en-GB"/>
        </w:rPr>
      </w:pPr>
      <w:r w:rsidRPr="00FC284A">
        <w:rPr>
          <w:rFonts w:asciiTheme="minorHAnsi" w:hAnsiTheme="minorHAnsi"/>
          <w:szCs w:val="24"/>
          <w:lang w:val="en-GB" w:eastAsia="en-GB"/>
        </w:rPr>
        <w:lastRenderedPageBreak/>
        <w:t>Commission for the Conservation of Antarctic Marine Living Resources (CCAMLR)</w:t>
      </w:r>
    </w:p>
    <w:p w14:paraId="46B0B85E" w14:textId="77777777" w:rsidR="002E74BD" w:rsidRPr="00FC284A" w:rsidRDefault="002E74BD" w:rsidP="002E74BD">
      <w:pPr>
        <w:pStyle w:val="ListParagraph"/>
        <w:numPr>
          <w:ilvl w:val="0"/>
          <w:numId w:val="3"/>
        </w:numPr>
        <w:rPr>
          <w:rFonts w:asciiTheme="minorHAnsi" w:hAnsiTheme="minorHAnsi"/>
          <w:szCs w:val="24"/>
          <w:lang w:val="en-GB" w:eastAsia="en-GB"/>
        </w:rPr>
      </w:pPr>
      <w:r w:rsidRPr="00FC284A">
        <w:rPr>
          <w:rFonts w:asciiTheme="minorHAnsi" w:hAnsiTheme="minorHAnsi"/>
          <w:szCs w:val="24"/>
          <w:lang w:val="en-GB" w:eastAsia="en-GB"/>
        </w:rPr>
        <w:t>Convention on Biological Diversity (CBD Technical Series No. 83 – Marine Debris – Understanding, Preventing and Mitigating the Significant Impacts on Marine and Coastal Biodiversity)</w:t>
      </w:r>
    </w:p>
    <w:p w14:paraId="33926C25" w14:textId="789BBC94" w:rsidR="002E74BD" w:rsidRDefault="002E74BD" w:rsidP="002E74BD">
      <w:pPr>
        <w:pStyle w:val="ListParagraph"/>
        <w:numPr>
          <w:ilvl w:val="0"/>
          <w:numId w:val="3"/>
        </w:numPr>
        <w:rPr>
          <w:rFonts w:asciiTheme="minorHAnsi" w:hAnsiTheme="minorHAnsi"/>
          <w:szCs w:val="24"/>
          <w:lang w:val="en-GB" w:eastAsia="en-GB"/>
        </w:rPr>
      </w:pPr>
      <w:r w:rsidRPr="000F1813">
        <w:rPr>
          <w:rFonts w:asciiTheme="minorHAnsi" w:hAnsiTheme="minorHAnsi"/>
          <w:szCs w:val="24"/>
          <w:lang w:val="en-GB" w:eastAsia="en-GB"/>
        </w:rPr>
        <w:t>Action Plan for the Protection, Management and Development of the Marine and Coastal Environment of the Northwest Pacific Region (NOWPAP).</w:t>
      </w:r>
      <w:r>
        <w:rPr>
          <w:rFonts w:asciiTheme="minorHAnsi" w:hAnsiTheme="minorHAnsi"/>
          <w:szCs w:val="24"/>
          <w:lang w:val="en-GB" w:eastAsia="en-GB"/>
        </w:rPr>
        <w:t xml:space="preserve"> T</w:t>
      </w:r>
      <w:r w:rsidRPr="000F1813">
        <w:rPr>
          <w:rFonts w:asciiTheme="minorHAnsi" w:hAnsiTheme="minorHAnsi"/>
          <w:szCs w:val="24"/>
          <w:lang w:val="en-GB" w:eastAsia="en-GB"/>
        </w:rPr>
        <w:t xml:space="preserve">he Northwest Pacific Region Environmental Cooperation </w:t>
      </w:r>
      <w:proofErr w:type="spellStart"/>
      <w:r w:rsidRPr="000F1813">
        <w:rPr>
          <w:rFonts w:asciiTheme="minorHAnsi" w:hAnsiTheme="minorHAnsi"/>
          <w:szCs w:val="24"/>
          <w:lang w:val="en-GB" w:eastAsia="en-GB"/>
        </w:rPr>
        <w:t>Center</w:t>
      </w:r>
      <w:proofErr w:type="spellEnd"/>
      <w:r w:rsidRPr="000F1813">
        <w:rPr>
          <w:rFonts w:asciiTheme="minorHAnsi" w:hAnsiTheme="minorHAnsi"/>
          <w:szCs w:val="24"/>
          <w:lang w:val="en-GB" w:eastAsia="en-GB"/>
        </w:rPr>
        <w:t xml:space="preserve"> (NPEC)</w:t>
      </w:r>
      <w:r>
        <w:rPr>
          <w:rFonts w:asciiTheme="minorHAnsi" w:hAnsiTheme="minorHAnsi"/>
          <w:szCs w:val="24"/>
          <w:lang w:val="en-GB" w:eastAsia="en-GB"/>
        </w:rPr>
        <w:t xml:space="preserve"> hosts the </w:t>
      </w:r>
      <w:r w:rsidRPr="000F1813">
        <w:rPr>
          <w:rFonts w:asciiTheme="minorHAnsi" w:hAnsiTheme="minorHAnsi"/>
          <w:szCs w:val="24"/>
          <w:lang w:val="en-GB" w:eastAsia="en-GB"/>
        </w:rPr>
        <w:t>Special Monitoring &amp; Coastal Environmental Assessment Reg</w:t>
      </w:r>
      <w:r>
        <w:rPr>
          <w:rFonts w:asciiTheme="minorHAnsi" w:hAnsiTheme="minorHAnsi"/>
          <w:szCs w:val="24"/>
          <w:lang w:val="en-GB" w:eastAsia="en-GB"/>
        </w:rPr>
        <w:t xml:space="preserve">ional Activity Centre (CEARAC), the </w:t>
      </w:r>
      <w:proofErr w:type="spellStart"/>
      <w:r>
        <w:rPr>
          <w:rFonts w:asciiTheme="minorHAnsi" w:hAnsiTheme="minorHAnsi"/>
          <w:szCs w:val="24"/>
          <w:lang w:val="en-GB" w:eastAsia="en-GB"/>
        </w:rPr>
        <w:t>center</w:t>
      </w:r>
      <w:proofErr w:type="spellEnd"/>
      <w:r>
        <w:rPr>
          <w:rFonts w:asciiTheme="minorHAnsi" w:hAnsiTheme="minorHAnsi"/>
          <w:szCs w:val="24"/>
          <w:lang w:val="en-GB" w:eastAsia="en-GB"/>
        </w:rPr>
        <w:t xml:space="preserve"> that carries out the individual activities of the NOWPAP</w:t>
      </w:r>
      <w:r w:rsidR="00CE4D76">
        <w:rPr>
          <w:rFonts w:asciiTheme="minorHAnsi" w:hAnsiTheme="minorHAnsi"/>
          <w:szCs w:val="24"/>
          <w:lang w:val="en-GB" w:eastAsia="en-GB"/>
        </w:rPr>
        <w:t>.</w:t>
      </w:r>
    </w:p>
    <w:p w14:paraId="6E1D48CE" w14:textId="78BC84E1" w:rsidR="00DC003B" w:rsidRPr="00DC003B" w:rsidRDefault="00DC003B" w:rsidP="00DC003B">
      <w:pPr>
        <w:pStyle w:val="ListParagraph"/>
        <w:numPr>
          <w:ilvl w:val="0"/>
          <w:numId w:val="3"/>
        </w:numPr>
        <w:rPr>
          <w:rFonts w:asciiTheme="minorHAnsi" w:hAnsiTheme="minorHAnsi"/>
          <w:szCs w:val="24"/>
          <w:lang w:val="en-GB" w:eastAsia="en-GB"/>
        </w:rPr>
      </w:pPr>
      <w:r w:rsidRPr="00DC003B">
        <w:rPr>
          <w:rFonts w:asciiTheme="minorHAnsi" w:hAnsiTheme="minorHAnsi"/>
          <w:szCs w:val="24"/>
          <w:lang w:val="en-GB" w:eastAsia="en-GB"/>
        </w:rPr>
        <w:t>FAO Code of Conduct for Responsible Fisheries</w:t>
      </w:r>
      <w:r>
        <w:rPr>
          <w:rFonts w:asciiTheme="minorHAnsi" w:hAnsiTheme="minorHAnsi"/>
          <w:szCs w:val="24"/>
          <w:lang w:val="en-GB" w:eastAsia="en-GB"/>
        </w:rPr>
        <w:t xml:space="preserve">. Contains voluntary provisions </w:t>
      </w:r>
      <w:r w:rsidRPr="00DC003B">
        <w:rPr>
          <w:rFonts w:asciiTheme="minorHAnsi" w:hAnsiTheme="minorHAnsi"/>
          <w:szCs w:val="24"/>
          <w:lang w:val="en-GB" w:eastAsia="en-GB"/>
        </w:rPr>
        <w:t xml:space="preserve">port-reception </w:t>
      </w:r>
      <w:r>
        <w:rPr>
          <w:rFonts w:asciiTheme="minorHAnsi" w:hAnsiTheme="minorHAnsi"/>
          <w:szCs w:val="24"/>
          <w:lang w:val="en-GB" w:eastAsia="en-GB"/>
        </w:rPr>
        <w:t xml:space="preserve">waste </w:t>
      </w:r>
      <w:r w:rsidRPr="00DC003B">
        <w:rPr>
          <w:rFonts w:asciiTheme="minorHAnsi" w:hAnsiTheme="minorHAnsi"/>
          <w:szCs w:val="24"/>
          <w:lang w:val="en-GB" w:eastAsia="en-GB"/>
        </w:rPr>
        <w:t>facilities, storage of garbage on board</w:t>
      </w:r>
      <w:r>
        <w:rPr>
          <w:rFonts w:asciiTheme="minorHAnsi" w:hAnsiTheme="minorHAnsi"/>
          <w:szCs w:val="24"/>
          <w:lang w:val="en-GB" w:eastAsia="en-GB"/>
        </w:rPr>
        <w:t>,</w:t>
      </w:r>
      <w:r w:rsidRPr="00DC003B">
        <w:rPr>
          <w:rFonts w:asciiTheme="minorHAnsi" w:hAnsiTheme="minorHAnsi"/>
          <w:szCs w:val="24"/>
          <w:lang w:val="en-GB" w:eastAsia="en-GB"/>
        </w:rPr>
        <w:t xml:space="preserve"> and reduction in abandoned, lost or otherwise discarded fishing gear</w:t>
      </w:r>
      <w:r w:rsidR="00CE4D76">
        <w:rPr>
          <w:rFonts w:asciiTheme="minorHAnsi" w:hAnsiTheme="minorHAnsi"/>
          <w:szCs w:val="24"/>
          <w:lang w:val="en-GB" w:eastAsia="en-GB"/>
        </w:rPr>
        <w:t>.</w:t>
      </w:r>
    </w:p>
    <w:p w14:paraId="553552D2" w14:textId="77777777" w:rsidR="002E74BD" w:rsidRDefault="002E74BD" w:rsidP="002E74BD">
      <w:pPr>
        <w:pStyle w:val="ListParagraph"/>
        <w:numPr>
          <w:ilvl w:val="0"/>
          <w:numId w:val="3"/>
        </w:numPr>
        <w:rPr>
          <w:rFonts w:asciiTheme="minorHAnsi" w:hAnsiTheme="minorHAnsi"/>
          <w:szCs w:val="24"/>
          <w:lang w:val="en-GB" w:eastAsia="en-GB"/>
        </w:rPr>
      </w:pPr>
      <w:r w:rsidRPr="00FC284A">
        <w:rPr>
          <w:rFonts w:asciiTheme="minorHAnsi" w:hAnsiTheme="minorHAnsi"/>
          <w:szCs w:val="24"/>
          <w:lang w:val="en-GB" w:eastAsia="en-GB"/>
        </w:rPr>
        <w:t>Other?</w:t>
      </w:r>
    </w:p>
    <w:p w14:paraId="21AB939A" w14:textId="77777777" w:rsidR="006B732F" w:rsidRDefault="008A1EC9" w:rsidP="00D60A5B">
      <w:pPr>
        <w:pStyle w:val="Heading2"/>
      </w:pPr>
      <w:bookmarkStart w:id="17" w:name="_Toc498342828"/>
      <w:bookmarkStart w:id="18" w:name="_Toc504419864"/>
      <w:r>
        <w:t>National l</w:t>
      </w:r>
      <w:r w:rsidR="002E74BD" w:rsidRPr="00FC284A">
        <w:t>egislative initiatives that reduces the contribution of marine litter to the Arctic</w:t>
      </w:r>
      <w:bookmarkEnd w:id="17"/>
      <w:bookmarkEnd w:id="18"/>
    </w:p>
    <w:p w14:paraId="0414A941" w14:textId="56B008D6" w:rsidR="002E74BD" w:rsidRPr="006B732F" w:rsidRDefault="006B732F" w:rsidP="006B732F">
      <w:pPr>
        <w:rPr>
          <w:i/>
        </w:rPr>
      </w:pPr>
      <w:r w:rsidRPr="006B732F">
        <w:rPr>
          <w:i/>
        </w:rPr>
        <w:t>[Suggestion to include in Annex II]</w:t>
      </w:r>
    </w:p>
    <w:p w14:paraId="1819F7ED" w14:textId="7A8B054D" w:rsidR="008341DB" w:rsidRDefault="008341DB" w:rsidP="00D60A5B">
      <w:pPr>
        <w:pStyle w:val="Heading1"/>
      </w:pPr>
      <w:bookmarkStart w:id="19" w:name="_Toc504419865"/>
      <w:r>
        <w:t>Section I</w:t>
      </w:r>
      <w:r w:rsidR="002E74BD">
        <w:t>I</w:t>
      </w:r>
      <w:r>
        <w:t>I: Literature Review</w:t>
      </w:r>
      <w:r w:rsidR="008519D8">
        <w:t xml:space="preserve"> Timeline</w:t>
      </w:r>
      <w:bookmarkEnd w:id="19"/>
    </w:p>
    <w:p w14:paraId="4D8AE330" w14:textId="7CD0BF23" w:rsidR="00E04D01" w:rsidRPr="006B732F" w:rsidRDefault="00035486" w:rsidP="00035486">
      <w:pPr>
        <w:ind w:left="360"/>
        <w:rPr>
          <w:i/>
        </w:rPr>
      </w:pPr>
      <w:r w:rsidRPr="006B732F">
        <w:rPr>
          <w:i/>
        </w:rPr>
        <w:t>[</w:t>
      </w:r>
      <w:r w:rsidR="00E04D01" w:rsidRPr="006B732F">
        <w:rPr>
          <w:i/>
        </w:rPr>
        <w:t>Annotated outline submitted by Grid-</w:t>
      </w:r>
      <w:proofErr w:type="spellStart"/>
      <w:r w:rsidR="00E04D01" w:rsidRPr="006B732F">
        <w:rPr>
          <w:i/>
        </w:rPr>
        <w:t>Arendal</w:t>
      </w:r>
      <w:proofErr w:type="spellEnd"/>
      <w:r w:rsidRPr="006B732F">
        <w:rPr>
          <w:i/>
        </w:rPr>
        <w:t xml:space="preserve"> as per a </w:t>
      </w:r>
      <w:proofErr w:type="spellStart"/>
      <w:r w:rsidRPr="006B732F">
        <w:rPr>
          <w:i/>
        </w:rPr>
        <w:t>ToR</w:t>
      </w:r>
      <w:proofErr w:type="spellEnd"/>
      <w:r w:rsidRPr="006B732F">
        <w:rPr>
          <w:i/>
        </w:rPr>
        <w:t xml:space="preserve"> to develop 1</w:t>
      </w:r>
      <w:r w:rsidRPr="006B732F">
        <w:rPr>
          <w:i/>
          <w:vertAlign w:val="superscript"/>
        </w:rPr>
        <w:t>st</w:t>
      </w:r>
      <w:r w:rsidRPr="006B732F">
        <w:rPr>
          <w:i/>
        </w:rPr>
        <w:t xml:space="preserve"> draft of Section III based on the following timeline</w:t>
      </w:r>
      <w:r w:rsidR="008519D8" w:rsidRPr="006B732F">
        <w:rPr>
          <w:i/>
        </w:rPr>
        <w:t>]</w:t>
      </w:r>
      <w:r w:rsidRPr="006B732F">
        <w:rPr>
          <w:i/>
        </w:rPr>
        <w:t>:</w:t>
      </w:r>
    </w:p>
    <w:p w14:paraId="576B084F" w14:textId="77777777" w:rsidR="00035486" w:rsidRPr="00F93707" w:rsidRDefault="00035486" w:rsidP="00035486">
      <w:pPr>
        <w:numPr>
          <w:ilvl w:val="0"/>
          <w:numId w:val="16"/>
        </w:numPr>
        <w:tabs>
          <w:tab w:val="clear" w:pos="360"/>
          <w:tab w:val="num" w:pos="720"/>
        </w:tabs>
        <w:spacing w:line="240" w:lineRule="auto"/>
        <w:ind w:left="720"/>
        <w:jc w:val="left"/>
      </w:pPr>
      <w:r w:rsidRPr="00F93707">
        <w:t>15</w:t>
      </w:r>
      <w:r w:rsidRPr="00F93707">
        <w:rPr>
          <w:vertAlign w:val="superscript"/>
        </w:rPr>
        <w:t>th</w:t>
      </w:r>
      <w:r w:rsidRPr="00F93707">
        <w:t xml:space="preserve"> of Jan 2018-Annotated Outline.</w:t>
      </w:r>
    </w:p>
    <w:p w14:paraId="402A995D" w14:textId="77777777" w:rsidR="00035486" w:rsidRPr="00F93707" w:rsidRDefault="00035486" w:rsidP="00035486">
      <w:pPr>
        <w:numPr>
          <w:ilvl w:val="0"/>
          <w:numId w:val="16"/>
        </w:numPr>
        <w:tabs>
          <w:tab w:val="clear" w:pos="360"/>
          <w:tab w:val="num" w:pos="720"/>
        </w:tabs>
        <w:spacing w:line="240" w:lineRule="auto"/>
        <w:ind w:left="720"/>
        <w:jc w:val="left"/>
      </w:pPr>
      <w:r w:rsidRPr="00F93707">
        <w:t>15</w:t>
      </w:r>
      <w:r w:rsidRPr="00F93707">
        <w:rPr>
          <w:vertAlign w:val="superscript"/>
        </w:rPr>
        <w:t>th</w:t>
      </w:r>
      <w:r w:rsidRPr="00F93707">
        <w:t xml:space="preserve"> of Mar 2018</w:t>
      </w:r>
      <w:r>
        <w:t>-“zero” draft of Section III (including its five sub-sections)</w:t>
      </w:r>
    </w:p>
    <w:p w14:paraId="3D4A5662" w14:textId="77777777" w:rsidR="00035486" w:rsidRDefault="00035486" w:rsidP="00035486">
      <w:pPr>
        <w:numPr>
          <w:ilvl w:val="0"/>
          <w:numId w:val="16"/>
        </w:numPr>
        <w:tabs>
          <w:tab w:val="clear" w:pos="360"/>
          <w:tab w:val="num" w:pos="720"/>
        </w:tabs>
        <w:spacing w:line="240" w:lineRule="auto"/>
        <w:ind w:left="720"/>
        <w:jc w:val="left"/>
      </w:pPr>
      <w:r>
        <w:t>30</w:t>
      </w:r>
      <w:r w:rsidRPr="00F93707">
        <w:rPr>
          <w:vertAlign w:val="superscript"/>
        </w:rPr>
        <w:t>th</w:t>
      </w:r>
      <w:r w:rsidRPr="00F93707">
        <w:t xml:space="preserve"> of </w:t>
      </w:r>
      <w:r>
        <w:t>Apr</w:t>
      </w:r>
      <w:r w:rsidRPr="00F93707">
        <w:t xml:space="preserve"> 201</w:t>
      </w:r>
      <w:r>
        <w:t>8</w:t>
      </w:r>
      <w:r w:rsidRPr="00F93707">
        <w:t>-1</w:t>
      </w:r>
      <w:r w:rsidRPr="00F93707">
        <w:rPr>
          <w:vertAlign w:val="superscript"/>
        </w:rPr>
        <w:t>st</w:t>
      </w:r>
      <w:r w:rsidRPr="00F93707">
        <w:t xml:space="preserve"> draft of </w:t>
      </w:r>
      <w:r>
        <w:t>Section III (including its five sub-sections)</w:t>
      </w:r>
    </w:p>
    <w:p w14:paraId="00D63DCA" w14:textId="64C39E57" w:rsidR="00DB7B55" w:rsidRDefault="00DB7B55" w:rsidP="00035486">
      <w:pPr>
        <w:ind w:left="360"/>
      </w:pPr>
      <w:r>
        <w:t xml:space="preserve">The annotated outline below assumes that as part of the text dealing with the scope of the Desktop Study, within Section I, there will be clarification of the terms marine litter, </w:t>
      </w:r>
      <w:r w:rsidR="008519D8">
        <w:t xml:space="preserve">marine debris, </w:t>
      </w:r>
      <w:r>
        <w:t xml:space="preserve">marine plastic pollution, </w:t>
      </w:r>
      <w:proofErr w:type="spellStart"/>
      <w:r>
        <w:t>macroplastics</w:t>
      </w:r>
      <w:proofErr w:type="spellEnd"/>
      <w:r>
        <w:t xml:space="preserve"> and </w:t>
      </w:r>
      <w:proofErr w:type="spellStart"/>
      <w:r>
        <w:t>microplastics</w:t>
      </w:r>
      <w:proofErr w:type="spellEnd"/>
      <w:r>
        <w:t xml:space="preserve">. That would ensure coherence of the content across the </w:t>
      </w:r>
      <w:r w:rsidR="008519D8">
        <w:t xml:space="preserve">Desktop Study </w:t>
      </w:r>
      <w:r>
        <w:t xml:space="preserve">and how these terms </w:t>
      </w:r>
      <w:r w:rsidR="008519D8">
        <w:t xml:space="preserve">are </w:t>
      </w:r>
      <w:r>
        <w:t>used and should be understood by the reader. GRID-</w:t>
      </w:r>
      <w:proofErr w:type="spellStart"/>
      <w:r>
        <w:t>Arendal</w:t>
      </w:r>
      <w:proofErr w:type="spellEnd"/>
      <w:r>
        <w:t xml:space="preserve"> could provide some suggestions on these but t</w:t>
      </w:r>
      <w:r w:rsidR="00B125E7">
        <w:t>he experts</w:t>
      </w:r>
      <w:r>
        <w:t xml:space="preserve"> in charge for </w:t>
      </w:r>
      <w:r w:rsidR="008519D8">
        <w:t>S</w:t>
      </w:r>
      <w:r>
        <w:t xml:space="preserve">ection I or the whole study may have </w:t>
      </w:r>
      <w:r>
        <w:lastRenderedPageBreak/>
        <w:t xml:space="preserve">already defined these </w:t>
      </w:r>
      <w:r w:rsidR="00B125E7">
        <w:t xml:space="preserve">terms </w:t>
      </w:r>
      <w:r>
        <w:t xml:space="preserve">as part of the work in defining the scope. How </w:t>
      </w:r>
      <w:r w:rsidR="00B125E7">
        <w:t>the terms are</w:t>
      </w:r>
      <w:r>
        <w:t xml:space="preserve"> used and defined could have a bearing on the title and content of the report and, </w:t>
      </w:r>
      <w:r w:rsidR="00B125E7">
        <w:t xml:space="preserve">it </w:t>
      </w:r>
      <w:r>
        <w:t xml:space="preserve">may </w:t>
      </w:r>
      <w:r w:rsidR="00B125E7">
        <w:t xml:space="preserve">therefore </w:t>
      </w:r>
      <w:r>
        <w:t xml:space="preserve">be desirable to discuss/clarify </w:t>
      </w:r>
      <w:r w:rsidR="00B125E7">
        <w:t xml:space="preserve">this </w:t>
      </w:r>
      <w:r>
        <w:t xml:space="preserve">with the whole group of experts. Below the term </w:t>
      </w:r>
      <w:r w:rsidRPr="00FA174C">
        <w:rPr>
          <w:i/>
        </w:rPr>
        <w:t>marine plastic pollution</w:t>
      </w:r>
      <w:r>
        <w:t xml:space="preserve"> is used pending further clarification as it is generic enough to include the whole size spectra but specific enough to make it clear that the focus is directed towards particles of any size made mainly of plastic. Therefore, in every subsection information will be collected regarding macro, </w:t>
      </w:r>
      <w:proofErr w:type="spellStart"/>
      <w:r>
        <w:t>meso</w:t>
      </w:r>
      <w:proofErr w:type="spellEnd"/>
      <w:r>
        <w:t xml:space="preserve"> and </w:t>
      </w:r>
      <w:proofErr w:type="spellStart"/>
      <w:r>
        <w:t>microplastics</w:t>
      </w:r>
      <w:proofErr w:type="spellEnd"/>
      <w:r>
        <w:t>. When the information is specific to a certain size</w:t>
      </w:r>
      <w:r w:rsidRPr="00581A53">
        <w:t xml:space="preserve"> </w:t>
      </w:r>
      <w:r>
        <w:t>group it will be clearly highlighted</w:t>
      </w:r>
      <w:r w:rsidR="00B125E7">
        <w:t>,</w:t>
      </w:r>
      <w:r>
        <w:t xml:space="preserve"> specially if separation consideration would be required or advisable in terms of policy recommendations.</w:t>
      </w:r>
    </w:p>
    <w:p w14:paraId="2DB3EACF" w14:textId="3F9E6DDC" w:rsidR="00DB7B55" w:rsidRDefault="00DB7B55" w:rsidP="00035486">
      <w:pPr>
        <w:ind w:left="360"/>
      </w:pPr>
      <w:r>
        <w:t>Each subsection should follow a similar structure with a generic introduction considering knowledge available relative to that section which conceptually applies to the Arctic followed by specific information based and referenced against existing Artic literature in the form of scientific publications or expert reports.</w:t>
      </w:r>
    </w:p>
    <w:p w14:paraId="6A43C8AF" w14:textId="0510683F" w:rsidR="00DB7B55" w:rsidRDefault="00DB7B55" w:rsidP="00E121D7">
      <w:pPr>
        <w:pStyle w:val="Heading2"/>
      </w:pPr>
      <w:bookmarkStart w:id="20" w:name="_Toc503962267"/>
      <w:bookmarkStart w:id="21" w:name="_Toc504419866"/>
      <w:r>
        <w:t>S</w:t>
      </w:r>
      <w:r w:rsidRPr="002E6BB5">
        <w:t>ources</w:t>
      </w:r>
      <w:r>
        <w:t xml:space="preserve"> and </w:t>
      </w:r>
      <w:r w:rsidR="008519D8">
        <w:t>D</w:t>
      </w:r>
      <w:r>
        <w:t>rivers</w:t>
      </w:r>
      <w:bookmarkEnd w:id="20"/>
      <w:bookmarkEnd w:id="21"/>
    </w:p>
    <w:p w14:paraId="4576D856" w14:textId="4C8A3744" w:rsidR="00DB7B55" w:rsidRDefault="00DB7B55" w:rsidP="00DB7B55">
      <w:r>
        <w:t xml:space="preserve">Introduction to potential sources of marine plastic pollution. Sources will be associated to different kinds of human activities (drivers) carried out in the Arctic region and immediate </w:t>
      </w:r>
      <w:r w:rsidR="008519D8">
        <w:t>vicinity</w:t>
      </w:r>
      <w:r>
        <w:t>. When specific information on sources is limited</w:t>
      </w:r>
      <w:r w:rsidR="00B125E7">
        <w:t>,</w:t>
      </w:r>
      <w:r>
        <w:t xml:space="preserve"> information on the drivers could be used as proxy but we will request guidance on the need/will to include this after “zero” draft has been delivered. Sources will be split between sea-based and land-based sources. Sources associated with coastal activities (i.e.</w:t>
      </w:r>
      <w:r w:rsidR="008519D8">
        <w:t>,</w:t>
      </w:r>
      <w:r>
        <w:t xml:space="preserve"> coastal tourism, </w:t>
      </w:r>
      <w:proofErr w:type="spellStart"/>
      <w:r>
        <w:t>harbour</w:t>
      </w:r>
      <w:proofErr w:type="spellEnd"/>
      <w:r>
        <w:t xml:space="preserve"> activities) will be considered under sea-based sources.</w:t>
      </w:r>
    </w:p>
    <w:p w14:paraId="7B563142" w14:textId="77777777" w:rsidR="00DB7B55" w:rsidRDefault="00DB7B55" w:rsidP="00E121D7">
      <w:pPr>
        <w:pStyle w:val="Heading3"/>
      </w:pPr>
      <w:bookmarkStart w:id="22" w:name="_Toc503962268"/>
      <w:bookmarkStart w:id="23" w:name="_Toc504419867"/>
      <w:r>
        <w:t>Sea-based sources</w:t>
      </w:r>
      <w:bookmarkEnd w:id="22"/>
      <w:bookmarkEnd w:id="23"/>
    </w:p>
    <w:p w14:paraId="34AC9EE6" w14:textId="550A0AED" w:rsidR="00DB7B55" w:rsidRDefault="00DB7B55" w:rsidP="00DB7B55">
      <w:r>
        <w:t>A priori this will include mainly fisheries (incl</w:t>
      </w:r>
      <w:r w:rsidR="008519D8">
        <w:t>uding</w:t>
      </w:r>
      <w:r>
        <w:t xml:space="preserve"> commercial</w:t>
      </w:r>
      <w:r w:rsidR="008519D8">
        <w:t>, subsistence, and recreational</w:t>
      </w:r>
      <w:r>
        <w:t xml:space="preserve">), aquaculture, shipping and coastal/cruise tourism. </w:t>
      </w:r>
      <w:r w:rsidR="008519D8">
        <w:t>Details</w:t>
      </w:r>
      <w:r>
        <w:t xml:space="preserve"> will be provided on the specific types of activities within each sector</w:t>
      </w:r>
      <w:r w:rsidR="00BB2A7A">
        <w:t xml:space="preserve"> that</w:t>
      </w:r>
      <w:r>
        <w:t xml:space="preserve"> </w:t>
      </w:r>
      <w:r w:rsidR="008519D8">
        <w:t xml:space="preserve">may </w:t>
      </w:r>
      <w:r>
        <w:t>lead to plastic pollution</w:t>
      </w:r>
      <w:r w:rsidR="00BC6CF3">
        <w:t>,</w:t>
      </w:r>
      <w:r w:rsidR="008519D8">
        <w:t xml:space="preserve"> whenever possible</w:t>
      </w:r>
      <w:r>
        <w:t>.</w:t>
      </w:r>
    </w:p>
    <w:p w14:paraId="5D58A303" w14:textId="77777777" w:rsidR="00DB7B55" w:rsidRDefault="00DB7B55" w:rsidP="00E121D7">
      <w:pPr>
        <w:pStyle w:val="Heading3"/>
      </w:pPr>
      <w:bookmarkStart w:id="24" w:name="_Toc503962269"/>
      <w:bookmarkStart w:id="25" w:name="_Toc504419868"/>
      <w:r w:rsidRPr="0014122B">
        <w:t>Land-based sources</w:t>
      </w:r>
      <w:bookmarkEnd w:id="24"/>
      <w:bookmarkEnd w:id="25"/>
    </w:p>
    <w:p w14:paraId="2C72928B" w14:textId="6F957167" w:rsidR="00DB7B55" w:rsidRPr="00350F02" w:rsidRDefault="008519D8" w:rsidP="00DB7B55">
      <w:r>
        <w:t>Similar to</w:t>
      </w:r>
      <w:r w:rsidR="00DB7B55">
        <w:t xml:space="preserve"> sea-based sources, this will address activities on land that constitute the largest sources of land</w:t>
      </w:r>
      <w:r>
        <w:t>-</w:t>
      </w:r>
      <w:r w:rsidR="00DB7B55">
        <w:t>based plastic pollution</w:t>
      </w:r>
      <w:r>
        <w:t xml:space="preserve"> in Arctic marine environments</w:t>
      </w:r>
      <w:r w:rsidR="00DB7B55">
        <w:t xml:space="preserve">. As for other regions, </w:t>
      </w:r>
      <w:r w:rsidR="00DB7B55">
        <w:lastRenderedPageBreak/>
        <w:t>mismanaged domestic and industrial waste will likely dominate the land-based sources though documentation may be limited. Other potential sources that will be considered are transportation/logistics, mining and agriculture. Any other land-based source</w:t>
      </w:r>
      <w:r>
        <w:t>s</w:t>
      </w:r>
      <w:r w:rsidR="00DB7B55">
        <w:t xml:space="preserve"> that </w:t>
      </w:r>
      <w:r>
        <w:t>are</w:t>
      </w:r>
      <w:r w:rsidR="00DB7B55">
        <w:t xml:space="preserve"> identified in the Arctic region will be documented.</w:t>
      </w:r>
    </w:p>
    <w:p w14:paraId="426C99EA" w14:textId="532C6551" w:rsidR="00DB7B55" w:rsidRDefault="00DB7B55" w:rsidP="00E121D7">
      <w:pPr>
        <w:pStyle w:val="Heading2"/>
      </w:pPr>
      <w:bookmarkStart w:id="26" w:name="_Toc503962270"/>
      <w:bookmarkStart w:id="27" w:name="_Toc504419869"/>
      <w:r w:rsidRPr="002E6BB5">
        <w:t>Pathways and</w:t>
      </w:r>
      <w:r>
        <w:t xml:space="preserve"> </w:t>
      </w:r>
      <w:r w:rsidR="008519D8">
        <w:t>D</w:t>
      </w:r>
      <w:r>
        <w:t>istribution</w:t>
      </w:r>
      <w:bookmarkEnd w:id="26"/>
      <w:bookmarkEnd w:id="27"/>
    </w:p>
    <w:p w14:paraId="5B59816B" w14:textId="0B0FF693" w:rsidR="00DB7B55" w:rsidRPr="00AF6499" w:rsidRDefault="00DB7B55" w:rsidP="00DB7B55">
      <w:r>
        <w:t>Description and understanding of the pathways of entry of marine plastic pollution into Arctic waters is a crucial element in tracing the pollution back to its sources and develop</w:t>
      </w:r>
      <w:r w:rsidR="00BC6CF3">
        <w:t>ing</w:t>
      </w:r>
      <w:r>
        <w:t xml:space="preserve"> preventive policies and action. In addition, t</w:t>
      </w:r>
      <w:r w:rsidRPr="00AF6499">
        <w:t xml:space="preserve">he </w:t>
      </w:r>
      <w:r>
        <w:t>knowledge and understanding of the distribution of marine plastic pollution within the Arctic is limited and therefore the consideration of potential pathways and documented (if any) inflow of plastic pollution to the Arctic Ocean is a meaningful proxy to the distr</w:t>
      </w:r>
      <w:r w:rsidR="00E121D7">
        <w:t>i</w:t>
      </w:r>
      <w:r>
        <w:t>bution by pointing at likely areas for passage or (temporary) accumulation of plastic particles.</w:t>
      </w:r>
    </w:p>
    <w:p w14:paraId="13C6D6CB" w14:textId="77777777" w:rsidR="00DB7B55" w:rsidRDefault="00DB7B55" w:rsidP="00E121D7">
      <w:pPr>
        <w:pStyle w:val="Heading3"/>
      </w:pPr>
      <w:bookmarkStart w:id="28" w:name="_Toc503962271"/>
      <w:bookmarkStart w:id="29" w:name="_Toc504419870"/>
      <w:r>
        <w:t>Pathways</w:t>
      </w:r>
      <w:bookmarkEnd w:id="28"/>
      <w:bookmarkEnd w:id="29"/>
    </w:p>
    <w:p w14:paraId="4E2AD2F5" w14:textId="64F0B40B" w:rsidR="00DB7B55" w:rsidRDefault="00DB7B55" w:rsidP="00DB7B55">
      <w:r>
        <w:t>Riverine influx and marine currents influx will be considered under this subsection. The consideration of riverine input implies that the whole Arctic watershed is considered as a source area and this needs to be addressed in the scoping section of the report. Direct coastal input involving a human mediated pathway (i.e.</w:t>
      </w:r>
      <w:r w:rsidR="008519D8">
        <w:t>,</w:t>
      </w:r>
      <w:r>
        <w:t xml:space="preserve"> accidental or intentional dumping) will be considered under the previous subsection as associated to human coastal activities</w:t>
      </w:r>
      <w:r w:rsidR="008519D8">
        <w:t xml:space="preserve"> (sea-based sources)</w:t>
      </w:r>
      <w:r>
        <w:t>. Under pathways only influx involving a fluid flow (water</w:t>
      </w:r>
      <w:r w:rsidR="008519D8">
        <w:t xml:space="preserve"> </w:t>
      </w:r>
      <w:r>
        <w:t>courses –including sewage outfalls and marine currents) will be considered.</w:t>
      </w:r>
    </w:p>
    <w:p w14:paraId="5BEBD718" w14:textId="77777777" w:rsidR="00DB7B55" w:rsidRDefault="00DB7B55" w:rsidP="00E121D7">
      <w:pPr>
        <w:pStyle w:val="Heading3"/>
      </w:pPr>
      <w:bookmarkStart w:id="30" w:name="_Toc503962272"/>
      <w:bookmarkStart w:id="31" w:name="_Toc504419871"/>
      <w:r>
        <w:t>Distribution</w:t>
      </w:r>
      <w:bookmarkEnd w:id="30"/>
      <w:bookmarkEnd w:id="31"/>
    </w:p>
    <w:p w14:paraId="01A7A89C" w14:textId="4B14E157" w:rsidR="00DB7B55" w:rsidRPr="00AF6499" w:rsidRDefault="00DB7B55" w:rsidP="00DB7B55">
      <w:r>
        <w:t xml:space="preserve">The distribution of marine plastic pollution in the different </w:t>
      </w:r>
      <w:r w:rsidR="008519D8">
        <w:t xml:space="preserve">accumulation regions </w:t>
      </w:r>
      <w:r>
        <w:t xml:space="preserve">or sinks of the Arctic Ocean will be considered in this subsection. This will be split under coastal areas, surface water, water column, seafloor and sea ice. Information on </w:t>
      </w:r>
      <w:r w:rsidR="008519D8">
        <w:t xml:space="preserve">composition and concentration </w:t>
      </w:r>
      <w:r>
        <w:t>of particles and objects</w:t>
      </w:r>
      <w:r w:rsidR="008519D8">
        <w:t xml:space="preserve"> among accumulation regions</w:t>
      </w:r>
      <w:r>
        <w:t xml:space="preserve"> and</w:t>
      </w:r>
      <w:r w:rsidR="008519D8">
        <w:t>,</w:t>
      </w:r>
      <w:r>
        <w:t xml:space="preserve"> where possible, on stocks in the different compartments will be documented.</w:t>
      </w:r>
    </w:p>
    <w:p w14:paraId="17FC29F0" w14:textId="77777777" w:rsidR="00DB7B55" w:rsidRDefault="00DB7B55" w:rsidP="00E121D7">
      <w:pPr>
        <w:pStyle w:val="Heading2"/>
      </w:pPr>
      <w:bookmarkStart w:id="32" w:name="_Toc503962273"/>
      <w:bookmarkStart w:id="33" w:name="_Toc504419872"/>
      <w:r>
        <w:t>Impacts</w:t>
      </w:r>
      <w:bookmarkEnd w:id="32"/>
      <w:bookmarkEnd w:id="33"/>
    </w:p>
    <w:p w14:paraId="3FE197AF" w14:textId="69014EBE" w:rsidR="00DB7B55" w:rsidRDefault="00DB7B55" w:rsidP="00DB7B55">
      <w:r>
        <w:t>The impacts of marine plastic pollution in the Arctic are, as in other areas, two</w:t>
      </w:r>
      <w:r w:rsidR="008519D8">
        <w:t>-</w:t>
      </w:r>
      <w:r>
        <w:t>fold. First</w:t>
      </w:r>
      <w:r w:rsidR="008519D8">
        <w:t>,</w:t>
      </w:r>
      <w:r>
        <w:t xml:space="preserve"> the impacts on ecosystems need to be considered in order to assess the </w:t>
      </w:r>
      <w:r w:rsidR="001F7379">
        <w:t xml:space="preserve">potential </w:t>
      </w:r>
      <w:r>
        <w:t xml:space="preserve">socio-economic impacts. </w:t>
      </w:r>
      <w:r w:rsidR="001F7379">
        <w:t>Ecologi</w:t>
      </w:r>
      <w:r w:rsidR="00BC6CF3">
        <w:t>c</w:t>
      </w:r>
      <w:r w:rsidR="001F7379">
        <w:t>al impacts are often</w:t>
      </w:r>
      <w:r>
        <w:t xml:space="preserve"> documented </w:t>
      </w:r>
      <w:r w:rsidR="001F7379">
        <w:t xml:space="preserve">in a </w:t>
      </w:r>
      <w:r>
        <w:t>quantitative</w:t>
      </w:r>
      <w:r w:rsidR="001F7379">
        <w:t xml:space="preserve"> manner</w:t>
      </w:r>
      <w:r>
        <w:t xml:space="preserve">, while </w:t>
      </w:r>
      <w:r>
        <w:lastRenderedPageBreak/>
        <w:t xml:space="preserve">socio-economic impacts </w:t>
      </w:r>
      <w:r w:rsidR="001F7379">
        <w:t>are primarily documented qualitatively</w:t>
      </w:r>
      <w:r>
        <w:t>.</w:t>
      </w:r>
      <w:r w:rsidR="001F7379">
        <w:t xml:space="preserve"> The way these types of data are collected introduces a layer of complexity in the evaluation of ecosystems from a social-ecological perspective.</w:t>
      </w:r>
    </w:p>
    <w:p w14:paraId="4C84DC18" w14:textId="6F91AC93" w:rsidR="00DB7B55" w:rsidRDefault="00DB7B55" w:rsidP="00E121D7">
      <w:pPr>
        <w:pStyle w:val="Heading3"/>
      </w:pPr>
      <w:bookmarkStart w:id="34" w:name="_Toc503962274"/>
      <w:bookmarkStart w:id="35" w:name="_Toc504419873"/>
      <w:r>
        <w:t>Ecological impact</w:t>
      </w:r>
      <w:bookmarkEnd w:id="34"/>
      <w:r w:rsidR="001F7379">
        <w:t>s</w:t>
      </w:r>
      <w:bookmarkEnd w:id="35"/>
    </w:p>
    <w:p w14:paraId="1FFC59D7" w14:textId="12826470" w:rsidR="00DB7B55" w:rsidRDefault="00DB7B55" w:rsidP="00DB7B55">
      <w:r>
        <w:t>The ecological impact</w:t>
      </w:r>
      <w:r w:rsidR="001F7379">
        <w:t>s</w:t>
      </w:r>
      <w:r>
        <w:t xml:space="preserve"> will be considered and documented</w:t>
      </w:r>
      <w:r w:rsidR="001F7379">
        <w:t xml:space="preserve"> when possible</w:t>
      </w:r>
      <w:r>
        <w:t xml:space="preserve"> at the individual, species, functional group, habitat and ecosystem level. The impact from different kinds of interaction</w:t>
      </w:r>
      <w:r w:rsidR="00083BE7">
        <w:t>s</w:t>
      </w:r>
      <w:r>
        <w:t xml:space="preserve"> between organisms and plastic particles and objects i.e.</w:t>
      </w:r>
      <w:r w:rsidR="00083BE7">
        <w:t>,</w:t>
      </w:r>
      <w:r>
        <w:t xml:space="preserve"> ingestion, entanglement, transport of invasive species, </w:t>
      </w:r>
      <w:r w:rsidR="00083BE7">
        <w:t xml:space="preserve">and others </w:t>
      </w:r>
      <w:r>
        <w:t>will be considered and documented.</w:t>
      </w:r>
    </w:p>
    <w:p w14:paraId="2F0F4DC5" w14:textId="42966CD4" w:rsidR="00DB7B55" w:rsidRDefault="00DB7B55" w:rsidP="00E121D7">
      <w:pPr>
        <w:pStyle w:val="Heading3"/>
      </w:pPr>
      <w:bookmarkStart w:id="36" w:name="_Toc503962275"/>
      <w:bookmarkStart w:id="37" w:name="_Toc504419874"/>
      <w:r w:rsidRPr="000759F4">
        <w:t>Socioeconomic impact</w:t>
      </w:r>
      <w:bookmarkEnd w:id="36"/>
      <w:r w:rsidR="001F7379">
        <w:t>s</w:t>
      </w:r>
      <w:bookmarkEnd w:id="37"/>
    </w:p>
    <w:p w14:paraId="79274F09" w14:textId="3F21E8C4" w:rsidR="00DB7B55" w:rsidRPr="00F93962" w:rsidRDefault="00DB7B55" w:rsidP="00DB7B55">
      <w:r>
        <w:t>The socioeconomic impact</w:t>
      </w:r>
      <w:r w:rsidR="00083BE7">
        <w:t>s</w:t>
      </w:r>
      <w:r>
        <w:t xml:space="preserve"> of marine plastic pollution in the Arctic region will be considered in a</w:t>
      </w:r>
      <w:r w:rsidR="00083BE7">
        <w:t xml:space="preserve"> qualitative</w:t>
      </w:r>
      <w:r>
        <w:t xml:space="preserve"> conceptual way and by documenting any instances of impacts on maritime activities and the communities relying on those</w:t>
      </w:r>
      <w:r w:rsidR="00083BE7">
        <w:t xml:space="preserve"> activities</w:t>
      </w:r>
      <w:r>
        <w:t xml:space="preserve">. This will include </w:t>
      </w:r>
      <w:r w:rsidR="00083BE7">
        <w:t xml:space="preserve">traditional </w:t>
      </w:r>
      <w:r w:rsidR="006B732F">
        <w:t>subsistence</w:t>
      </w:r>
      <w:r w:rsidR="00083BE7">
        <w:t xml:space="preserve"> </w:t>
      </w:r>
      <w:r>
        <w:t>food</w:t>
      </w:r>
      <w:r w:rsidR="00083BE7">
        <w:t>s</w:t>
      </w:r>
      <w:r>
        <w:t xml:space="preserve"> provisioning for </w:t>
      </w:r>
      <w:r w:rsidR="00083BE7">
        <w:t xml:space="preserve">Arctic </w:t>
      </w:r>
      <w:r>
        <w:t>indigenous communities (i.e.</w:t>
      </w:r>
      <w:r w:rsidR="00083BE7">
        <w:t>,</w:t>
      </w:r>
      <w:r>
        <w:t xml:space="preserve"> whaling, </w:t>
      </w:r>
      <w:r w:rsidR="00083BE7">
        <w:t xml:space="preserve">marine mammal harvesting and </w:t>
      </w:r>
      <w:r>
        <w:t xml:space="preserve">hunting, waterfowl, shorebird and seabird hunting), </w:t>
      </w:r>
      <w:r w:rsidR="00083BE7">
        <w:t xml:space="preserve">commercial and subsistence </w:t>
      </w:r>
      <w:r>
        <w:t>fishing, aquaculture, shipping and coastal</w:t>
      </w:r>
      <w:r w:rsidR="00083BE7">
        <w:t>/</w:t>
      </w:r>
      <w:r>
        <w:t xml:space="preserve"> cruise tourism. Impacts on the well-being (health and economic) of the Arctic communities connected to these activities will also be documented where possible.</w:t>
      </w:r>
    </w:p>
    <w:p w14:paraId="74100F9E" w14:textId="2E66A779" w:rsidR="00DB7B55" w:rsidRDefault="00DB7B55" w:rsidP="00E121D7">
      <w:pPr>
        <w:pStyle w:val="Heading2"/>
      </w:pPr>
      <w:bookmarkStart w:id="38" w:name="_Toc503962276"/>
      <w:bookmarkStart w:id="39" w:name="_Toc504419875"/>
      <w:r>
        <w:t xml:space="preserve">Response and </w:t>
      </w:r>
      <w:r w:rsidR="00083BE7">
        <w:t>M</w:t>
      </w:r>
      <w:r>
        <w:t>onitoring</w:t>
      </w:r>
      <w:bookmarkEnd w:id="38"/>
      <w:bookmarkEnd w:id="39"/>
    </w:p>
    <w:p w14:paraId="27340A46" w14:textId="53168582" w:rsidR="00DB7B55" w:rsidRDefault="00DB7B55" w:rsidP="00DB7B55">
      <w:r>
        <w:t xml:space="preserve">This subsection will collect information </w:t>
      </w:r>
      <w:r w:rsidR="001F7379">
        <w:t>o</w:t>
      </w:r>
      <w:r>
        <w:t xml:space="preserve">n solutions and actions </w:t>
      </w:r>
      <w:r w:rsidR="001F7379">
        <w:t xml:space="preserve">aimed </w:t>
      </w:r>
      <w:r>
        <w:t>at curbing plastic pollution in the Arctic</w:t>
      </w:r>
      <w:r w:rsidR="00083BE7">
        <w:t xml:space="preserve"> marine environment</w:t>
      </w:r>
      <w:r>
        <w:t xml:space="preserve"> and the monitoring of the evolution </w:t>
      </w:r>
      <w:r w:rsidR="00083BE7">
        <w:t>of effective evaluation</w:t>
      </w:r>
      <w:r>
        <w:t>.</w:t>
      </w:r>
    </w:p>
    <w:p w14:paraId="127AEC3C" w14:textId="59393F8C" w:rsidR="00DB7B55" w:rsidRDefault="00DB7B55" w:rsidP="00E121D7">
      <w:pPr>
        <w:pStyle w:val="Heading3"/>
      </w:pPr>
      <w:bookmarkStart w:id="40" w:name="_Toc503962277"/>
      <w:bookmarkStart w:id="41" w:name="_Toc504419876"/>
      <w:r>
        <w:t xml:space="preserve">Arctic </w:t>
      </w:r>
      <w:r w:rsidR="00083BE7">
        <w:t>A</w:t>
      </w:r>
      <w:r>
        <w:t>ctions and</w:t>
      </w:r>
      <w:r w:rsidR="00083BE7">
        <w:t xml:space="preserve"> S</w:t>
      </w:r>
      <w:r>
        <w:t>olutions</w:t>
      </w:r>
      <w:bookmarkEnd w:id="40"/>
      <w:bookmarkEnd w:id="41"/>
    </w:p>
    <w:p w14:paraId="10C5743F" w14:textId="5D89146C" w:rsidR="00DB7B55" w:rsidRDefault="00DB7B55" w:rsidP="00DB7B55">
      <w:r>
        <w:t xml:space="preserve">As Section II will already include detailed information on existing or developing governance and regulations, and in order to avoid duplication, this section will be mostly focused on documenting </w:t>
      </w:r>
      <w:r w:rsidR="00083BE7">
        <w:t xml:space="preserve">implemented or planned </w:t>
      </w:r>
      <w:r>
        <w:t xml:space="preserve">action and solutions. It will address actions and solutions driven by public and private actors rooted </w:t>
      </w:r>
      <w:r w:rsidR="00083BE7">
        <w:t>(</w:t>
      </w:r>
      <w:r>
        <w:t>or not</w:t>
      </w:r>
      <w:r w:rsidR="00083BE7">
        <w:t>)</w:t>
      </w:r>
      <w:r>
        <w:t xml:space="preserve"> </w:t>
      </w:r>
      <w:r w:rsidR="00083BE7">
        <w:t xml:space="preserve">in </w:t>
      </w:r>
      <w:r>
        <w:t>existing regulations. Actions and solutions will be split into pollution prevention, pollution reduction and impact mitigation. If enough documentation is identified in each of these categories a subsection will be devoted to each of them.</w:t>
      </w:r>
    </w:p>
    <w:p w14:paraId="02093C14" w14:textId="77777777" w:rsidR="00DB7B55" w:rsidRDefault="00DB7B55" w:rsidP="00E121D7">
      <w:pPr>
        <w:pStyle w:val="Heading3"/>
      </w:pPr>
      <w:bookmarkStart w:id="42" w:name="_Toc503962278"/>
      <w:bookmarkStart w:id="43" w:name="_Toc504419877"/>
      <w:r>
        <w:lastRenderedPageBreak/>
        <w:t>Monitoring</w:t>
      </w:r>
      <w:bookmarkEnd w:id="42"/>
      <w:bookmarkEnd w:id="43"/>
    </w:p>
    <w:p w14:paraId="37527EAB" w14:textId="6EE16C04" w:rsidR="00DB7B55" w:rsidRPr="00727FFC" w:rsidRDefault="00DB7B55" w:rsidP="00DB7B55">
      <w:r>
        <w:t>Ongoing local</w:t>
      </w:r>
      <w:r w:rsidR="00083BE7">
        <w:t>,</w:t>
      </w:r>
      <w:r>
        <w:t xml:space="preserve"> national</w:t>
      </w:r>
      <w:r w:rsidR="00083BE7">
        <w:t>, or international</w:t>
      </w:r>
      <w:r>
        <w:t xml:space="preserve"> monitoring efforts covering the Arctic region will be compiled in order to have an understanding of the thematic and geographic scope of the tools available to monitor the evolution of marine plastic pollution in the Arctic.</w:t>
      </w:r>
    </w:p>
    <w:p w14:paraId="72D230D3" w14:textId="58F9CE29" w:rsidR="00DB7B55" w:rsidRDefault="00DB7B55" w:rsidP="00E121D7">
      <w:pPr>
        <w:pStyle w:val="Heading2"/>
      </w:pPr>
      <w:bookmarkStart w:id="44" w:name="_Toc503962279"/>
      <w:bookmarkStart w:id="45" w:name="_Toc504419878"/>
      <w:r w:rsidRPr="00AE7911">
        <w:t xml:space="preserve">Crosscutting </w:t>
      </w:r>
      <w:r w:rsidR="00083BE7">
        <w:t>I</w:t>
      </w:r>
      <w:r w:rsidRPr="00AE7911">
        <w:t>ssues</w:t>
      </w:r>
      <w:bookmarkEnd w:id="44"/>
      <w:bookmarkEnd w:id="45"/>
    </w:p>
    <w:p w14:paraId="5B9008E0" w14:textId="12223D55" w:rsidR="0070547B" w:rsidRDefault="0070547B" w:rsidP="0070547B">
      <w:r>
        <w:t xml:space="preserve">The information from crosscutting issues should be disaggregated to feed into the above sections and therefore we recommend </w:t>
      </w:r>
      <w:r w:rsidR="00E04D01">
        <w:t>removing</w:t>
      </w:r>
      <w:r>
        <w:t xml:space="preserve"> this subsection unless we identify a clear need for it in order to be able to document cross-cutting information that cannot be included in the sections above. This section is inherited from the reference list but as of now we do not see a need for it in the desktop study.</w:t>
      </w:r>
    </w:p>
    <w:p w14:paraId="04A8032B" w14:textId="71431C0E" w:rsidR="00DB7B55" w:rsidRDefault="00DB7B55" w:rsidP="00E121D7">
      <w:pPr>
        <w:pStyle w:val="Heading2"/>
      </w:pPr>
      <w:bookmarkStart w:id="46" w:name="_Toc503962280"/>
      <w:bookmarkStart w:id="47" w:name="_Toc504419879"/>
      <w:r>
        <w:t xml:space="preserve">Gap </w:t>
      </w:r>
      <w:r w:rsidR="00083BE7">
        <w:t>A</w:t>
      </w:r>
      <w:r>
        <w:t>nalysis</w:t>
      </w:r>
      <w:bookmarkEnd w:id="46"/>
      <w:bookmarkEnd w:id="47"/>
    </w:p>
    <w:p w14:paraId="3C8E4D7B" w14:textId="38D8D278" w:rsidR="00DB7B55" w:rsidRDefault="00DB7B55" w:rsidP="00DB7B55">
      <w:r>
        <w:t>Each of the sections above could include a concluding paragraph on the knowledge gaps identified in order to have a good understanding of each of the themes addressed</w:t>
      </w:r>
      <w:r w:rsidR="00083BE7">
        <w:t>,</w:t>
      </w:r>
      <w:r>
        <w:t xml:space="preserve"> but we would like to recommend </w:t>
      </w:r>
      <w:r w:rsidR="00035486">
        <w:t>including</w:t>
      </w:r>
      <w:r>
        <w:t xml:space="preserve"> a subsection to jointly analyze the major knowledge gaps that would need to be addressed by future monitoring</w:t>
      </w:r>
      <w:r w:rsidRPr="00056116">
        <w:t xml:space="preserve"> </w:t>
      </w:r>
      <w:r>
        <w:t>and research efforts in order to further guide and inform policy development.</w:t>
      </w:r>
    </w:p>
    <w:p w14:paraId="0D7A549B" w14:textId="31C784EF" w:rsidR="008341DB" w:rsidRDefault="008341DB" w:rsidP="00DC7A0E">
      <w:pPr>
        <w:pStyle w:val="Heading1"/>
      </w:pPr>
      <w:bookmarkStart w:id="48" w:name="_Toc504419880"/>
      <w:r>
        <w:t>Section IV: Recommendations/Strategic Actions</w:t>
      </w:r>
      <w:r w:rsidR="00E04D01">
        <w:t>/Next Steps</w:t>
      </w:r>
      <w:bookmarkEnd w:id="48"/>
    </w:p>
    <w:p w14:paraId="290C754F" w14:textId="77777777" w:rsidR="008341DB" w:rsidRPr="00C020DD" w:rsidRDefault="008341DB" w:rsidP="008341DB">
      <w:pPr>
        <w:pStyle w:val="ListParagraph"/>
        <w:numPr>
          <w:ilvl w:val="0"/>
          <w:numId w:val="6"/>
        </w:numPr>
      </w:pPr>
      <w:r w:rsidRPr="00C020DD">
        <w:t xml:space="preserve">the reduction of litter </w:t>
      </w:r>
      <w:r w:rsidR="000759F4">
        <w:t>from sea-based sources,</w:t>
      </w:r>
    </w:p>
    <w:p w14:paraId="5DFD179D" w14:textId="77777777" w:rsidR="008341DB" w:rsidRPr="00C020DD" w:rsidRDefault="008341DB" w:rsidP="008341DB">
      <w:pPr>
        <w:pStyle w:val="ListParagraph"/>
        <w:numPr>
          <w:ilvl w:val="0"/>
          <w:numId w:val="6"/>
        </w:numPr>
      </w:pPr>
      <w:r w:rsidRPr="00C020DD">
        <w:t>the reduction of litter from land</w:t>
      </w:r>
      <w:r>
        <w:t>-</w:t>
      </w:r>
      <w:r w:rsidRPr="00C020DD">
        <w:t>based sources,</w:t>
      </w:r>
    </w:p>
    <w:p w14:paraId="517FB98D" w14:textId="2810F567" w:rsidR="008341DB" w:rsidRPr="006B732F" w:rsidRDefault="008341DB" w:rsidP="008341DB">
      <w:pPr>
        <w:pStyle w:val="ListParagraph"/>
        <w:numPr>
          <w:ilvl w:val="0"/>
          <w:numId w:val="6"/>
        </w:numPr>
        <w:rPr>
          <w:rFonts w:ascii="Times New Roman" w:hAnsi="Times New Roman"/>
          <w:szCs w:val="24"/>
          <w:lang w:val="en-GB" w:eastAsia="en-GB"/>
        </w:rPr>
      </w:pPr>
      <w:r w:rsidRPr="00C020DD">
        <w:t xml:space="preserve">the </w:t>
      </w:r>
      <w:r w:rsidRPr="00F000C3">
        <w:t xml:space="preserve">removal of existing </w:t>
      </w:r>
      <w:r w:rsidR="00FA174C">
        <w:t xml:space="preserve">marine </w:t>
      </w:r>
      <w:r w:rsidRPr="00F000C3">
        <w:t>litter from the marine environment (</w:t>
      </w:r>
      <w:r w:rsidRPr="00F000C3">
        <w:rPr>
          <w:lang w:val="en-GB" w:eastAsia="en-GB"/>
        </w:rPr>
        <w:t>Fishing for Litter, removal of ghost nets (Norway best example), beach clean</w:t>
      </w:r>
      <w:r w:rsidR="00083BE7">
        <w:rPr>
          <w:lang w:val="en-GB" w:eastAsia="en-GB"/>
        </w:rPr>
        <w:t xml:space="preserve"> up</w:t>
      </w:r>
      <w:r w:rsidRPr="00F000C3">
        <w:rPr>
          <w:lang w:val="en-GB" w:eastAsia="en-GB"/>
        </w:rPr>
        <w:t>s, etc.</w:t>
      </w:r>
      <w:r w:rsidRPr="00F000C3">
        <w:t>)</w:t>
      </w:r>
      <w:r>
        <w:t>,</w:t>
      </w:r>
    </w:p>
    <w:p w14:paraId="14BBABD4" w14:textId="6227D939" w:rsidR="00FA174C" w:rsidRPr="006B732F" w:rsidRDefault="006B732F" w:rsidP="008341DB">
      <w:pPr>
        <w:pStyle w:val="ListParagraph"/>
        <w:numPr>
          <w:ilvl w:val="0"/>
          <w:numId w:val="6"/>
        </w:numPr>
        <w:rPr>
          <w:rFonts w:ascii="Times New Roman" w:hAnsi="Times New Roman"/>
          <w:i/>
          <w:szCs w:val="24"/>
          <w:lang w:val="en-GB" w:eastAsia="en-GB"/>
        </w:rPr>
      </w:pPr>
      <w:r w:rsidRPr="006B732F">
        <w:rPr>
          <w:i/>
        </w:rPr>
        <w:t>[</w:t>
      </w:r>
      <w:r w:rsidR="00FA174C" w:rsidRPr="006B732F">
        <w:rPr>
          <w:i/>
        </w:rPr>
        <w:t>Monitoring seems to be missing from this section or is it planned to address that under the proposal for an Arctic Action Plan?</w:t>
      </w:r>
      <w:r w:rsidRPr="006B732F">
        <w:rPr>
          <w:i/>
        </w:rPr>
        <w:t>]</w:t>
      </w:r>
    </w:p>
    <w:p w14:paraId="2BFE360F" w14:textId="5A7F5F6B" w:rsidR="008341DB" w:rsidRPr="00C020DD" w:rsidRDefault="008341DB" w:rsidP="008341DB">
      <w:pPr>
        <w:pStyle w:val="ListParagraph"/>
        <w:numPr>
          <w:ilvl w:val="0"/>
          <w:numId w:val="6"/>
        </w:numPr>
      </w:pPr>
      <w:r w:rsidRPr="00F000C3">
        <w:rPr>
          <w:i/>
          <w:iCs/>
          <w:lang w:val="en-GB" w:eastAsia="en-GB"/>
        </w:rPr>
        <w:t>Development of an Arctic action plan on marine litter</w:t>
      </w:r>
      <w:r w:rsidRPr="00F000C3">
        <w:rPr>
          <w:lang w:val="en-GB" w:eastAsia="en-GB"/>
        </w:rPr>
        <w:t xml:space="preserve"> (</w:t>
      </w:r>
      <w:r>
        <w:rPr>
          <w:lang w:val="en-GB" w:eastAsia="en-GB"/>
        </w:rPr>
        <w:t>e.g.</w:t>
      </w:r>
      <w:r w:rsidR="00083BE7">
        <w:rPr>
          <w:lang w:val="en-GB" w:eastAsia="en-GB"/>
        </w:rPr>
        <w:t>,</w:t>
      </w:r>
      <w:r>
        <w:rPr>
          <w:lang w:val="en-GB" w:eastAsia="en-GB"/>
        </w:rPr>
        <w:t xml:space="preserve"> </w:t>
      </w:r>
      <w:r w:rsidRPr="00F000C3">
        <w:rPr>
          <w:lang w:val="en-GB" w:eastAsia="en-GB"/>
        </w:rPr>
        <w:t>OSPAR and HELCOM Regional Action Plans (both are based on the general structure agreed at the 5th International Marine Debris Conference)</w:t>
      </w:r>
      <w:r>
        <w:rPr>
          <w:lang w:val="en-GB" w:eastAsia="en-GB"/>
        </w:rPr>
        <w:t>,</w:t>
      </w:r>
      <w:r w:rsidRPr="00C020DD">
        <w:t xml:space="preserve"> and</w:t>
      </w:r>
    </w:p>
    <w:p w14:paraId="526C9D23" w14:textId="77777777" w:rsidR="008341DB" w:rsidRPr="00C020DD" w:rsidRDefault="008341DB" w:rsidP="008341DB">
      <w:pPr>
        <w:pStyle w:val="ListParagraph"/>
        <w:numPr>
          <w:ilvl w:val="0"/>
          <w:numId w:val="6"/>
        </w:numPr>
      </w:pPr>
      <w:r w:rsidRPr="00C020DD">
        <w:t>education and outreach on the topic of marine litter.</w:t>
      </w:r>
    </w:p>
    <w:p w14:paraId="2BD530B1" w14:textId="77777777" w:rsidR="008341DB" w:rsidRDefault="008341DB" w:rsidP="00DC7A0E">
      <w:pPr>
        <w:pStyle w:val="Heading1"/>
      </w:pPr>
      <w:bookmarkStart w:id="49" w:name="_Toc504419881"/>
      <w:r>
        <w:lastRenderedPageBreak/>
        <w:t>Section V: Conclusion</w:t>
      </w:r>
      <w:bookmarkEnd w:id="49"/>
    </w:p>
    <w:p w14:paraId="6C734947" w14:textId="08BA1792" w:rsidR="00EF33BD" w:rsidRDefault="008341DB" w:rsidP="00EF33BD">
      <w:pPr>
        <w:pStyle w:val="Heading1"/>
      </w:pPr>
      <w:bookmarkStart w:id="50" w:name="_Toc504419882"/>
      <w:r>
        <w:t>Annexes</w:t>
      </w:r>
      <w:bookmarkEnd w:id="50"/>
    </w:p>
    <w:p w14:paraId="1CACD5B5" w14:textId="78C04056" w:rsidR="00EF33BD" w:rsidRDefault="00EF33BD" w:rsidP="00EF33BD">
      <w:pPr>
        <w:pStyle w:val="Heading2"/>
      </w:pPr>
      <w:bookmarkStart w:id="51" w:name="_Toc504419883"/>
      <w:r>
        <w:t xml:space="preserve">Annex I: Summary of </w:t>
      </w:r>
      <w:r w:rsidR="00083BE7">
        <w:t>Relevant L</w:t>
      </w:r>
      <w:r>
        <w:t>iterature</w:t>
      </w:r>
      <w:bookmarkEnd w:id="51"/>
    </w:p>
    <w:p w14:paraId="4422CDD9" w14:textId="496A08E7" w:rsidR="00EF33BD" w:rsidRDefault="00EF33BD" w:rsidP="00EF33BD">
      <w:pPr>
        <w:pStyle w:val="Heading2"/>
      </w:pPr>
      <w:bookmarkStart w:id="52" w:name="_Toc504419884"/>
      <w:r>
        <w:rPr>
          <w:lang w:val="en-CA"/>
        </w:rPr>
        <w:t xml:space="preserve">Annex II: </w:t>
      </w:r>
      <w:r w:rsidRPr="00EF33BD">
        <w:t>National L</w:t>
      </w:r>
      <w:r w:rsidRPr="00EF33BD">
        <w:rPr>
          <w:szCs w:val="24"/>
        </w:rPr>
        <w:t>egislation</w:t>
      </w:r>
      <w:r w:rsidRPr="00EF33BD">
        <w:t>s</w:t>
      </w:r>
      <w:bookmarkEnd w:id="52"/>
    </w:p>
    <w:p w14:paraId="7C53BF5B" w14:textId="77B0FB79" w:rsidR="006B732F" w:rsidRDefault="006B732F" w:rsidP="006B732F">
      <w:pPr>
        <w:rPr>
          <w:rFonts w:asciiTheme="minorHAnsi" w:hAnsiTheme="minorHAnsi"/>
          <w:lang w:val="en-GB" w:eastAsia="en-GB"/>
        </w:rPr>
      </w:pPr>
      <w:r>
        <w:t>[</w:t>
      </w:r>
      <w:r w:rsidRPr="006C49DB">
        <w:rPr>
          <w:rFonts w:asciiTheme="minorHAnsi" w:hAnsiTheme="minorHAnsi"/>
          <w:lang w:val="en-GB" w:eastAsia="en-GB"/>
        </w:rPr>
        <w:t>e.g., relevant laws pass</w:t>
      </w:r>
      <w:r>
        <w:rPr>
          <w:rFonts w:asciiTheme="minorHAnsi" w:hAnsiTheme="minorHAnsi"/>
          <w:lang w:val="en-GB" w:eastAsia="en-GB"/>
        </w:rPr>
        <w:t>ed</w:t>
      </w:r>
      <w:r w:rsidRPr="006C49DB">
        <w:rPr>
          <w:rFonts w:asciiTheme="minorHAnsi" w:hAnsiTheme="minorHAnsi"/>
          <w:lang w:val="en-GB" w:eastAsia="en-GB"/>
        </w:rPr>
        <w:t xml:space="preserve"> by the U.S. include the Clean Water Act; Resource Recovery and Conservation Act; Coastal Zone Management Act; Beaches Environmental Assessment and Coastal Health; Shore Protection Act of 1988; and Marine Debris Research,</w:t>
      </w:r>
      <w:r>
        <w:rPr>
          <w:rFonts w:asciiTheme="minorHAnsi" w:hAnsiTheme="minorHAnsi"/>
          <w:lang w:val="en-GB" w:eastAsia="en-GB"/>
        </w:rPr>
        <w:t xml:space="preserve"> Prevention and Reduction Act. Consider asking for something similar from other Arctic Council member states (and observers?)]</w:t>
      </w:r>
    </w:p>
    <w:p w14:paraId="29A2C5F4" w14:textId="6C884DEF" w:rsidR="00EF33BD" w:rsidRPr="00EF33BD" w:rsidRDefault="00EF33BD" w:rsidP="00EF33BD">
      <w:pPr>
        <w:pStyle w:val="Heading1"/>
      </w:pPr>
      <w:bookmarkStart w:id="53" w:name="_Toc504419885"/>
      <w:r>
        <w:t>List of References</w:t>
      </w:r>
      <w:bookmarkEnd w:id="53"/>
    </w:p>
    <w:sectPr w:rsidR="00EF33BD" w:rsidRPr="00EF33BD" w:rsidSect="003B14E3">
      <w:headerReference w:type="default" r:id="rId19"/>
      <w:footerReference w:type="even" r:id="rId20"/>
      <w:footerReference w:type="default" r:id="rId21"/>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6C38E0" w16cid:durableId="1E0B36E2"/>
  <w16cid:commentId w16cid:paraId="4ECEC1CA" w16cid:durableId="1E0B36C6"/>
  <w16cid:commentId w16cid:paraId="6CED491B" w16cid:durableId="1E0B371A"/>
  <w16cid:commentId w16cid:paraId="1254BFA6" w16cid:durableId="1E0B3973"/>
  <w16cid:commentId w16cid:paraId="6E0262CD" w16cid:durableId="1E0B3A06"/>
  <w16cid:commentId w16cid:paraId="348F2B41" w16cid:durableId="1E0B4914"/>
  <w16cid:commentId w16cid:paraId="13CA2484" w16cid:durableId="1E0C3C4C"/>
  <w16cid:commentId w16cid:paraId="30120CCA" w16cid:durableId="1E0C39EB"/>
  <w16cid:commentId w16cid:paraId="6E0D8EC2" w16cid:durableId="1E0C400F"/>
  <w16cid:commentId w16cid:paraId="1FD3B8D3" w16cid:durableId="1E0C3E82"/>
  <w16cid:commentId w16cid:paraId="1816F67C" w16cid:durableId="1E0C3EC2"/>
  <w16cid:commentId w16cid:paraId="12E92B37" w16cid:durableId="1E0C3F77"/>
  <w16cid:commentId w16cid:paraId="710F27D2" w16cid:durableId="1E0C6F5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C2593" w14:textId="77777777" w:rsidR="000674C3" w:rsidRDefault="000674C3" w:rsidP="008341DB">
      <w:r>
        <w:separator/>
      </w:r>
    </w:p>
  </w:endnote>
  <w:endnote w:type="continuationSeparator" w:id="0">
    <w:p w14:paraId="52E1AC08" w14:textId="77777777" w:rsidR="000674C3" w:rsidRDefault="000674C3" w:rsidP="0083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F6AE" w14:textId="77777777" w:rsidR="00512C89" w:rsidRDefault="00512C89" w:rsidP="00EF33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251DB" w14:textId="77777777" w:rsidR="00512C89" w:rsidRDefault="00512C89" w:rsidP="00D60A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16A58" w14:textId="4F8B83C4" w:rsidR="00512C89" w:rsidRDefault="00512C89" w:rsidP="00EF33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72F4">
      <w:rPr>
        <w:rStyle w:val="PageNumber"/>
        <w:noProof/>
      </w:rPr>
      <w:t>1</w:t>
    </w:r>
    <w:r>
      <w:rPr>
        <w:rStyle w:val="PageNumber"/>
      </w:rPr>
      <w:fldChar w:fldCharType="end"/>
    </w:r>
  </w:p>
  <w:p w14:paraId="75E1E029" w14:textId="77777777" w:rsidR="00512C89" w:rsidRDefault="00512C89" w:rsidP="00D60A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93415" w14:textId="77777777" w:rsidR="000674C3" w:rsidRDefault="000674C3" w:rsidP="008341DB">
      <w:r>
        <w:separator/>
      </w:r>
    </w:p>
  </w:footnote>
  <w:footnote w:type="continuationSeparator" w:id="0">
    <w:p w14:paraId="647271C9" w14:textId="77777777" w:rsidR="000674C3" w:rsidRDefault="000674C3" w:rsidP="008341DB">
      <w:r>
        <w:continuationSeparator/>
      </w:r>
    </w:p>
  </w:footnote>
  <w:footnote w:id="1">
    <w:p w14:paraId="59B581E9" w14:textId="4029D3AE" w:rsidR="00512C89" w:rsidRPr="00BC123E" w:rsidRDefault="00512C89" w:rsidP="00D60A5B">
      <w:pPr>
        <w:pStyle w:val="FootnoteText"/>
        <w:rPr>
          <w:lang w:val="is-IS"/>
        </w:rPr>
      </w:pPr>
      <w:r w:rsidRPr="00BC123E">
        <w:rPr>
          <w:rStyle w:val="FootnoteReference"/>
        </w:rPr>
        <w:footnoteRef/>
      </w:r>
      <w:r w:rsidRPr="00BC123E">
        <w:t xml:space="preserve"> </w:t>
      </w:r>
      <w:hyperlink r:id="rId1" w:history="1">
        <w:r w:rsidRPr="00F578D6">
          <w:rPr>
            <w:rStyle w:val="Hyperlink"/>
          </w:rPr>
          <w:t>https://euroshore.com/sites/euroshore.com/files/documents/unep_marine_litter.pdf</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5A94A" w14:textId="0CE6C5EE" w:rsidR="00512C89" w:rsidRDefault="006B732F" w:rsidP="00D60A5B">
    <w:pPr>
      <w:pStyle w:val="Header"/>
      <w:jc w:val="right"/>
    </w:pPr>
    <w:r>
      <w:t>PAME(I)/18/9.1/</w:t>
    </w:r>
    <w:r w:rsidR="006872F4">
      <w:t>b/</w:t>
    </w:r>
    <w:r w:rsidR="00512C89">
      <w:t>1</w:t>
    </w:r>
    <w:r w:rsidR="00512C89" w:rsidRPr="00E121D7">
      <w:rPr>
        <w:vertAlign w:val="superscript"/>
      </w:rPr>
      <w:t>st</w:t>
    </w:r>
    <w:r w:rsidR="00FA174C">
      <w:t xml:space="preserve"> Draft 22</w:t>
    </w:r>
    <w:r w:rsidR="00512C89">
      <w:t xml:space="preserve"> Jan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E48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743DAB"/>
    <w:multiLevelType w:val="hybridMultilevel"/>
    <w:tmpl w:val="FD3A388C"/>
    <w:lvl w:ilvl="0" w:tplc="0809000D">
      <w:start w:val="1"/>
      <w:numFmt w:val="bullet"/>
      <w:lvlText w:val=""/>
      <w:lvlJc w:val="left"/>
      <w:pPr>
        <w:ind w:left="36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0089B"/>
    <w:multiLevelType w:val="hybridMultilevel"/>
    <w:tmpl w:val="B7FAA40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6C05A3"/>
    <w:multiLevelType w:val="hybridMultilevel"/>
    <w:tmpl w:val="C78243F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52671E"/>
    <w:multiLevelType w:val="hybridMultilevel"/>
    <w:tmpl w:val="15A22FB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944665"/>
    <w:multiLevelType w:val="hybridMultilevel"/>
    <w:tmpl w:val="85C0B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8F6BB7"/>
    <w:multiLevelType w:val="hybridMultilevel"/>
    <w:tmpl w:val="E068AA6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072BF"/>
    <w:multiLevelType w:val="hybridMultilevel"/>
    <w:tmpl w:val="D9508066"/>
    <w:lvl w:ilvl="0" w:tplc="0809000D">
      <w:start w:val="1"/>
      <w:numFmt w:val="bullet"/>
      <w:lvlText w:val=""/>
      <w:lvlJc w:val="left"/>
      <w:pPr>
        <w:ind w:left="36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387A98"/>
    <w:multiLevelType w:val="hybridMultilevel"/>
    <w:tmpl w:val="7EA8901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677C8C"/>
    <w:multiLevelType w:val="hybridMultilevel"/>
    <w:tmpl w:val="C206EC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D14B87"/>
    <w:multiLevelType w:val="hybridMultilevel"/>
    <w:tmpl w:val="667E86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8851F1"/>
    <w:multiLevelType w:val="hybridMultilevel"/>
    <w:tmpl w:val="9A9E26C0"/>
    <w:lvl w:ilvl="0" w:tplc="0409000D">
      <w:start w:val="1"/>
      <w:numFmt w:val="bullet"/>
      <w:lvlText w:val=""/>
      <w:lvlJc w:val="left"/>
      <w:pPr>
        <w:ind w:left="-351" w:hanging="360"/>
      </w:pPr>
      <w:rPr>
        <w:rFonts w:ascii="Wingdings" w:hAnsi="Wingdings"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2">
    <w:nsid w:val="4ACE0391"/>
    <w:multiLevelType w:val="hybridMultilevel"/>
    <w:tmpl w:val="B2F04226"/>
    <w:lvl w:ilvl="0" w:tplc="B896E88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3">
    <w:nsid w:val="4FB81C85"/>
    <w:multiLevelType w:val="hybridMultilevel"/>
    <w:tmpl w:val="B4EC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7F58F6"/>
    <w:multiLevelType w:val="hybridMultilevel"/>
    <w:tmpl w:val="577C9CF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4543747"/>
    <w:multiLevelType w:val="hybridMultilevel"/>
    <w:tmpl w:val="A9F838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C3153DB"/>
    <w:multiLevelType w:val="hybridMultilevel"/>
    <w:tmpl w:val="8B3AA07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027C63"/>
    <w:multiLevelType w:val="hybridMultilevel"/>
    <w:tmpl w:val="58646A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8C5787"/>
    <w:multiLevelType w:val="hybridMultilevel"/>
    <w:tmpl w:val="706C80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1C776A"/>
    <w:multiLevelType w:val="hybridMultilevel"/>
    <w:tmpl w:val="E6B6543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8325B3"/>
    <w:multiLevelType w:val="hybridMultilevel"/>
    <w:tmpl w:val="14B825B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C56577"/>
    <w:multiLevelType w:val="hybridMultilevel"/>
    <w:tmpl w:val="A49227B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7"/>
  </w:num>
  <w:num w:numId="5">
    <w:abstractNumId w:val="5"/>
  </w:num>
  <w:num w:numId="6">
    <w:abstractNumId w:val="18"/>
  </w:num>
  <w:num w:numId="7">
    <w:abstractNumId w:val="6"/>
  </w:num>
  <w:num w:numId="8">
    <w:abstractNumId w:val="13"/>
  </w:num>
  <w:num w:numId="9">
    <w:abstractNumId w:val="11"/>
  </w:num>
  <w:num w:numId="10">
    <w:abstractNumId w:val="16"/>
  </w:num>
  <w:num w:numId="11">
    <w:abstractNumId w:val="21"/>
  </w:num>
  <w:num w:numId="12">
    <w:abstractNumId w:val="2"/>
  </w:num>
  <w:num w:numId="13">
    <w:abstractNumId w:val="20"/>
  </w:num>
  <w:num w:numId="14">
    <w:abstractNumId w:val="4"/>
  </w:num>
  <w:num w:numId="15">
    <w:abstractNumId w:val="0"/>
  </w:num>
  <w:num w:numId="16">
    <w:abstractNumId w:val="12"/>
  </w:num>
  <w:num w:numId="17">
    <w:abstractNumId w:val="1"/>
  </w:num>
  <w:num w:numId="18">
    <w:abstractNumId w:val="7"/>
  </w:num>
  <w:num w:numId="19">
    <w:abstractNumId w:val="10"/>
  </w:num>
  <w:num w:numId="20">
    <w:abstractNumId w:val="15"/>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DB"/>
    <w:rsid w:val="00027295"/>
    <w:rsid w:val="00035486"/>
    <w:rsid w:val="000674C3"/>
    <w:rsid w:val="000759F4"/>
    <w:rsid w:val="00083BE7"/>
    <w:rsid w:val="00091FDD"/>
    <w:rsid w:val="000A7076"/>
    <w:rsid w:val="00121271"/>
    <w:rsid w:val="00126913"/>
    <w:rsid w:val="00141216"/>
    <w:rsid w:val="001744BF"/>
    <w:rsid w:val="00185A91"/>
    <w:rsid w:val="0019641E"/>
    <w:rsid w:val="001A4B13"/>
    <w:rsid w:val="001E7221"/>
    <w:rsid w:val="001F7379"/>
    <w:rsid w:val="002016F5"/>
    <w:rsid w:val="0021489F"/>
    <w:rsid w:val="002E74BD"/>
    <w:rsid w:val="00333465"/>
    <w:rsid w:val="00343B51"/>
    <w:rsid w:val="003B14E3"/>
    <w:rsid w:val="003C333E"/>
    <w:rsid w:val="00412787"/>
    <w:rsid w:val="004C0269"/>
    <w:rsid w:val="004C1943"/>
    <w:rsid w:val="00512C89"/>
    <w:rsid w:val="005C2FC7"/>
    <w:rsid w:val="005D4CB0"/>
    <w:rsid w:val="005E2CDA"/>
    <w:rsid w:val="006109C3"/>
    <w:rsid w:val="00636BF0"/>
    <w:rsid w:val="00650BF4"/>
    <w:rsid w:val="006642DF"/>
    <w:rsid w:val="00671E50"/>
    <w:rsid w:val="006872F4"/>
    <w:rsid w:val="006B578D"/>
    <w:rsid w:val="006B732F"/>
    <w:rsid w:val="006C49DB"/>
    <w:rsid w:val="006E3D8A"/>
    <w:rsid w:val="006F00F4"/>
    <w:rsid w:val="006F62F6"/>
    <w:rsid w:val="0070547B"/>
    <w:rsid w:val="00733C60"/>
    <w:rsid w:val="007430E2"/>
    <w:rsid w:val="007645B8"/>
    <w:rsid w:val="00815E9F"/>
    <w:rsid w:val="008341DB"/>
    <w:rsid w:val="008502D4"/>
    <w:rsid w:val="008519D8"/>
    <w:rsid w:val="00856C69"/>
    <w:rsid w:val="0087115A"/>
    <w:rsid w:val="008865BB"/>
    <w:rsid w:val="00887E54"/>
    <w:rsid w:val="008A1EC9"/>
    <w:rsid w:val="008B38EB"/>
    <w:rsid w:val="00921EB8"/>
    <w:rsid w:val="00956CE9"/>
    <w:rsid w:val="009A2F57"/>
    <w:rsid w:val="00A05A59"/>
    <w:rsid w:val="00A83071"/>
    <w:rsid w:val="00B06A73"/>
    <w:rsid w:val="00B101DA"/>
    <w:rsid w:val="00B12367"/>
    <w:rsid w:val="00B125E7"/>
    <w:rsid w:val="00B1765B"/>
    <w:rsid w:val="00B21858"/>
    <w:rsid w:val="00B27A5B"/>
    <w:rsid w:val="00B31CAF"/>
    <w:rsid w:val="00B43030"/>
    <w:rsid w:val="00B61203"/>
    <w:rsid w:val="00B879B1"/>
    <w:rsid w:val="00BB2A7A"/>
    <w:rsid w:val="00BC6CF3"/>
    <w:rsid w:val="00BF7A09"/>
    <w:rsid w:val="00C361C4"/>
    <w:rsid w:val="00C80678"/>
    <w:rsid w:val="00CA003D"/>
    <w:rsid w:val="00CE4D76"/>
    <w:rsid w:val="00D2079E"/>
    <w:rsid w:val="00D552B3"/>
    <w:rsid w:val="00D60A5B"/>
    <w:rsid w:val="00D84B39"/>
    <w:rsid w:val="00DB7B55"/>
    <w:rsid w:val="00DC003B"/>
    <w:rsid w:val="00DC7A0E"/>
    <w:rsid w:val="00DD5190"/>
    <w:rsid w:val="00DE1134"/>
    <w:rsid w:val="00DF467A"/>
    <w:rsid w:val="00E04D01"/>
    <w:rsid w:val="00E11315"/>
    <w:rsid w:val="00E121D7"/>
    <w:rsid w:val="00E6720E"/>
    <w:rsid w:val="00EA2ACD"/>
    <w:rsid w:val="00EF33BD"/>
    <w:rsid w:val="00F13B83"/>
    <w:rsid w:val="00F732B3"/>
    <w:rsid w:val="00FA174C"/>
    <w:rsid w:val="00FB5B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59FA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547B"/>
    <w:pPr>
      <w:spacing w:before="120" w:after="120" w:line="360" w:lineRule="auto"/>
      <w:jc w:val="both"/>
    </w:pPr>
    <w:rPr>
      <w:rFonts w:ascii="Calibri" w:hAnsi="Calibri" w:cs="Times New Roman"/>
      <w:lang w:val="en-US"/>
    </w:rPr>
  </w:style>
  <w:style w:type="paragraph" w:styleId="Heading1">
    <w:name w:val="heading 1"/>
    <w:basedOn w:val="Normal"/>
    <w:next w:val="Normal"/>
    <w:link w:val="Heading1Char"/>
    <w:uiPriority w:val="9"/>
    <w:qFormat/>
    <w:rsid w:val="00035486"/>
    <w:pPr>
      <w:keepNext/>
      <w:keepLines/>
      <w:outlineLvl w:val="0"/>
    </w:pPr>
    <w:rPr>
      <w:rFonts w:asciiTheme="minorHAnsi" w:eastAsiaTheme="majorEastAsia" w:hAnsiTheme="minorHAnsi" w:cstheme="majorBidi"/>
      <w:b/>
      <w:color w:val="323E4F" w:themeColor="text2" w:themeShade="BF"/>
      <w:sz w:val="32"/>
      <w:szCs w:val="32"/>
      <w:lang w:val="en-CA"/>
    </w:rPr>
  </w:style>
  <w:style w:type="paragraph" w:styleId="Heading2">
    <w:name w:val="heading 2"/>
    <w:basedOn w:val="Normal"/>
    <w:link w:val="Heading2Char"/>
    <w:uiPriority w:val="9"/>
    <w:qFormat/>
    <w:rsid w:val="0070547B"/>
    <w:pPr>
      <w:spacing w:line="276" w:lineRule="auto"/>
      <w:outlineLvl w:val="1"/>
    </w:pPr>
    <w:rPr>
      <w:rFonts w:eastAsia="Times New Roman"/>
      <w:b/>
      <w:bCs/>
      <w:color w:val="000000" w:themeColor="text1"/>
      <w:sz w:val="28"/>
      <w:szCs w:val="36"/>
      <w:lang w:val="is-IS" w:eastAsia="is-IS"/>
    </w:rPr>
  </w:style>
  <w:style w:type="paragraph" w:styleId="Heading3">
    <w:name w:val="heading 3"/>
    <w:basedOn w:val="Normal"/>
    <w:next w:val="Normal"/>
    <w:link w:val="Heading3Char"/>
    <w:uiPriority w:val="9"/>
    <w:unhideWhenUsed/>
    <w:qFormat/>
    <w:rsid w:val="008341DB"/>
    <w:pPr>
      <w:keepNext/>
      <w:keepLines/>
      <w:spacing w:line="276" w:lineRule="auto"/>
      <w:outlineLvl w:val="2"/>
    </w:pPr>
    <w:rPr>
      <w:rFonts w:asciiTheme="minorHAnsi" w:eastAsiaTheme="majorEastAsia" w:hAnsiTheme="minorHAnsi" w:cstheme="majorBidi"/>
      <w:i/>
      <w:color w:val="000000" w:themeColor="text1"/>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486"/>
    <w:rPr>
      <w:rFonts w:eastAsiaTheme="majorEastAsia" w:cstheme="majorBidi"/>
      <w:b/>
      <w:color w:val="323E4F" w:themeColor="text2" w:themeShade="BF"/>
      <w:sz w:val="32"/>
      <w:szCs w:val="32"/>
      <w:lang w:val="en-CA"/>
    </w:rPr>
  </w:style>
  <w:style w:type="character" w:customStyle="1" w:styleId="Heading2Char">
    <w:name w:val="Heading 2 Char"/>
    <w:basedOn w:val="DefaultParagraphFont"/>
    <w:link w:val="Heading2"/>
    <w:uiPriority w:val="9"/>
    <w:rsid w:val="0070547B"/>
    <w:rPr>
      <w:rFonts w:ascii="Calibri" w:eastAsia="Times New Roman" w:hAnsi="Calibri" w:cs="Times New Roman"/>
      <w:b/>
      <w:bCs/>
      <w:color w:val="000000" w:themeColor="text1"/>
      <w:sz w:val="28"/>
      <w:szCs w:val="36"/>
      <w:lang w:val="is-IS" w:eastAsia="is-IS"/>
    </w:rPr>
  </w:style>
  <w:style w:type="character" w:customStyle="1" w:styleId="Heading3Char">
    <w:name w:val="Heading 3 Char"/>
    <w:basedOn w:val="DefaultParagraphFont"/>
    <w:link w:val="Heading3"/>
    <w:uiPriority w:val="9"/>
    <w:rsid w:val="008341DB"/>
    <w:rPr>
      <w:rFonts w:eastAsiaTheme="majorEastAsia" w:cstheme="majorBidi"/>
      <w:i/>
      <w:color w:val="000000" w:themeColor="text1"/>
      <w:u w:val="single"/>
      <w:lang w:val="en-CA"/>
    </w:rPr>
  </w:style>
  <w:style w:type="character" w:styleId="Hyperlink">
    <w:name w:val="Hyperlink"/>
    <w:uiPriority w:val="99"/>
    <w:unhideWhenUsed/>
    <w:rsid w:val="008341DB"/>
    <w:rPr>
      <w:color w:val="0000FF"/>
      <w:u w:val="single"/>
    </w:rPr>
  </w:style>
  <w:style w:type="paragraph" w:styleId="ListParagraph">
    <w:name w:val="List Paragraph"/>
    <w:basedOn w:val="Normal"/>
    <w:link w:val="ListParagraphChar"/>
    <w:uiPriority w:val="99"/>
    <w:qFormat/>
    <w:rsid w:val="0070547B"/>
    <w:pPr>
      <w:spacing w:before="240"/>
      <w:ind w:left="720"/>
    </w:pPr>
    <w:rPr>
      <w:rFonts w:eastAsia="Calibri"/>
      <w:szCs w:val="22"/>
      <w:lang w:val="en-CA"/>
    </w:rPr>
  </w:style>
  <w:style w:type="character" w:customStyle="1" w:styleId="ListParagraphChar">
    <w:name w:val="List Paragraph Char"/>
    <w:link w:val="ListParagraph"/>
    <w:uiPriority w:val="99"/>
    <w:qFormat/>
    <w:locked/>
    <w:rsid w:val="0070547B"/>
    <w:rPr>
      <w:rFonts w:ascii="Calibri" w:eastAsia="Calibri" w:hAnsi="Calibri" w:cs="Times New Roman"/>
      <w:szCs w:val="22"/>
      <w:lang w:val="en-CA"/>
    </w:rPr>
  </w:style>
  <w:style w:type="paragraph" w:styleId="TOCHeading">
    <w:name w:val="TOC Heading"/>
    <w:basedOn w:val="Heading1"/>
    <w:next w:val="Normal"/>
    <w:uiPriority w:val="39"/>
    <w:unhideWhenUsed/>
    <w:qFormat/>
    <w:rsid w:val="00E121D7"/>
    <w:pPr>
      <w:spacing w:before="480" w:after="0" w:line="276" w:lineRule="auto"/>
      <w:jc w:val="center"/>
      <w:outlineLvl w:val="9"/>
    </w:pPr>
    <w:rPr>
      <w:rFonts w:ascii="Calibri" w:eastAsia="Calibri" w:hAnsi="Calibri" w:cs="Times New Roman"/>
      <w:b w:val="0"/>
      <w:color w:val="auto"/>
      <w:sz w:val="22"/>
      <w:szCs w:val="22"/>
    </w:rPr>
  </w:style>
  <w:style w:type="paragraph" w:styleId="TOC1">
    <w:name w:val="toc 1"/>
    <w:basedOn w:val="Normal"/>
    <w:next w:val="Normal"/>
    <w:autoRedefine/>
    <w:uiPriority w:val="39"/>
    <w:unhideWhenUsed/>
    <w:rsid w:val="00E04D01"/>
    <w:pPr>
      <w:spacing w:line="240" w:lineRule="auto"/>
    </w:pPr>
    <w:rPr>
      <w:rFonts w:asciiTheme="minorHAnsi" w:eastAsia="Calibri" w:hAnsiTheme="minorHAnsi"/>
      <w:b/>
      <w:bCs/>
      <w:lang w:val="en-CA"/>
    </w:rPr>
  </w:style>
  <w:style w:type="paragraph" w:styleId="TOC2">
    <w:name w:val="toc 2"/>
    <w:basedOn w:val="Normal"/>
    <w:next w:val="Normal"/>
    <w:autoRedefine/>
    <w:uiPriority w:val="39"/>
    <w:unhideWhenUsed/>
    <w:rsid w:val="00E04D01"/>
    <w:pPr>
      <w:spacing w:line="240" w:lineRule="auto"/>
      <w:ind w:left="221"/>
    </w:pPr>
    <w:rPr>
      <w:rFonts w:asciiTheme="minorHAnsi" w:eastAsia="Calibri" w:hAnsiTheme="minorHAnsi"/>
      <w:bCs/>
      <w:sz w:val="22"/>
      <w:szCs w:val="22"/>
      <w:lang w:val="en-CA"/>
    </w:rPr>
  </w:style>
  <w:style w:type="paragraph" w:styleId="TOC3">
    <w:name w:val="toc 3"/>
    <w:basedOn w:val="Normal"/>
    <w:next w:val="Normal"/>
    <w:autoRedefine/>
    <w:uiPriority w:val="39"/>
    <w:unhideWhenUsed/>
    <w:rsid w:val="00E04D01"/>
    <w:pPr>
      <w:spacing w:before="0" w:after="0" w:line="240" w:lineRule="auto"/>
      <w:ind w:left="442"/>
    </w:pPr>
    <w:rPr>
      <w:rFonts w:asciiTheme="minorHAnsi" w:eastAsia="Calibri" w:hAnsiTheme="minorHAnsi"/>
      <w:i/>
      <w:sz w:val="22"/>
      <w:szCs w:val="22"/>
      <w:lang w:val="en-CA"/>
    </w:rPr>
  </w:style>
  <w:style w:type="paragraph" w:styleId="Header">
    <w:name w:val="header"/>
    <w:basedOn w:val="Normal"/>
    <w:link w:val="HeaderChar"/>
    <w:uiPriority w:val="99"/>
    <w:unhideWhenUsed/>
    <w:rsid w:val="008341DB"/>
    <w:pPr>
      <w:tabs>
        <w:tab w:val="center" w:pos="4680"/>
        <w:tab w:val="right" w:pos="9360"/>
      </w:tabs>
    </w:pPr>
    <w:rPr>
      <w:rFonts w:eastAsia="Calibri"/>
      <w:szCs w:val="22"/>
      <w:lang w:val="en-CA"/>
    </w:rPr>
  </w:style>
  <w:style w:type="character" w:customStyle="1" w:styleId="HeaderChar">
    <w:name w:val="Header Char"/>
    <w:basedOn w:val="DefaultParagraphFont"/>
    <w:link w:val="Header"/>
    <w:uiPriority w:val="99"/>
    <w:rsid w:val="008341DB"/>
    <w:rPr>
      <w:rFonts w:ascii="Calibri" w:eastAsia="Calibri" w:hAnsi="Calibri" w:cs="Times New Roman"/>
      <w:sz w:val="22"/>
      <w:szCs w:val="22"/>
      <w:lang w:val="en-CA"/>
    </w:rPr>
  </w:style>
  <w:style w:type="paragraph" w:styleId="Footer">
    <w:name w:val="footer"/>
    <w:basedOn w:val="Normal"/>
    <w:link w:val="FooterChar"/>
    <w:uiPriority w:val="99"/>
    <w:unhideWhenUsed/>
    <w:rsid w:val="008341DB"/>
    <w:pPr>
      <w:tabs>
        <w:tab w:val="center" w:pos="4680"/>
        <w:tab w:val="right" w:pos="9360"/>
      </w:tabs>
    </w:pPr>
    <w:rPr>
      <w:rFonts w:eastAsia="Calibri"/>
      <w:szCs w:val="22"/>
      <w:lang w:val="en-CA"/>
    </w:rPr>
  </w:style>
  <w:style w:type="character" w:customStyle="1" w:styleId="FooterChar">
    <w:name w:val="Footer Char"/>
    <w:basedOn w:val="DefaultParagraphFont"/>
    <w:link w:val="Footer"/>
    <w:uiPriority w:val="99"/>
    <w:rsid w:val="008341DB"/>
    <w:rPr>
      <w:rFonts w:ascii="Calibri" w:eastAsia="Calibri" w:hAnsi="Calibri" w:cs="Times New Roman"/>
      <w:sz w:val="22"/>
      <w:szCs w:val="22"/>
      <w:lang w:val="en-CA"/>
    </w:rPr>
  </w:style>
  <w:style w:type="paragraph" w:styleId="BalloonText">
    <w:name w:val="Balloon Text"/>
    <w:basedOn w:val="Normal"/>
    <w:link w:val="BalloonTextChar"/>
    <w:uiPriority w:val="99"/>
    <w:semiHidden/>
    <w:unhideWhenUsed/>
    <w:rsid w:val="00141216"/>
    <w:rPr>
      <w:rFonts w:eastAsia="Calibri"/>
      <w:sz w:val="18"/>
      <w:szCs w:val="18"/>
      <w:lang w:val="en-CA"/>
    </w:rPr>
  </w:style>
  <w:style w:type="character" w:customStyle="1" w:styleId="BalloonTextChar">
    <w:name w:val="Balloon Text Char"/>
    <w:basedOn w:val="DefaultParagraphFont"/>
    <w:link w:val="BalloonText"/>
    <w:uiPriority w:val="99"/>
    <w:semiHidden/>
    <w:rsid w:val="00141216"/>
    <w:rPr>
      <w:rFonts w:ascii="Times New Roman" w:eastAsia="Calibri" w:hAnsi="Times New Roman" w:cs="Times New Roman"/>
      <w:sz w:val="18"/>
      <w:szCs w:val="18"/>
      <w:lang w:val="en-CA"/>
    </w:rPr>
  </w:style>
  <w:style w:type="paragraph" w:styleId="TOC4">
    <w:name w:val="toc 4"/>
    <w:basedOn w:val="Normal"/>
    <w:next w:val="Normal"/>
    <w:autoRedefine/>
    <w:uiPriority w:val="39"/>
    <w:semiHidden/>
    <w:unhideWhenUsed/>
    <w:rsid w:val="00141216"/>
    <w:pPr>
      <w:ind w:left="660"/>
    </w:pPr>
    <w:rPr>
      <w:rFonts w:asciiTheme="minorHAnsi" w:hAnsiTheme="minorHAnsi"/>
      <w:sz w:val="20"/>
      <w:szCs w:val="20"/>
    </w:rPr>
  </w:style>
  <w:style w:type="paragraph" w:styleId="TOC5">
    <w:name w:val="toc 5"/>
    <w:basedOn w:val="Normal"/>
    <w:next w:val="Normal"/>
    <w:autoRedefine/>
    <w:uiPriority w:val="39"/>
    <w:semiHidden/>
    <w:unhideWhenUsed/>
    <w:rsid w:val="00141216"/>
    <w:pPr>
      <w:ind w:left="880"/>
    </w:pPr>
    <w:rPr>
      <w:rFonts w:asciiTheme="minorHAnsi" w:hAnsiTheme="minorHAnsi"/>
      <w:sz w:val="20"/>
      <w:szCs w:val="20"/>
    </w:rPr>
  </w:style>
  <w:style w:type="paragraph" w:styleId="TOC6">
    <w:name w:val="toc 6"/>
    <w:basedOn w:val="Normal"/>
    <w:next w:val="Normal"/>
    <w:autoRedefine/>
    <w:uiPriority w:val="39"/>
    <w:semiHidden/>
    <w:unhideWhenUsed/>
    <w:rsid w:val="00141216"/>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41216"/>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41216"/>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41216"/>
    <w:pPr>
      <w:ind w:left="1760"/>
    </w:pPr>
    <w:rPr>
      <w:rFonts w:asciiTheme="minorHAnsi" w:hAnsiTheme="minorHAnsi"/>
      <w:sz w:val="20"/>
      <w:szCs w:val="20"/>
    </w:rPr>
  </w:style>
  <w:style w:type="paragraph" w:styleId="FootnoteText">
    <w:name w:val="footnote text"/>
    <w:aliases w:val="Geneva 9,Font: Geneva 9,Boston 10,f,DNV-FT"/>
    <w:basedOn w:val="Normal"/>
    <w:link w:val="FootnoteTextChar"/>
    <w:unhideWhenUsed/>
    <w:rsid w:val="00D60A5B"/>
    <w:rPr>
      <w:rFonts w:asciiTheme="minorHAnsi" w:eastAsiaTheme="minorEastAsia" w:hAnsiTheme="minorHAnsi" w:cstheme="minorBidi"/>
      <w:sz w:val="20"/>
      <w:szCs w:val="20"/>
    </w:rPr>
  </w:style>
  <w:style w:type="character" w:customStyle="1" w:styleId="FootnoteTextChar">
    <w:name w:val="Footnote Text Char"/>
    <w:aliases w:val="Geneva 9 Char,Font: Geneva 9 Char,Boston 10 Char,f Char,DNV-FT Char"/>
    <w:basedOn w:val="DefaultParagraphFont"/>
    <w:link w:val="FootnoteText"/>
    <w:rsid w:val="00D60A5B"/>
    <w:rPr>
      <w:rFonts w:eastAsiaTheme="minorEastAsia"/>
      <w:sz w:val="20"/>
      <w:szCs w:val="20"/>
      <w:lang w:val="en-US"/>
    </w:rPr>
  </w:style>
  <w:style w:type="character" w:styleId="FootnoteReference">
    <w:name w:val="footnote reference"/>
    <w:aliases w:val="ftref,16 Point,Superscript 6 Point,number,SUPERS,Footnote Reference Superscript,(Ref. de nota al pie)"/>
    <w:basedOn w:val="DefaultParagraphFont"/>
    <w:unhideWhenUsed/>
    <w:rsid w:val="00D60A5B"/>
    <w:rPr>
      <w:vertAlign w:val="superscript"/>
    </w:rPr>
  </w:style>
  <w:style w:type="character" w:styleId="Strong">
    <w:name w:val="Strong"/>
    <w:basedOn w:val="DefaultParagraphFont"/>
    <w:uiPriority w:val="22"/>
    <w:qFormat/>
    <w:rsid w:val="00D60A5B"/>
    <w:rPr>
      <w:b/>
      <w:bCs/>
    </w:rPr>
  </w:style>
  <w:style w:type="character" w:styleId="PageNumber">
    <w:name w:val="page number"/>
    <w:basedOn w:val="DefaultParagraphFont"/>
    <w:uiPriority w:val="99"/>
    <w:semiHidden/>
    <w:unhideWhenUsed/>
    <w:rsid w:val="00D60A5B"/>
  </w:style>
  <w:style w:type="paragraph" w:styleId="Title">
    <w:name w:val="Title"/>
    <w:basedOn w:val="Normal"/>
    <w:next w:val="Normal"/>
    <w:link w:val="TitleChar"/>
    <w:uiPriority w:val="10"/>
    <w:qFormat/>
    <w:rsid w:val="00E04D01"/>
    <w:pPr>
      <w:spacing w:line="240" w:lineRule="auto"/>
      <w:contextualSpacing/>
      <w:jc w:val="center"/>
    </w:pPr>
    <w:rPr>
      <w:rFonts w:eastAsiaTheme="majorEastAsia" w:cstheme="majorBidi"/>
      <w:b/>
      <w:color w:val="323E4F" w:themeColor="text2" w:themeShade="BF"/>
      <w:spacing w:val="-10"/>
      <w:kern w:val="28"/>
      <w:sz w:val="36"/>
      <w:szCs w:val="56"/>
      <w:lang w:val="en-CA"/>
    </w:rPr>
  </w:style>
  <w:style w:type="character" w:customStyle="1" w:styleId="TitleChar">
    <w:name w:val="Title Char"/>
    <w:basedOn w:val="DefaultParagraphFont"/>
    <w:link w:val="Title"/>
    <w:uiPriority w:val="10"/>
    <w:rsid w:val="00E04D01"/>
    <w:rPr>
      <w:rFonts w:ascii="Calibri" w:eastAsiaTheme="majorEastAsia" w:hAnsi="Calibri" w:cstheme="majorBidi"/>
      <w:b/>
      <w:color w:val="323E4F" w:themeColor="text2" w:themeShade="BF"/>
      <w:spacing w:val="-10"/>
      <w:kern w:val="28"/>
      <w:sz w:val="36"/>
      <w:szCs w:val="56"/>
      <w:lang w:val="en-CA"/>
    </w:rPr>
  </w:style>
  <w:style w:type="character" w:styleId="FollowedHyperlink">
    <w:name w:val="FollowedHyperlink"/>
    <w:basedOn w:val="DefaultParagraphFont"/>
    <w:uiPriority w:val="99"/>
    <w:semiHidden/>
    <w:unhideWhenUsed/>
    <w:rsid w:val="004C1943"/>
    <w:rPr>
      <w:color w:val="954F72" w:themeColor="followedHyperlink"/>
      <w:u w:val="single"/>
    </w:rPr>
  </w:style>
  <w:style w:type="character" w:styleId="CommentReference">
    <w:name w:val="annotation reference"/>
    <w:basedOn w:val="DefaultParagraphFont"/>
    <w:uiPriority w:val="99"/>
    <w:semiHidden/>
    <w:unhideWhenUsed/>
    <w:rsid w:val="00B12367"/>
    <w:rPr>
      <w:sz w:val="18"/>
      <w:szCs w:val="18"/>
    </w:rPr>
  </w:style>
  <w:style w:type="paragraph" w:styleId="CommentText">
    <w:name w:val="annotation text"/>
    <w:basedOn w:val="Normal"/>
    <w:link w:val="CommentTextChar"/>
    <w:uiPriority w:val="99"/>
    <w:semiHidden/>
    <w:unhideWhenUsed/>
    <w:rsid w:val="00B12367"/>
    <w:rPr>
      <w:rFonts w:eastAsia="Calibri"/>
      <w:lang w:val="en-CA"/>
    </w:rPr>
  </w:style>
  <w:style w:type="character" w:customStyle="1" w:styleId="CommentTextChar">
    <w:name w:val="Comment Text Char"/>
    <w:basedOn w:val="DefaultParagraphFont"/>
    <w:link w:val="CommentText"/>
    <w:uiPriority w:val="99"/>
    <w:semiHidden/>
    <w:rsid w:val="00B12367"/>
    <w:rPr>
      <w:rFonts w:ascii="Calibri" w:eastAsia="Calibri" w:hAnsi="Calibri" w:cs="Times New Roman"/>
      <w:lang w:val="en-CA"/>
    </w:rPr>
  </w:style>
  <w:style w:type="paragraph" w:styleId="CommentSubject">
    <w:name w:val="annotation subject"/>
    <w:basedOn w:val="CommentText"/>
    <w:next w:val="CommentText"/>
    <w:link w:val="CommentSubjectChar"/>
    <w:uiPriority w:val="99"/>
    <w:semiHidden/>
    <w:unhideWhenUsed/>
    <w:rsid w:val="00B12367"/>
    <w:rPr>
      <w:b/>
      <w:bCs/>
      <w:sz w:val="20"/>
      <w:szCs w:val="20"/>
    </w:rPr>
  </w:style>
  <w:style w:type="character" w:customStyle="1" w:styleId="CommentSubjectChar">
    <w:name w:val="Comment Subject Char"/>
    <w:basedOn w:val="CommentTextChar"/>
    <w:link w:val="CommentSubject"/>
    <w:uiPriority w:val="99"/>
    <w:semiHidden/>
    <w:rsid w:val="00B12367"/>
    <w:rPr>
      <w:rFonts w:ascii="Calibri" w:eastAsia="Calibri" w:hAnsi="Calibri" w:cs="Times New Roman"/>
      <w:b/>
      <w:bCs/>
      <w:sz w:val="20"/>
      <w:szCs w:val="20"/>
      <w:lang w:val="en-CA"/>
    </w:rPr>
  </w:style>
  <w:style w:type="paragraph" w:styleId="NormalWeb">
    <w:name w:val="Normal (Web)"/>
    <w:basedOn w:val="Normal"/>
    <w:uiPriority w:val="99"/>
    <w:unhideWhenUsed/>
    <w:rsid w:val="0019641E"/>
    <w:pPr>
      <w:spacing w:before="100" w:beforeAutospacing="1" w:after="100" w:afterAutospacing="1" w:line="240" w:lineRule="auto"/>
      <w:jc w:val="left"/>
    </w:pPr>
    <w:rPr>
      <w:rFonts w:ascii="Times" w:hAnsi="Times"/>
      <w:sz w:val="20"/>
      <w:szCs w:val="20"/>
      <w:lang w:val="en-GB"/>
    </w:rPr>
  </w:style>
  <w:style w:type="paragraph" w:customStyle="1" w:styleId="BBTitle">
    <w:name w:val="BB_Title"/>
    <w:basedOn w:val="Normal"/>
    <w:rsid w:val="00671E50"/>
    <w:pPr>
      <w:keepNext/>
      <w:keepLines/>
      <w:tabs>
        <w:tab w:val="left" w:pos="1247"/>
        <w:tab w:val="left" w:pos="1814"/>
        <w:tab w:val="left" w:pos="2381"/>
        <w:tab w:val="left" w:pos="2948"/>
        <w:tab w:val="left" w:pos="3515"/>
        <w:tab w:val="left" w:pos="4082"/>
      </w:tabs>
      <w:suppressAutoHyphens/>
      <w:spacing w:before="320" w:after="240" w:line="240" w:lineRule="auto"/>
      <w:ind w:left="1247" w:right="567"/>
      <w:jc w:val="left"/>
    </w:pPr>
    <w:rPr>
      <w:rFonts w:ascii="Times New Roman" w:eastAsia="Times New Roman" w:hAnsi="Times New Roman"/>
      <w:b/>
      <w:sz w:val="28"/>
      <w:szCs w:val="28"/>
      <w:lang w:val="en-GB"/>
    </w:rPr>
  </w:style>
  <w:style w:type="paragraph" w:styleId="Revision">
    <w:name w:val="Revision"/>
    <w:hidden/>
    <w:uiPriority w:val="99"/>
    <w:semiHidden/>
    <w:rsid w:val="00FB5B60"/>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6523">
      <w:bodyDiv w:val="1"/>
      <w:marLeft w:val="0"/>
      <w:marRight w:val="0"/>
      <w:marTop w:val="0"/>
      <w:marBottom w:val="0"/>
      <w:divBdr>
        <w:top w:val="none" w:sz="0" w:space="0" w:color="auto"/>
        <w:left w:val="none" w:sz="0" w:space="0" w:color="auto"/>
        <w:bottom w:val="none" w:sz="0" w:space="0" w:color="auto"/>
        <w:right w:val="none" w:sz="0" w:space="0" w:color="auto"/>
      </w:divBdr>
    </w:div>
    <w:div w:id="159007799">
      <w:bodyDiv w:val="1"/>
      <w:marLeft w:val="0"/>
      <w:marRight w:val="0"/>
      <w:marTop w:val="0"/>
      <w:marBottom w:val="0"/>
      <w:divBdr>
        <w:top w:val="none" w:sz="0" w:space="0" w:color="auto"/>
        <w:left w:val="none" w:sz="0" w:space="0" w:color="auto"/>
        <w:bottom w:val="none" w:sz="0" w:space="0" w:color="auto"/>
        <w:right w:val="none" w:sz="0" w:space="0" w:color="auto"/>
      </w:divBdr>
    </w:div>
    <w:div w:id="888566954">
      <w:bodyDiv w:val="1"/>
      <w:marLeft w:val="0"/>
      <w:marRight w:val="0"/>
      <w:marTop w:val="0"/>
      <w:marBottom w:val="0"/>
      <w:divBdr>
        <w:top w:val="none" w:sz="0" w:space="0" w:color="auto"/>
        <w:left w:val="none" w:sz="0" w:space="0" w:color="auto"/>
        <w:bottom w:val="none" w:sz="0" w:space="0" w:color="auto"/>
        <w:right w:val="none" w:sz="0" w:space="0" w:color="auto"/>
      </w:divBdr>
    </w:div>
    <w:div w:id="892233429">
      <w:bodyDiv w:val="1"/>
      <w:marLeft w:val="0"/>
      <w:marRight w:val="0"/>
      <w:marTop w:val="0"/>
      <w:marBottom w:val="0"/>
      <w:divBdr>
        <w:top w:val="none" w:sz="0" w:space="0" w:color="auto"/>
        <w:left w:val="none" w:sz="0" w:space="0" w:color="auto"/>
        <w:bottom w:val="none" w:sz="0" w:space="0" w:color="auto"/>
        <w:right w:val="none" w:sz="0" w:space="0" w:color="auto"/>
      </w:divBdr>
    </w:div>
    <w:div w:id="1240478089">
      <w:bodyDiv w:val="1"/>
      <w:marLeft w:val="0"/>
      <w:marRight w:val="0"/>
      <w:marTop w:val="0"/>
      <w:marBottom w:val="0"/>
      <w:divBdr>
        <w:top w:val="none" w:sz="0" w:space="0" w:color="auto"/>
        <w:left w:val="none" w:sz="0" w:space="0" w:color="auto"/>
        <w:bottom w:val="none" w:sz="0" w:space="0" w:color="auto"/>
        <w:right w:val="none" w:sz="0" w:space="0" w:color="auto"/>
      </w:divBdr>
    </w:div>
    <w:div w:id="2009167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rontiersin.org/articles/10.3389/fmars.2015.00003/full"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6/09/relationships/commentsIds" Target="commentsIds.xml"/><Relationship Id="rId10" Type="http://schemas.openxmlformats.org/officeDocument/2006/relationships/hyperlink" Target="https://www.imperial.ac.uk/media/imperial-college/grantham-institute/public/publications/briefing-papers/The-ocean-plastic-pollution-challenge-Grantham-BP-19_web.pdf" TargetMode="External"/><Relationship Id="rId11" Type="http://schemas.openxmlformats.org/officeDocument/2006/relationships/hyperlink" Target="http://pame.is/index.php/projects/rpa-reports" TargetMode="External"/><Relationship Id="rId12" Type="http://schemas.openxmlformats.org/officeDocument/2006/relationships/hyperlink" Target="http://www.imo.org/en/OurWork/Environment/LCLP/newandemergingissues/Pages/default.aspx" TargetMode="External"/><Relationship Id="rId13" Type="http://schemas.openxmlformats.org/officeDocument/2006/relationships/hyperlink" Target="http://www.imo.org/en/OurWork/Environment/LCLP/newandemergingissues/Documents/Marine%20litter%20review%20for%20publication%20April%202016_final_ebook_version.pdf" TargetMode="External"/><Relationship Id="rId14" Type="http://schemas.openxmlformats.org/officeDocument/2006/relationships/hyperlink" Target="http://wedocs.unep.org/bitstream/handle/20.500.11822/9711/-Setting_a_course_for_Regional_Seas-2014Setting_a_Course_for_Regional_Seas.pdf.pdf?sequence=3&amp;isAllowed=y" TargetMode="External"/><Relationship Id="rId15" Type="http://schemas.openxmlformats.org/officeDocument/2006/relationships/hyperlink" Target="http://ec.europa.eu/environment/circular-economy/pdf/plastics-strategy.pdf" TargetMode="External"/><Relationship Id="rId16" Type="http://schemas.openxmlformats.org/officeDocument/2006/relationships/hyperlink" Target="http://ec.europa.eu/environment/marine/good-environmental-status/descriptor-10/index_en.htm" TargetMode="External"/><Relationship Id="rId17" Type="http://schemas.openxmlformats.org/officeDocument/2006/relationships/hyperlink" Target="http://eur-lex.europa.eu/legal-content/EN/TXT/PDF/?uri=CELEX:52016DC0168&amp;from=en" TargetMode="External"/><Relationship Id="rId18" Type="http://schemas.openxmlformats.org/officeDocument/2006/relationships/hyperlink" Target="https://www.ospar.org/work-areas/eiha/marine-litter/regional-action-plan"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rontiersin.org/articles/10.3389/fmars.2015.00003/ful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oshore.com/sites/euroshore.com/files/documents/unep_marine_li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8F8E7E-37E2-5B40-AFA5-5A03A769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3783</Words>
  <Characters>21566</Characters>
  <Application>Microsoft Macintosh Word</Application>
  <DocSecurity>0</DocSecurity>
  <Lines>179</Lines>
  <Paragraphs>50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Soffía Guðmundsdóttir</dc:creator>
  <cp:keywords/>
  <dc:description/>
  <cp:lastModifiedBy>Soffía Guðmundsdóttir</cp:lastModifiedBy>
  <cp:revision>3</cp:revision>
  <dcterms:created xsi:type="dcterms:W3CDTF">2018-01-22T21:31:00Z</dcterms:created>
  <dcterms:modified xsi:type="dcterms:W3CDTF">2018-01-22T22:24:00Z</dcterms:modified>
</cp:coreProperties>
</file>