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C6909" w14:textId="77777777" w:rsidR="003E4814" w:rsidRPr="00AF7BC8" w:rsidRDefault="003E4814" w:rsidP="003E4814">
      <w:pPr>
        <w:pStyle w:val="Title"/>
        <w:rPr>
          <w:lang w:val="en-IE"/>
        </w:rPr>
      </w:pPr>
    </w:p>
    <w:p w14:paraId="43867674" w14:textId="77777777" w:rsidR="003E4814" w:rsidRPr="00AF7BC8" w:rsidRDefault="003E4814" w:rsidP="003E4814">
      <w:pPr>
        <w:pStyle w:val="Title"/>
        <w:rPr>
          <w:lang w:val="en-IE"/>
        </w:rPr>
      </w:pPr>
    </w:p>
    <w:p w14:paraId="187B2778" w14:textId="77777777" w:rsidR="003E4814" w:rsidRPr="00AF7BC8" w:rsidRDefault="003E4814" w:rsidP="003E4814">
      <w:pPr>
        <w:pStyle w:val="Title"/>
        <w:rPr>
          <w:lang w:val="en-IE"/>
        </w:rPr>
      </w:pPr>
    </w:p>
    <w:p w14:paraId="47A5EC94" w14:textId="77777777" w:rsidR="003E4814" w:rsidRPr="00AF7BC8" w:rsidRDefault="003E4814" w:rsidP="003E4814">
      <w:pPr>
        <w:pStyle w:val="Title"/>
        <w:rPr>
          <w:lang w:val="en-IE"/>
        </w:rPr>
      </w:pPr>
    </w:p>
    <w:p w14:paraId="4371B644" w14:textId="77777777" w:rsidR="003E4814" w:rsidRPr="00AF7BC8" w:rsidRDefault="003E4814" w:rsidP="003E4814">
      <w:pPr>
        <w:pStyle w:val="Title"/>
        <w:rPr>
          <w:lang w:val="en-IE"/>
        </w:rPr>
      </w:pPr>
      <w:r w:rsidRPr="00AF7BC8">
        <w:rPr>
          <w:lang w:val="en-IE"/>
        </w:rPr>
        <w:t>Report: SAO plenary meeting</w:t>
      </w:r>
    </w:p>
    <w:p w14:paraId="7C6A39FF" w14:textId="77777777" w:rsidR="003E4814" w:rsidRPr="00AF7BC8" w:rsidRDefault="003F76A5" w:rsidP="003E4814">
      <w:pPr>
        <w:pStyle w:val="AC-style-1"/>
        <w:rPr>
          <w:lang w:val="en-IE"/>
        </w:rPr>
      </w:pPr>
      <w:r>
        <w:rPr>
          <w:lang w:val="en-IE"/>
        </w:rPr>
        <w:t>Ruka</w:t>
      </w:r>
      <w:r w:rsidR="003E4814" w:rsidRPr="00AF7BC8">
        <w:rPr>
          <w:lang w:val="en-IE"/>
        </w:rPr>
        <w:t xml:space="preserve">, Finland | </w:t>
      </w:r>
      <w:r>
        <w:rPr>
          <w:lang w:val="en-IE"/>
        </w:rPr>
        <w:t>13-14</w:t>
      </w:r>
      <w:r w:rsidR="003E4814" w:rsidRPr="00AF7BC8">
        <w:rPr>
          <w:lang w:val="en-IE"/>
        </w:rPr>
        <w:t xml:space="preserve"> </w:t>
      </w:r>
      <w:r>
        <w:rPr>
          <w:lang w:val="en-IE"/>
        </w:rPr>
        <w:t>March 2019</w:t>
      </w:r>
    </w:p>
    <w:p w14:paraId="123FF00A" w14:textId="77777777" w:rsidR="003E4814" w:rsidRPr="00AF7BC8" w:rsidRDefault="003F76A5" w:rsidP="003E4814">
      <w:pPr>
        <w:rPr>
          <w:i/>
          <w:lang w:val="en-IE"/>
        </w:rPr>
      </w:pPr>
      <w:r>
        <w:rPr>
          <w:i/>
          <w:lang w:val="en-IE"/>
        </w:rPr>
        <w:t>Fourth</w:t>
      </w:r>
      <w:r w:rsidR="003E4814" w:rsidRPr="00AF7BC8">
        <w:rPr>
          <w:i/>
          <w:lang w:val="en-IE"/>
        </w:rPr>
        <w:t xml:space="preserve"> SAO plenary meeting during the Finnish Chairmanship</w:t>
      </w:r>
    </w:p>
    <w:p w14:paraId="39E8619C" w14:textId="77777777" w:rsidR="003E4814" w:rsidRPr="00AF7BC8" w:rsidRDefault="003E4814" w:rsidP="003E4814">
      <w:pPr>
        <w:rPr>
          <w:lang w:val="en-IE"/>
        </w:rPr>
      </w:pPr>
    </w:p>
    <w:p w14:paraId="22F57D6F" w14:textId="77777777" w:rsidR="003E4814" w:rsidRPr="00AF7BC8" w:rsidRDefault="003E4814" w:rsidP="003E4814">
      <w:pPr>
        <w:rPr>
          <w:rStyle w:val="Hyperlink"/>
          <w:lang w:val="en-IE"/>
        </w:rPr>
      </w:pPr>
      <w:r w:rsidRPr="00AF7BC8">
        <w:rPr>
          <w:lang w:val="en-IE"/>
        </w:rPr>
        <w:t xml:space="preserve">Link to meeting documents: </w:t>
      </w:r>
      <w:r w:rsidRPr="00AF7BC8">
        <w:rPr>
          <w:lang w:val="en-IE"/>
        </w:rPr>
        <w:br/>
      </w:r>
      <w:hyperlink r:id="rId12" w:history="1">
        <w:r w:rsidR="00761241" w:rsidRPr="00E06C84">
          <w:rPr>
            <w:rStyle w:val="Hyperlink"/>
            <w:lang w:val="en-IE"/>
          </w:rPr>
          <w:t>https://arcticcouncil.sharepoint.com/:f:/r/sites/AC/SAO/Shared%20Documents/Meetings/SAOFI204_2019_RUKA?csf=1&amp;e=EYuzlI</w:t>
        </w:r>
      </w:hyperlink>
      <w:r w:rsidR="00761241">
        <w:rPr>
          <w:rStyle w:val="Hyperlink"/>
          <w:lang w:val="en-IE"/>
        </w:rPr>
        <w:t xml:space="preserve"> </w:t>
      </w:r>
    </w:p>
    <w:p w14:paraId="3ED9C40C" w14:textId="77777777" w:rsidR="003E4814" w:rsidRPr="00AF7BC8" w:rsidRDefault="003E4814" w:rsidP="003E4814">
      <w:pPr>
        <w:rPr>
          <w:lang w:val="en-IE"/>
        </w:rPr>
      </w:pPr>
    </w:p>
    <w:p w14:paraId="4342C718" w14:textId="77777777" w:rsidR="003E4814" w:rsidRPr="00AF7BC8" w:rsidRDefault="003E4814" w:rsidP="003E4814">
      <w:pPr>
        <w:rPr>
          <w:lang w:val="en-IE"/>
        </w:rPr>
      </w:pPr>
    </w:p>
    <w:p w14:paraId="73DCA92D" w14:textId="77777777" w:rsidR="003E4814" w:rsidRPr="00AF7BC8" w:rsidRDefault="003E4814" w:rsidP="003E4814">
      <w:pPr>
        <w:rPr>
          <w:color w:val="FF0000"/>
          <w:lang w:val="en-IE"/>
        </w:rPr>
      </w:pPr>
    </w:p>
    <w:p w14:paraId="73530BCB" w14:textId="77777777" w:rsidR="003E4814" w:rsidRPr="00AF7BC8" w:rsidRDefault="003E4814" w:rsidP="003E4814">
      <w:pPr>
        <w:rPr>
          <w:lang w:val="en-IE"/>
        </w:rPr>
      </w:pPr>
    </w:p>
    <w:p w14:paraId="53F8730A" w14:textId="77777777" w:rsidR="003E4814" w:rsidRPr="00AF7BC8" w:rsidRDefault="003E4814" w:rsidP="003E4814">
      <w:pPr>
        <w:spacing w:after="160"/>
        <w:rPr>
          <w:rFonts w:asciiTheme="majorHAnsi" w:eastAsiaTheme="majorEastAsia" w:hAnsiTheme="majorHAnsi" w:cstheme="majorBidi"/>
          <w:color w:val="2F5496" w:themeColor="accent1" w:themeShade="BF"/>
          <w:sz w:val="32"/>
          <w:szCs w:val="32"/>
          <w:lang w:val="en-IE"/>
        </w:rPr>
      </w:pPr>
      <w:r w:rsidRPr="00AF7BC8">
        <w:rPr>
          <w:lang w:val="en-IE"/>
        </w:rPr>
        <w:br w:type="page"/>
      </w:r>
    </w:p>
    <w:p w14:paraId="7D62300E" w14:textId="77777777" w:rsidR="003E4814" w:rsidRPr="00AF7BC8" w:rsidRDefault="003E4814" w:rsidP="003E4814">
      <w:pPr>
        <w:pStyle w:val="AC-style-1"/>
        <w:rPr>
          <w:lang w:val="en-IE"/>
        </w:rPr>
      </w:pPr>
      <w:r w:rsidRPr="00AF7BC8">
        <w:rPr>
          <w:lang w:val="en-IE"/>
        </w:rPr>
        <w:lastRenderedPageBreak/>
        <w:t>Acronyms and abbreviations commonly found in Arctic Council reports</w:t>
      </w:r>
    </w:p>
    <w:p w14:paraId="3ADA78BB" w14:textId="77777777" w:rsidR="00412F0A" w:rsidRPr="000509AB" w:rsidRDefault="00412F0A" w:rsidP="00412F0A">
      <w:r w:rsidRPr="000509AB">
        <w:t>AAC</w:t>
      </w:r>
      <w:r w:rsidRPr="000509AB">
        <w:tab/>
      </w:r>
      <w:r w:rsidRPr="000509AB">
        <w:tab/>
        <w:t>Arctic Athabaskan Council</w:t>
      </w:r>
    </w:p>
    <w:p w14:paraId="6A566A49" w14:textId="77777777" w:rsidR="00412F0A" w:rsidRPr="000509AB" w:rsidRDefault="00412F0A" w:rsidP="00412F0A">
      <w:r w:rsidRPr="000509AB">
        <w:t>AACA</w:t>
      </w:r>
      <w:r w:rsidRPr="000509AB">
        <w:tab/>
      </w:r>
      <w:r w:rsidRPr="000509AB">
        <w:tab/>
        <w:t>Adaptation Actions for a Changing Arctic (AMAP project)</w:t>
      </w:r>
    </w:p>
    <w:p w14:paraId="10384FE2" w14:textId="77777777" w:rsidR="00412F0A" w:rsidRDefault="00412F0A" w:rsidP="00412F0A">
      <w:r w:rsidRPr="000509AB">
        <w:t>ABA</w:t>
      </w:r>
      <w:r w:rsidRPr="000509AB">
        <w:tab/>
      </w:r>
      <w:r w:rsidRPr="000509AB">
        <w:tab/>
        <w:t>Arctic Biodiversity Assessment (CAFF, 2013)</w:t>
      </w:r>
    </w:p>
    <w:p w14:paraId="5B5D5104" w14:textId="77777777" w:rsidR="00412F0A" w:rsidRPr="000509AB" w:rsidRDefault="00412F0A" w:rsidP="00412F0A">
      <w:r>
        <w:t>ABDS</w:t>
      </w:r>
      <w:r>
        <w:tab/>
      </w:r>
      <w:r>
        <w:tab/>
        <w:t>Arctic Biodiversity Data Service (CAFF)</w:t>
      </w:r>
    </w:p>
    <w:p w14:paraId="25F9DDF9" w14:textId="77777777" w:rsidR="00412F0A" w:rsidRDefault="00412F0A" w:rsidP="00412F0A">
      <w:r>
        <w:t>AC</w:t>
      </w:r>
      <w:r>
        <w:tab/>
      </w:r>
      <w:r>
        <w:tab/>
        <w:t>Arctic Council</w:t>
      </w:r>
    </w:p>
    <w:p w14:paraId="7DC552EC" w14:textId="77777777" w:rsidR="00412F0A" w:rsidRPr="000509AB" w:rsidRDefault="00412F0A" w:rsidP="00412F0A">
      <w:r w:rsidRPr="000509AB">
        <w:t>ACAP</w:t>
      </w:r>
      <w:r w:rsidRPr="000509AB">
        <w:tab/>
      </w:r>
      <w:r w:rsidRPr="000509AB">
        <w:tab/>
        <w:t>Arctic Contaminants Action Program (1 of 6 Working Groups)</w:t>
      </w:r>
    </w:p>
    <w:p w14:paraId="160B3427" w14:textId="77777777" w:rsidR="00412F0A" w:rsidRPr="000509AB" w:rsidRDefault="00412F0A" w:rsidP="00412F0A">
      <w:r w:rsidRPr="000509AB">
        <w:t>ACGF</w:t>
      </w:r>
      <w:r w:rsidRPr="000509AB">
        <w:tab/>
      </w:r>
      <w:r w:rsidRPr="000509AB">
        <w:tab/>
        <w:t>Arctic Coast Guard Forum</w:t>
      </w:r>
    </w:p>
    <w:p w14:paraId="46DC7EEE" w14:textId="77777777" w:rsidR="00412F0A" w:rsidRPr="000509AB" w:rsidRDefault="00412F0A" w:rsidP="00412F0A">
      <w:r w:rsidRPr="000509AB">
        <w:t>ACIA</w:t>
      </w:r>
      <w:r w:rsidRPr="000509AB">
        <w:tab/>
      </w:r>
      <w:r w:rsidRPr="000509AB">
        <w:tab/>
        <w:t>Arctic Climate Impact Assessment (AMAP, 2005)</w:t>
      </w:r>
    </w:p>
    <w:p w14:paraId="13FE443C" w14:textId="77777777" w:rsidR="00412F0A" w:rsidRDefault="00412F0A" w:rsidP="00412F0A">
      <w:r>
        <w:t>ACOPS</w:t>
      </w:r>
      <w:r>
        <w:tab/>
      </w:r>
      <w:r>
        <w:tab/>
        <w:t>Advisory Committee on Protection of the Seas (Observer)</w:t>
      </w:r>
    </w:p>
    <w:p w14:paraId="1C8C681F" w14:textId="77777777" w:rsidR="00412F0A" w:rsidRPr="000509AB" w:rsidRDefault="00412F0A" w:rsidP="00412F0A">
      <w:r w:rsidRPr="000509AB">
        <w:t>ACS</w:t>
      </w:r>
      <w:r w:rsidRPr="000509AB">
        <w:tab/>
      </w:r>
      <w:r w:rsidRPr="000509AB">
        <w:tab/>
        <w:t>Arctic Council Secretariat</w:t>
      </w:r>
    </w:p>
    <w:p w14:paraId="51833B30" w14:textId="77777777" w:rsidR="00412F0A" w:rsidRPr="000509AB" w:rsidRDefault="00412F0A" w:rsidP="00412F0A">
      <w:r w:rsidRPr="000509AB">
        <w:t>AEC</w:t>
      </w:r>
      <w:r w:rsidRPr="000509AB">
        <w:tab/>
      </w:r>
      <w:r w:rsidRPr="000509AB">
        <w:tab/>
        <w:t>Arctic Economic Council</w:t>
      </w:r>
    </w:p>
    <w:p w14:paraId="328276AE" w14:textId="77777777" w:rsidR="00412F0A" w:rsidRDefault="00412F0A" w:rsidP="00412F0A">
      <w:pPr>
        <w:rPr>
          <w:lang w:val="en-GB"/>
        </w:rPr>
      </w:pPr>
      <w:r w:rsidRPr="00130AFF">
        <w:rPr>
          <w:lang w:val="en-GB"/>
        </w:rPr>
        <w:t>AHDR</w:t>
      </w:r>
      <w:r w:rsidRPr="00130AFF">
        <w:rPr>
          <w:lang w:val="en-GB"/>
        </w:rPr>
        <w:tab/>
      </w:r>
      <w:r w:rsidRPr="00130AFF">
        <w:rPr>
          <w:lang w:val="en-GB"/>
        </w:rPr>
        <w:tab/>
        <w:t>Arctic Human D</w:t>
      </w:r>
      <w:r>
        <w:rPr>
          <w:lang w:val="en-GB"/>
        </w:rPr>
        <w:t>evelopment Report</w:t>
      </w:r>
    </w:p>
    <w:p w14:paraId="520FCDAC" w14:textId="77777777" w:rsidR="00412F0A" w:rsidRPr="00130AFF" w:rsidRDefault="00412F0A" w:rsidP="00412F0A">
      <w:pPr>
        <w:rPr>
          <w:lang w:val="en-GB"/>
        </w:rPr>
      </w:pPr>
      <w:r>
        <w:rPr>
          <w:lang w:val="en-GB"/>
        </w:rPr>
        <w:t>AHHEG</w:t>
      </w:r>
      <w:r>
        <w:rPr>
          <w:lang w:val="en-GB"/>
        </w:rPr>
        <w:tab/>
      </w:r>
      <w:r>
        <w:rPr>
          <w:lang w:val="en-GB"/>
        </w:rPr>
        <w:tab/>
        <w:t>Arctic Human Health Expert Group (SDWG)</w:t>
      </w:r>
    </w:p>
    <w:p w14:paraId="43521EDE" w14:textId="77777777" w:rsidR="00412F0A" w:rsidRDefault="00412F0A" w:rsidP="00412F0A">
      <w:pPr>
        <w:rPr>
          <w:lang w:val="en-GB"/>
        </w:rPr>
      </w:pPr>
      <w:r w:rsidRPr="00130AFF">
        <w:rPr>
          <w:lang w:val="en-GB"/>
        </w:rPr>
        <w:t>AIA</w:t>
      </w:r>
      <w:r w:rsidRPr="00130AFF">
        <w:rPr>
          <w:lang w:val="en-GB"/>
        </w:rPr>
        <w:tab/>
      </w:r>
      <w:r w:rsidRPr="00130AFF">
        <w:rPr>
          <w:lang w:val="en-GB"/>
        </w:rPr>
        <w:tab/>
        <w:t>Aleut International Association</w:t>
      </w:r>
    </w:p>
    <w:p w14:paraId="40770D41" w14:textId="77777777" w:rsidR="00412F0A" w:rsidRPr="00130AFF" w:rsidRDefault="00412F0A" w:rsidP="00412F0A">
      <w:pPr>
        <w:rPr>
          <w:lang w:val="en-GB"/>
        </w:rPr>
      </w:pPr>
      <w:r>
        <w:rPr>
          <w:lang w:val="en-GB"/>
        </w:rPr>
        <w:t>AINA</w:t>
      </w:r>
      <w:r>
        <w:rPr>
          <w:lang w:val="en-GB"/>
        </w:rPr>
        <w:tab/>
      </w:r>
      <w:r>
        <w:rPr>
          <w:lang w:val="en-GB"/>
        </w:rPr>
        <w:tab/>
        <w:t xml:space="preserve">Arctic Institute of North America </w:t>
      </w:r>
    </w:p>
    <w:p w14:paraId="324451F4" w14:textId="77777777" w:rsidR="00412F0A" w:rsidRPr="000509AB" w:rsidRDefault="00412F0A" w:rsidP="00412F0A">
      <w:r w:rsidRPr="000509AB">
        <w:t>AMAP</w:t>
      </w:r>
      <w:r w:rsidRPr="000509AB">
        <w:tab/>
      </w:r>
      <w:r w:rsidRPr="000509AB">
        <w:tab/>
        <w:t>Arctic Monitoring and Assessment Programme (1 of 6 Working Groups)</w:t>
      </w:r>
    </w:p>
    <w:p w14:paraId="0208C13B" w14:textId="77777777" w:rsidR="00412F0A" w:rsidRDefault="00412F0A" w:rsidP="00412F0A">
      <w:r>
        <w:t>AMBI</w:t>
      </w:r>
      <w:r>
        <w:tab/>
      </w:r>
      <w:r>
        <w:tab/>
        <w:t>Arctic Migratory Birds Initiative (CAFF)</w:t>
      </w:r>
    </w:p>
    <w:p w14:paraId="24E9A1C4" w14:textId="77777777" w:rsidR="00412F0A" w:rsidRPr="000509AB" w:rsidRDefault="00412F0A" w:rsidP="00412F0A">
      <w:r w:rsidRPr="000509AB">
        <w:t>AMSA</w:t>
      </w:r>
      <w:r w:rsidRPr="000509AB">
        <w:tab/>
      </w:r>
      <w:r w:rsidRPr="000509AB">
        <w:tab/>
        <w:t>Arctic Marine Shipping Assessment (PAME, 2009)</w:t>
      </w:r>
    </w:p>
    <w:p w14:paraId="31EFB1ED" w14:textId="77777777" w:rsidR="00412F0A" w:rsidRDefault="00412F0A" w:rsidP="00412F0A">
      <w:r>
        <w:t>AOA</w:t>
      </w:r>
      <w:r>
        <w:tab/>
      </w:r>
      <w:r>
        <w:tab/>
        <w:t>Arctic Ocean Acidification (AMAP, 2013)</w:t>
      </w:r>
    </w:p>
    <w:p w14:paraId="538993C8" w14:textId="77777777" w:rsidR="00412F0A" w:rsidRDefault="00412F0A" w:rsidP="00412F0A">
      <w:r>
        <w:t>AOR</w:t>
      </w:r>
      <w:r>
        <w:tab/>
      </w:r>
      <w:r>
        <w:tab/>
        <w:t>Arctic Ocean Review Project (PAME, AMAP)</w:t>
      </w:r>
    </w:p>
    <w:p w14:paraId="5FF752D2" w14:textId="77777777" w:rsidR="00412F0A" w:rsidRPr="000509AB" w:rsidRDefault="00412F0A" w:rsidP="00412F0A">
      <w:r w:rsidRPr="000509AB">
        <w:t>AORF</w:t>
      </w:r>
      <w:r w:rsidRPr="000509AB">
        <w:tab/>
      </w:r>
      <w:r w:rsidRPr="000509AB">
        <w:tab/>
        <w:t>Arctic Offshore Regulators’ Forum</w:t>
      </w:r>
    </w:p>
    <w:p w14:paraId="2E312319" w14:textId="77777777" w:rsidR="00412F0A" w:rsidRDefault="00412F0A" w:rsidP="00412F0A">
      <w:r>
        <w:t>AREA</w:t>
      </w:r>
      <w:r>
        <w:tab/>
      </w:r>
      <w:r>
        <w:tab/>
        <w:t>Arctic Renewable Energy Atlas (SDWG project)</w:t>
      </w:r>
    </w:p>
    <w:p w14:paraId="2E1C43A2" w14:textId="77777777" w:rsidR="00412F0A" w:rsidRDefault="00412F0A" w:rsidP="00412F0A">
      <w:r>
        <w:t>ARENA</w:t>
      </w:r>
      <w:r>
        <w:tab/>
      </w:r>
      <w:r>
        <w:tab/>
        <w:t>Arctic Remote Energy Networks Academy (SDWG project)</w:t>
      </w:r>
    </w:p>
    <w:p w14:paraId="0D5B779E" w14:textId="77777777" w:rsidR="00412F0A" w:rsidRPr="000509AB" w:rsidRDefault="00412F0A" w:rsidP="00412F0A">
      <w:r w:rsidRPr="000509AB">
        <w:t>ARR</w:t>
      </w:r>
      <w:r>
        <w:t xml:space="preserve"> / ARA </w:t>
      </w:r>
      <w:r>
        <w:tab/>
      </w:r>
      <w:r w:rsidRPr="000509AB">
        <w:t>Arctic Resilience Report</w:t>
      </w:r>
      <w:r>
        <w:t xml:space="preserve"> / Arctic Resilience Assessment</w:t>
      </w:r>
    </w:p>
    <w:p w14:paraId="0908B31B" w14:textId="77777777" w:rsidR="00412F0A" w:rsidRDefault="00412F0A" w:rsidP="00412F0A">
      <w:r w:rsidRPr="000509AB">
        <w:t>ARAF</w:t>
      </w:r>
      <w:r w:rsidRPr="000509AB">
        <w:tab/>
      </w:r>
      <w:r w:rsidRPr="000509AB">
        <w:tab/>
        <w:t>Arctic Resilience Action Framework</w:t>
      </w:r>
    </w:p>
    <w:p w14:paraId="2DCBC9F5" w14:textId="77777777" w:rsidR="00412F0A" w:rsidRDefault="00412F0A" w:rsidP="00412F0A">
      <w:r w:rsidRPr="000509AB">
        <w:t>ASDI</w:t>
      </w:r>
      <w:r w:rsidRPr="000509AB">
        <w:tab/>
      </w:r>
      <w:r w:rsidRPr="000509AB">
        <w:tab/>
        <w:t>Arctic Spatial Data Infrastructure</w:t>
      </w:r>
    </w:p>
    <w:p w14:paraId="7E0F89DA" w14:textId="77777777" w:rsidR="00412F0A" w:rsidRPr="000509AB" w:rsidRDefault="00412F0A" w:rsidP="00412F0A">
      <w:r>
        <w:t>ASDS</w:t>
      </w:r>
      <w:r>
        <w:tab/>
      </w:r>
      <w:r>
        <w:tab/>
        <w:t>Arctic Shipping Data Service (PAME)</w:t>
      </w:r>
    </w:p>
    <w:p w14:paraId="352865D5" w14:textId="77777777" w:rsidR="00412F0A" w:rsidRDefault="00412F0A" w:rsidP="00412F0A">
      <w:r>
        <w:t>AWRH</w:t>
      </w:r>
      <w:r>
        <w:tab/>
      </w:r>
      <w:r>
        <w:tab/>
        <w:t>Association of World Reindeer Herders (Observer)</w:t>
      </w:r>
    </w:p>
    <w:p w14:paraId="69D77D1C" w14:textId="77777777" w:rsidR="00412F0A" w:rsidRDefault="00412F0A" w:rsidP="00412F0A">
      <w:r w:rsidRPr="000509AB">
        <w:lastRenderedPageBreak/>
        <w:t>BCM</w:t>
      </w:r>
      <w:r w:rsidRPr="000509AB">
        <w:tab/>
      </w:r>
      <w:r w:rsidRPr="000509AB">
        <w:tab/>
        <w:t>Black Carbon and Methane</w:t>
      </w:r>
    </w:p>
    <w:p w14:paraId="0AE7881F" w14:textId="77777777" w:rsidR="00412F0A" w:rsidRPr="000509AB" w:rsidRDefault="00412F0A" w:rsidP="00412F0A">
      <w:r>
        <w:t>BEAC</w:t>
      </w:r>
      <w:r>
        <w:tab/>
      </w:r>
      <w:r>
        <w:tab/>
        <w:t>Barents Euro-Arctic Council</w:t>
      </w:r>
    </w:p>
    <w:p w14:paraId="6F5DC4C8" w14:textId="77777777" w:rsidR="00412F0A" w:rsidRDefault="00412F0A" w:rsidP="00412F0A">
      <w:r w:rsidRPr="000509AB">
        <w:t>CAFF</w:t>
      </w:r>
      <w:r w:rsidRPr="000509AB">
        <w:tab/>
      </w:r>
      <w:r w:rsidRPr="000509AB">
        <w:tab/>
        <w:t>Conservation of Arctic Flora and Fauna (1 of 6 Working Groups)</w:t>
      </w:r>
    </w:p>
    <w:p w14:paraId="7B531D58" w14:textId="77777777" w:rsidR="00412F0A" w:rsidRPr="000509AB" w:rsidRDefault="00412F0A" w:rsidP="00412F0A">
      <w:r>
        <w:t>CBD</w:t>
      </w:r>
      <w:r>
        <w:tab/>
      </w:r>
      <w:r>
        <w:tab/>
        <w:t>Convention on Biological Diversity</w:t>
      </w:r>
    </w:p>
    <w:p w14:paraId="3E99C05D" w14:textId="77777777" w:rsidR="00412F0A" w:rsidRDefault="00412F0A" w:rsidP="00412F0A">
      <w:proofErr w:type="spellStart"/>
      <w:r>
        <w:t>CBird</w:t>
      </w:r>
      <w:proofErr w:type="spellEnd"/>
      <w:r>
        <w:tab/>
      </w:r>
      <w:r>
        <w:tab/>
        <w:t>The Circumpolar Seabird Expert Group (CAFF)</w:t>
      </w:r>
    </w:p>
    <w:p w14:paraId="2B759251" w14:textId="77777777" w:rsidR="00412F0A" w:rsidRDefault="00412F0A" w:rsidP="00412F0A">
      <w:r>
        <w:t>CBM</w:t>
      </w:r>
      <w:r>
        <w:tab/>
      </w:r>
      <w:r>
        <w:tab/>
        <w:t>Community-Based Monitoring (CAFF)</w:t>
      </w:r>
    </w:p>
    <w:p w14:paraId="587B01CB" w14:textId="77777777" w:rsidR="00412F0A" w:rsidRDefault="00412F0A" w:rsidP="00412F0A">
      <w:r>
        <w:t>CBPM</w:t>
      </w:r>
      <w:r>
        <w:tab/>
      </w:r>
      <w:r>
        <w:tab/>
        <w:t>Circumpolar Biodiversity Monitoring Program (CAFF)</w:t>
      </w:r>
    </w:p>
    <w:p w14:paraId="0200B6D2" w14:textId="77777777" w:rsidR="00412F0A" w:rsidRDefault="00412F0A" w:rsidP="00412F0A">
      <w:r>
        <w:t>CCU</w:t>
      </w:r>
      <w:r>
        <w:tab/>
      </w:r>
      <w:r>
        <w:tab/>
        <w:t>Circumpolar Conservation Union (Observer)</w:t>
      </w:r>
    </w:p>
    <w:p w14:paraId="7072433E" w14:textId="77777777" w:rsidR="00412F0A" w:rsidRDefault="00412F0A" w:rsidP="00412F0A">
      <w:r>
        <w:t>CEMG</w:t>
      </w:r>
      <w:r>
        <w:tab/>
      </w:r>
      <w:r>
        <w:tab/>
        <w:t>Coastal Expert Monitoring Group (CAFF)</w:t>
      </w:r>
    </w:p>
    <w:p w14:paraId="6A8AA120" w14:textId="77777777" w:rsidR="00412F0A" w:rsidRDefault="00412F0A" w:rsidP="00412F0A">
      <w:r>
        <w:t>CLEO</w:t>
      </w:r>
      <w:r>
        <w:tab/>
      </w:r>
      <w:r>
        <w:tab/>
        <w:t>Circumpolar Local Environmental Observer Network (ACAP)</w:t>
      </w:r>
    </w:p>
    <w:p w14:paraId="63544647" w14:textId="77777777" w:rsidR="00412F0A" w:rsidRDefault="00412F0A" w:rsidP="00412F0A">
      <w:proofErr w:type="spellStart"/>
      <w:r>
        <w:t>CliC</w:t>
      </w:r>
      <w:proofErr w:type="spellEnd"/>
      <w:r>
        <w:tab/>
      </w:r>
      <w:r>
        <w:tab/>
        <w:t>Climate and Cryosphere</w:t>
      </w:r>
    </w:p>
    <w:p w14:paraId="33190316" w14:textId="77777777" w:rsidR="00412F0A" w:rsidRDefault="00412F0A" w:rsidP="00412F0A">
      <w:r>
        <w:t>CLRTAP</w:t>
      </w:r>
      <w:r>
        <w:tab/>
        <w:t>Convention on Long-Range Transboundary Air Pollution</w:t>
      </w:r>
    </w:p>
    <w:p w14:paraId="61982F0B" w14:textId="77777777" w:rsidR="00412F0A" w:rsidRDefault="00412F0A" w:rsidP="00412F0A">
      <w:r>
        <w:t>CMS</w:t>
      </w:r>
      <w:r>
        <w:tab/>
      </w:r>
      <w:r>
        <w:tab/>
        <w:t>Convention on the Conservation of Migratory Species of Wild Animals</w:t>
      </w:r>
    </w:p>
    <w:p w14:paraId="2651A0D9" w14:textId="77777777" w:rsidR="00412F0A" w:rsidRDefault="00412F0A" w:rsidP="00412F0A">
      <w:r w:rsidRPr="000509AB">
        <w:t>EA</w:t>
      </w:r>
      <w:r w:rsidRPr="000509AB">
        <w:tab/>
      </w:r>
      <w:r w:rsidRPr="000509AB">
        <w:tab/>
        <w:t>Ecosystem Approach</w:t>
      </w:r>
    </w:p>
    <w:p w14:paraId="2494753B" w14:textId="77777777" w:rsidR="00412F0A" w:rsidRDefault="00412F0A" w:rsidP="00412F0A">
      <w:r>
        <w:t>EAAFP</w:t>
      </w:r>
      <w:r>
        <w:tab/>
      </w:r>
      <w:r>
        <w:tab/>
        <w:t xml:space="preserve">East Asian Australasian Flyway Partnership </w:t>
      </w:r>
    </w:p>
    <w:p w14:paraId="6E622E73" w14:textId="77777777" w:rsidR="00412F0A" w:rsidRDefault="00412F0A" w:rsidP="00412F0A">
      <w:r>
        <w:t>EALLU</w:t>
      </w:r>
      <w:r>
        <w:tab/>
      </w:r>
      <w:r>
        <w:tab/>
        <w:t>Arctic Indigenous Youth, Climate Change and Food Culture (SDWG)</w:t>
      </w:r>
    </w:p>
    <w:p w14:paraId="479CDFB2" w14:textId="77777777" w:rsidR="00412F0A" w:rsidRDefault="00412F0A" w:rsidP="00412F0A">
      <w:r>
        <w:t>EBM</w:t>
      </w:r>
      <w:r>
        <w:tab/>
      </w:r>
      <w:r>
        <w:tab/>
        <w:t xml:space="preserve">Ecosystem-Based Management </w:t>
      </w:r>
    </w:p>
    <w:p w14:paraId="683E9B7C" w14:textId="77777777" w:rsidR="00412F0A" w:rsidRDefault="00412F0A" w:rsidP="00412F0A">
      <w:r>
        <w:t>EBSAs</w:t>
      </w:r>
      <w:r>
        <w:tab/>
      </w:r>
      <w:r>
        <w:tab/>
        <w:t>Ecologically and Biologically Significant Areas (AMAP, CAFF, PAME)</w:t>
      </w:r>
    </w:p>
    <w:p w14:paraId="44DFCC7F" w14:textId="77777777" w:rsidR="00412F0A" w:rsidRPr="000509AB" w:rsidRDefault="00412F0A" w:rsidP="00412F0A">
      <w:r w:rsidRPr="000509AB">
        <w:t>EG</w:t>
      </w:r>
      <w:r w:rsidRPr="000509AB">
        <w:tab/>
      </w:r>
      <w:r w:rsidRPr="000509AB">
        <w:tab/>
        <w:t>Expert Group</w:t>
      </w:r>
    </w:p>
    <w:p w14:paraId="58B505EB" w14:textId="77777777" w:rsidR="00412F0A" w:rsidRDefault="00412F0A" w:rsidP="00412F0A">
      <w:pPr>
        <w:ind w:left="1440" w:hanging="1440"/>
      </w:pPr>
      <w:r w:rsidRPr="000509AB">
        <w:t>EGBCM</w:t>
      </w:r>
      <w:r w:rsidRPr="000509AB">
        <w:tab/>
        <w:t>Expert Group on Black Carbon and Methane</w:t>
      </w:r>
    </w:p>
    <w:p w14:paraId="33B0E3C9" w14:textId="77777777" w:rsidR="00412F0A" w:rsidRPr="000509AB" w:rsidRDefault="00412F0A" w:rsidP="00412F0A">
      <w:pPr>
        <w:ind w:left="1440" w:hanging="1440"/>
      </w:pPr>
      <w:r>
        <w:t>EPA</w:t>
      </w:r>
      <w:r>
        <w:tab/>
        <w:t>Environmental Protection Agency (USA, Sweden)</w:t>
      </w:r>
    </w:p>
    <w:p w14:paraId="241F6093" w14:textId="77777777" w:rsidR="00412F0A" w:rsidRPr="000509AB" w:rsidRDefault="00412F0A" w:rsidP="00412F0A">
      <w:r w:rsidRPr="000509AB">
        <w:t>EPPR</w:t>
      </w:r>
      <w:r w:rsidRPr="000509AB">
        <w:tab/>
      </w:r>
      <w:r w:rsidRPr="000509AB">
        <w:tab/>
        <w:t>Emergency Prevention, Preparedness and Response (1 of 6 Working Groups)</w:t>
      </w:r>
    </w:p>
    <w:p w14:paraId="62C8B6F9" w14:textId="77777777" w:rsidR="00412F0A" w:rsidRDefault="00412F0A" w:rsidP="00412F0A">
      <w:pPr>
        <w:ind w:left="1440" w:hanging="1440"/>
        <w:rPr>
          <w:lang w:val="en-GB"/>
        </w:rPr>
      </w:pPr>
      <w:r w:rsidRPr="00130AFF">
        <w:rPr>
          <w:lang w:val="en-GB"/>
        </w:rPr>
        <w:t>EU</w:t>
      </w:r>
      <w:r w:rsidRPr="00130AFF">
        <w:rPr>
          <w:lang w:val="en-GB"/>
        </w:rPr>
        <w:tab/>
        <w:t>Europea</w:t>
      </w:r>
      <w:r>
        <w:rPr>
          <w:lang w:val="en-GB"/>
        </w:rPr>
        <w:t>n Union</w:t>
      </w:r>
    </w:p>
    <w:p w14:paraId="49206AEA" w14:textId="77777777" w:rsidR="00412F0A" w:rsidRDefault="00412F0A" w:rsidP="00412F0A">
      <w:pPr>
        <w:ind w:left="1440" w:hanging="1440"/>
        <w:rPr>
          <w:lang w:val="en-GB"/>
        </w:rPr>
      </w:pPr>
      <w:r>
        <w:rPr>
          <w:lang w:val="en-GB"/>
        </w:rPr>
        <w:t>FAO</w:t>
      </w:r>
      <w:r>
        <w:rPr>
          <w:lang w:val="en-GB"/>
        </w:rPr>
        <w:tab/>
        <w:t>Food and Agriculture Organization (UN)</w:t>
      </w:r>
    </w:p>
    <w:p w14:paraId="7BB26188" w14:textId="77777777" w:rsidR="00412F0A" w:rsidRDefault="00412F0A" w:rsidP="00412F0A">
      <w:pPr>
        <w:ind w:left="1440" w:hanging="1440"/>
      </w:pPr>
      <w:r w:rsidRPr="000509AB">
        <w:t>FP-OPP</w:t>
      </w:r>
      <w:r w:rsidRPr="000509AB">
        <w:tab/>
      </w:r>
      <w:r w:rsidRPr="0004731E">
        <w:t>Framework Plan for Cooperation on Prevention of Oil Pollution from Petroleum and Maritime Activities in the Marine Areas of the Arctic</w:t>
      </w:r>
      <w:r w:rsidRPr="000509AB">
        <w:t xml:space="preserve"> (2015)</w:t>
      </w:r>
    </w:p>
    <w:p w14:paraId="05548609" w14:textId="77777777" w:rsidR="00412F0A" w:rsidRDefault="00412F0A" w:rsidP="00412F0A">
      <w:r w:rsidRPr="000509AB">
        <w:t>GCI</w:t>
      </w:r>
      <w:r w:rsidRPr="000509AB">
        <w:tab/>
      </w:r>
      <w:r w:rsidRPr="000509AB">
        <w:tab/>
      </w:r>
      <w:proofErr w:type="spellStart"/>
      <w:r w:rsidRPr="000509AB">
        <w:t>Gwich’In</w:t>
      </w:r>
      <w:proofErr w:type="spellEnd"/>
      <w:r w:rsidRPr="000509AB">
        <w:t xml:space="preserve"> Council International</w:t>
      </w:r>
    </w:p>
    <w:p w14:paraId="16A6C2D7" w14:textId="77777777" w:rsidR="00412F0A" w:rsidRDefault="00412F0A" w:rsidP="00412F0A">
      <w:r>
        <w:t>GEF</w:t>
      </w:r>
      <w:r>
        <w:tab/>
      </w:r>
      <w:r>
        <w:tab/>
        <w:t>Global Environment Facility</w:t>
      </w:r>
    </w:p>
    <w:p w14:paraId="168D7518" w14:textId="77777777" w:rsidR="00412F0A" w:rsidRDefault="00412F0A" w:rsidP="00412F0A">
      <w:r>
        <w:t>GIS</w:t>
      </w:r>
      <w:r>
        <w:tab/>
      </w:r>
      <w:r>
        <w:tab/>
        <w:t>Geographic Information System</w:t>
      </w:r>
    </w:p>
    <w:p w14:paraId="4BD1DC08" w14:textId="77777777" w:rsidR="00412F0A" w:rsidRDefault="00412F0A" w:rsidP="00412F0A">
      <w:r>
        <w:t>HFO</w:t>
      </w:r>
      <w:r>
        <w:tab/>
      </w:r>
      <w:r>
        <w:tab/>
        <w:t>Heavy Fuel Oil (PAME)</w:t>
      </w:r>
    </w:p>
    <w:p w14:paraId="4CF2EF3B" w14:textId="77777777" w:rsidR="00412F0A" w:rsidRDefault="00412F0A" w:rsidP="00412F0A">
      <w:proofErr w:type="spellStart"/>
      <w:r>
        <w:t>HoD</w:t>
      </w:r>
      <w:proofErr w:type="spellEnd"/>
      <w:r>
        <w:tab/>
      </w:r>
      <w:r>
        <w:tab/>
        <w:t>Head of Delegation</w:t>
      </w:r>
    </w:p>
    <w:p w14:paraId="1ED0797C" w14:textId="77777777" w:rsidR="00412F0A" w:rsidRDefault="00412F0A" w:rsidP="00412F0A">
      <w:r>
        <w:lastRenderedPageBreak/>
        <w:t>IASC</w:t>
      </w:r>
      <w:r>
        <w:tab/>
      </w:r>
      <w:r>
        <w:tab/>
        <w:t>International Arctic Science Committee (Observer)</w:t>
      </w:r>
    </w:p>
    <w:p w14:paraId="3ED155BA" w14:textId="77777777" w:rsidR="00412F0A" w:rsidRPr="000509AB" w:rsidRDefault="00412F0A" w:rsidP="00412F0A">
      <w:r>
        <w:t>IASSA</w:t>
      </w:r>
      <w:r>
        <w:tab/>
      </w:r>
      <w:r>
        <w:tab/>
        <w:t>International Arctic Social Sciences Association (Observer)</w:t>
      </w:r>
    </w:p>
    <w:p w14:paraId="7FD28593" w14:textId="77777777" w:rsidR="00412F0A" w:rsidRDefault="00412F0A" w:rsidP="00412F0A">
      <w:r w:rsidRPr="000509AB">
        <w:t>ICC</w:t>
      </w:r>
      <w:r w:rsidRPr="000509AB">
        <w:tab/>
      </w:r>
      <w:r w:rsidRPr="000509AB">
        <w:tab/>
        <w:t>Inuit Circumpolar Council</w:t>
      </w:r>
    </w:p>
    <w:p w14:paraId="4A5B63C5" w14:textId="77777777" w:rsidR="00412F0A" w:rsidRDefault="00412F0A" w:rsidP="00412F0A">
      <w:r>
        <w:t>ICES</w:t>
      </w:r>
      <w:r>
        <w:tab/>
      </w:r>
      <w:r>
        <w:tab/>
        <w:t>International Council of the Exploration of the Seas</w:t>
      </w:r>
    </w:p>
    <w:p w14:paraId="2F0F50B6" w14:textId="77777777" w:rsidR="00412F0A" w:rsidRPr="000509AB" w:rsidRDefault="00412F0A" w:rsidP="00412F0A">
      <w:r w:rsidRPr="000509AB">
        <w:t>IMO</w:t>
      </w:r>
      <w:r w:rsidRPr="000509AB">
        <w:tab/>
      </w:r>
      <w:r w:rsidRPr="000509AB">
        <w:tab/>
        <w:t>International Maritime Organization</w:t>
      </w:r>
      <w:r>
        <w:t xml:space="preserve"> (UN)</w:t>
      </w:r>
    </w:p>
    <w:p w14:paraId="79982F47" w14:textId="77777777" w:rsidR="00412F0A" w:rsidRPr="000509AB" w:rsidRDefault="00412F0A" w:rsidP="00412F0A">
      <w:r w:rsidRPr="000509AB">
        <w:t>IPCAP</w:t>
      </w:r>
      <w:r>
        <w:t xml:space="preserve"> EG</w:t>
      </w:r>
      <w:r w:rsidRPr="000509AB">
        <w:tab/>
        <w:t>Indigenous Peoples’ Contaminants Action Program</w:t>
      </w:r>
    </w:p>
    <w:p w14:paraId="5E5ABCD7" w14:textId="77777777" w:rsidR="00412F0A" w:rsidRDefault="00412F0A" w:rsidP="00412F0A">
      <w:r w:rsidRPr="000509AB">
        <w:t>IPCC</w:t>
      </w:r>
      <w:r w:rsidRPr="000509AB">
        <w:tab/>
      </w:r>
      <w:r w:rsidRPr="000509AB">
        <w:tab/>
        <w:t>Intergovernmental Panel on Climate Change</w:t>
      </w:r>
    </w:p>
    <w:p w14:paraId="5A0B5C4B" w14:textId="77777777" w:rsidR="00412F0A" w:rsidRDefault="00412F0A" w:rsidP="00412F0A">
      <w:r w:rsidRPr="000509AB">
        <w:t>IPS</w:t>
      </w:r>
      <w:r w:rsidRPr="000509AB">
        <w:tab/>
      </w:r>
      <w:r w:rsidRPr="000509AB">
        <w:tab/>
        <w:t>Indigenous Peoples’ Secretariat</w:t>
      </w:r>
    </w:p>
    <w:p w14:paraId="00E0A16F" w14:textId="77777777" w:rsidR="00412F0A" w:rsidRDefault="00412F0A" w:rsidP="00412F0A">
      <w:r>
        <w:t>IPY</w:t>
      </w:r>
      <w:r>
        <w:tab/>
      </w:r>
      <w:r>
        <w:tab/>
        <w:t>International Polar Year</w:t>
      </w:r>
    </w:p>
    <w:p w14:paraId="449DE049" w14:textId="77777777" w:rsidR="00412F0A" w:rsidRDefault="00412F0A" w:rsidP="00412F0A">
      <w:r>
        <w:t>ISO</w:t>
      </w:r>
      <w:r>
        <w:tab/>
      </w:r>
      <w:r>
        <w:tab/>
        <w:t>International Organization for Standardization</w:t>
      </w:r>
    </w:p>
    <w:p w14:paraId="77B23CDD" w14:textId="77777777" w:rsidR="00412F0A" w:rsidRDefault="00412F0A" w:rsidP="00412F0A">
      <w:r w:rsidRPr="000509AB">
        <w:t>ITU</w:t>
      </w:r>
      <w:r w:rsidRPr="000509AB">
        <w:tab/>
      </w:r>
      <w:r w:rsidRPr="000509AB">
        <w:tab/>
        <w:t>International Telecommunications Union</w:t>
      </w:r>
    </w:p>
    <w:p w14:paraId="0BD5E89E" w14:textId="77777777" w:rsidR="00412F0A" w:rsidRDefault="00412F0A" w:rsidP="00412F0A">
      <w:r>
        <w:t>IUCH</w:t>
      </w:r>
      <w:r>
        <w:tab/>
      </w:r>
      <w:r>
        <w:tab/>
        <w:t>International Union for Circumpolar Health (Observer)</w:t>
      </w:r>
    </w:p>
    <w:p w14:paraId="2849B277" w14:textId="77777777" w:rsidR="00412F0A" w:rsidRDefault="00412F0A" w:rsidP="00412F0A">
      <w:r>
        <w:t>IUCN</w:t>
      </w:r>
      <w:r>
        <w:tab/>
      </w:r>
      <w:r>
        <w:tab/>
        <w:t>International Union for the Conservation of Nature (Observer)</w:t>
      </w:r>
    </w:p>
    <w:p w14:paraId="2E505A7F" w14:textId="77777777" w:rsidR="00412F0A" w:rsidRDefault="00412F0A" w:rsidP="00412F0A">
      <w:r>
        <w:t>IWGIA</w:t>
      </w:r>
      <w:r>
        <w:tab/>
      </w:r>
      <w:r>
        <w:tab/>
        <w:t>International Work Group for Indigenous Affairs (Observer)</w:t>
      </w:r>
    </w:p>
    <w:p w14:paraId="5BAC76C1" w14:textId="77777777" w:rsidR="00412F0A" w:rsidRDefault="00412F0A" w:rsidP="00412F0A">
      <w:r>
        <w:t>MARPOL</w:t>
      </w:r>
      <w:r>
        <w:tab/>
        <w:t>International Convention for the Prevention of Pollution from Ships</w:t>
      </w:r>
    </w:p>
    <w:p w14:paraId="0254A1EF" w14:textId="77777777" w:rsidR="00412F0A" w:rsidRPr="000509AB" w:rsidRDefault="00412F0A" w:rsidP="00412F0A">
      <w:pPr>
        <w:ind w:left="1416" w:hanging="1416"/>
      </w:pPr>
      <w:r>
        <w:t>MEMA</w:t>
      </w:r>
      <w:r>
        <w:tab/>
        <w:t>Meaningful Engagement of Indigenous Peoples and Local Communities in Marine Activities (PAME, SDWG)</w:t>
      </w:r>
    </w:p>
    <w:p w14:paraId="03D4FCCF" w14:textId="77777777" w:rsidR="00412F0A" w:rsidRPr="000509AB" w:rsidRDefault="00412F0A" w:rsidP="00412F0A">
      <w:pPr>
        <w:ind w:left="1440" w:hanging="1440"/>
      </w:pPr>
      <w:r w:rsidRPr="000509AB">
        <w:t>MFA</w:t>
      </w:r>
      <w:r w:rsidRPr="000509AB">
        <w:tab/>
        <w:t>Ministry of Foreign Affairs</w:t>
      </w:r>
    </w:p>
    <w:p w14:paraId="1CF34069" w14:textId="77777777" w:rsidR="00412F0A" w:rsidRPr="000509AB" w:rsidRDefault="00412F0A" w:rsidP="00412F0A">
      <w:pPr>
        <w:ind w:left="1440" w:hanging="1440"/>
      </w:pPr>
      <w:r w:rsidRPr="000509AB">
        <w:t>MOSPA</w:t>
      </w:r>
      <w:r w:rsidRPr="000509AB">
        <w:tab/>
        <w:t>Agreement on Cooperation on Marine Oil Pollution Preparedness and Response in the Arctic (2013)</w:t>
      </w:r>
    </w:p>
    <w:p w14:paraId="3AFAB0E3" w14:textId="77777777" w:rsidR="00412F0A" w:rsidRDefault="00412F0A" w:rsidP="00412F0A">
      <w:r w:rsidRPr="000509AB">
        <w:t>MPA</w:t>
      </w:r>
      <w:r w:rsidRPr="000509AB">
        <w:tab/>
      </w:r>
      <w:r w:rsidRPr="000509AB">
        <w:tab/>
        <w:t>Marine Protected Area</w:t>
      </w:r>
    </w:p>
    <w:p w14:paraId="3E60BA43" w14:textId="77777777" w:rsidR="00412F0A" w:rsidRDefault="00412F0A" w:rsidP="00412F0A">
      <w:r>
        <w:t>NAMMCO</w:t>
      </w:r>
      <w:r>
        <w:tab/>
        <w:t>North Atlantic Marine Mammal Commission (Observer)</w:t>
      </w:r>
    </w:p>
    <w:p w14:paraId="1FD66A91" w14:textId="77777777" w:rsidR="00412F0A" w:rsidRPr="000509AB" w:rsidRDefault="00412F0A" w:rsidP="00412F0A">
      <w:r>
        <w:t>NCM</w:t>
      </w:r>
      <w:r>
        <w:tab/>
      </w:r>
      <w:r>
        <w:tab/>
        <w:t>Nordic Council of Ministers (Observer)</w:t>
      </w:r>
    </w:p>
    <w:p w14:paraId="7FC3086D" w14:textId="77777777" w:rsidR="00412F0A" w:rsidRDefault="00412F0A" w:rsidP="00412F0A">
      <w:r w:rsidRPr="000509AB">
        <w:t>NEFCO</w:t>
      </w:r>
      <w:r w:rsidRPr="000509AB">
        <w:tab/>
      </w:r>
      <w:r w:rsidRPr="000509AB">
        <w:tab/>
        <w:t>Nordic Environment Finance Cooperation</w:t>
      </w:r>
      <w:r>
        <w:t xml:space="preserve"> (Observer)</w:t>
      </w:r>
    </w:p>
    <w:p w14:paraId="78272FEF" w14:textId="77777777" w:rsidR="00412F0A" w:rsidRDefault="00412F0A" w:rsidP="00412F0A">
      <w:r>
        <w:t>NF</w:t>
      </w:r>
      <w:r>
        <w:tab/>
      </w:r>
      <w:r>
        <w:tab/>
        <w:t>Northern Forum (Observer)</w:t>
      </w:r>
    </w:p>
    <w:p w14:paraId="1266EB39" w14:textId="77777777" w:rsidR="00412F0A" w:rsidRDefault="00412F0A" w:rsidP="00412F0A">
      <w:r>
        <w:t>NOAA</w:t>
      </w:r>
      <w:r>
        <w:tab/>
      </w:r>
      <w:r>
        <w:tab/>
        <w:t>National Oceanic and Atmospheric Administration (USA)</w:t>
      </w:r>
    </w:p>
    <w:p w14:paraId="115AA5E1" w14:textId="77777777" w:rsidR="00412F0A" w:rsidRPr="000509AB" w:rsidRDefault="00412F0A" w:rsidP="00412F0A">
      <w:pPr>
        <w:ind w:left="1416" w:hanging="1416"/>
      </w:pPr>
      <w:r>
        <w:t>OSPAR</w:t>
      </w:r>
      <w:r>
        <w:tab/>
        <w:t>The Convention for the Protection of the Marine Environment of the North-East Atlantic</w:t>
      </w:r>
    </w:p>
    <w:p w14:paraId="5D9A56BE" w14:textId="77777777" w:rsidR="00412F0A" w:rsidRDefault="00412F0A" w:rsidP="00412F0A">
      <w:r w:rsidRPr="000509AB">
        <w:t>PAME</w:t>
      </w:r>
      <w:r w:rsidRPr="000509AB">
        <w:tab/>
      </w:r>
      <w:r w:rsidRPr="000509AB">
        <w:tab/>
        <w:t>Protection of the Arctic Marine Environment (1 of 6 Working Groups)</w:t>
      </w:r>
    </w:p>
    <w:p w14:paraId="04FEA519" w14:textId="77777777" w:rsidR="00412F0A" w:rsidRPr="00130AFF" w:rsidRDefault="00412F0A" w:rsidP="00412F0A">
      <w:pPr>
        <w:rPr>
          <w:lang w:val="fr-CA"/>
        </w:rPr>
      </w:pPr>
      <w:r w:rsidRPr="00130AFF">
        <w:rPr>
          <w:lang w:val="fr-CA"/>
        </w:rPr>
        <w:t>POP</w:t>
      </w:r>
      <w:r w:rsidRPr="00130AFF">
        <w:rPr>
          <w:lang w:val="fr-CA"/>
        </w:rPr>
        <w:tab/>
      </w:r>
      <w:r w:rsidRPr="00130AFF">
        <w:rPr>
          <w:lang w:val="fr-CA"/>
        </w:rPr>
        <w:tab/>
        <w:t xml:space="preserve">Persistent </w:t>
      </w:r>
      <w:proofErr w:type="spellStart"/>
      <w:r w:rsidRPr="00130AFF">
        <w:rPr>
          <w:lang w:val="fr-CA"/>
        </w:rPr>
        <w:t>Organic</w:t>
      </w:r>
      <w:proofErr w:type="spellEnd"/>
      <w:r>
        <w:rPr>
          <w:lang w:val="fr-CA"/>
        </w:rPr>
        <w:t xml:space="preserve"> </w:t>
      </w:r>
      <w:proofErr w:type="spellStart"/>
      <w:r>
        <w:rPr>
          <w:lang w:val="fr-CA"/>
        </w:rPr>
        <w:t>Pollutant</w:t>
      </w:r>
      <w:proofErr w:type="spellEnd"/>
      <w:r>
        <w:rPr>
          <w:lang w:val="fr-CA"/>
        </w:rPr>
        <w:t xml:space="preserve"> </w:t>
      </w:r>
    </w:p>
    <w:p w14:paraId="38105D0A" w14:textId="77777777" w:rsidR="00412F0A" w:rsidRPr="00E21CBB" w:rsidRDefault="00412F0A" w:rsidP="00412F0A">
      <w:pPr>
        <w:rPr>
          <w:lang w:val="fr-CA"/>
        </w:rPr>
      </w:pPr>
      <w:r w:rsidRPr="00E21CBB">
        <w:rPr>
          <w:lang w:val="fr-CA"/>
        </w:rPr>
        <w:t>PP</w:t>
      </w:r>
      <w:r w:rsidRPr="00E21CBB">
        <w:rPr>
          <w:lang w:val="fr-CA"/>
        </w:rPr>
        <w:tab/>
      </w:r>
      <w:r w:rsidRPr="00E21CBB">
        <w:rPr>
          <w:lang w:val="fr-CA"/>
        </w:rPr>
        <w:tab/>
        <w:t>Permanent Participant</w:t>
      </w:r>
    </w:p>
    <w:p w14:paraId="66CE21DF" w14:textId="77777777" w:rsidR="00412F0A" w:rsidRPr="00161A7B" w:rsidRDefault="00412F0A" w:rsidP="00412F0A">
      <w:pPr>
        <w:rPr>
          <w:lang w:val="en-GB"/>
        </w:rPr>
      </w:pPr>
      <w:r w:rsidRPr="00161A7B">
        <w:rPr>
          <w:lang w:val="en-GB"/>
        </w:rPr>
        <w:t>PSI</w:t>
      </w:r>
      <w:r w:rsidRPr="00161A7B">
        <w:rPr>
          <w:lang w:val="en-GB"/>
        </w:rPr>
        <w:tab/>
      </w:r>
      <w:r w:rsidRPr="00161A7B">
        <w:rPr>
          <w:lang w:val="en-GB"/>
        </w:rPr>
        <w:tab/>
        <w:t>Project Support Instrument</w:t>
      </w:r>
    </w:p>
    <w:p w14:paraId="0CF64EAB" w14:textId="77777777" w:rsidR="00412F0A" w:rsidRDefault="00412F0A" w:rsidP="00412F0A">
      <w:r w:rsidRPr="000509AB">
        <w:lastRenderedPageBreak/>
        <w:t>RAIPON</w:t>
      </w:r>
      <w:r w:rsidRPr="000509AB">
        <w:tab/>
        <w:t>Russian Association of Indigenous Peoples of the North</w:t>
      </w:r>
    </w:p>
    <w:p w14:paraId="6034A3C0" w14:textId="77777777" w:rsidR="00412F0A" w:rsidRPr="000509AB" w:rsidRDefault="00412F0A" w:rsidP="00412F0A">
      <w:r w:rsidRPr="000509AB">
        <w:t>SAMBR</w:t>
      </w:r>
      <w:r w:rsidRPr="000509AB">
        <w:tab/>
      </w:r>
      <w:r w:rsidR="00161A7B">
        <w:tab/>
      </w:r>
      <w:r w:rsidRPr="000509AB">
        <w:t>State of the Arctic Marine Biodiversity Report (CAFF project)</w:t>
      </w:r>
    </w:p>
    <w:p w14:paraId="5E7AEE57" w14:textId="77777777" w:rsidR="00412F0A" w:rsidRPr="000509AB" w:rsidRDefault="00412F0A" w:rsidP="00412F0A">
      <w:r w:rsidRPr="000509AB">
        <w:t>SAO</w:t>
      </w:r>
      <w:r w:rsidRPr="000509AB">
        <w:tab/>
      </w:r>
      <w:r w:rsidRPr="000509AB">
        <w:tab/>
        <w:t>Senior Arctic Official</w:t>
      </w:r>
    </w:p>
    <w:p w14:paraId="2D166788" w14:textId="77777777" w:rsidR="00412F0A" w:rsidRDefault="00412F0A" w:rsidP="00412F0A">
      <w:r w:rsidRPr="000509AB">
        <w:t>SAOC</w:t>
      </w:r>
      <w:r w:rsidRPr="000509AB">
        <w:tab/>
      </w:r>
      <w:r w:rsidRPr="000509AB">
        <w:tab/>
        <w:t>SAO Chair (Chair of the Senior Arctic Officials)</w:t>
      </w:r>
    </w:p>
    <w:p w14:paraId="4F8EA3C6" w14:textId="77777777" w:rsidR="00412F0A" w:rsidRDefault="00412F0A" w:rsidP="00412F0A">
      <w:r>
        <w:t>SAOX</w:t>
      </w:r>
      <w:r>
        <w:tab/>
      </w:r>
      <w:r>
        <w:tab/>
        <w:t>SAO executive meeting</w:t>
      </w:r>
    </w:p>
    <w:p w14:paraId="2E2DB4D4" w14:textId="77777777" w:rsidR="00412F0A" w:rsidRPr="000509AB" w:rsidRDefault="00412F0A" w:rsidP="00412F0A">
      <w:r>
        <w:t>SOLAS</w:t>
      </w:r>
      <w:r>
        <w:tab/>
      </w:r>
      <w:r>
        <w:tab/>
        <w:t>International Convention for the Safety of Life at Sea</w:t>
      </w:r>
    </w:p>
    <w:p w14:paraId="2A7EF0F3" w14:textId="77777777" w:rsidR="00412F0A" w:rsidRPr="000509AB" w:rsidRDefault="00412F0A" w:rsidP="00412F0A">
      <w:r w:rsidRPr="000509AB">
        <w:t>SAON</w:t>
      </w:r>
      <w:r w:rsidRPr="000509AB">
        <w:tab/>
      </w:r>
      <w:r w:rsidRPr="000509AB">
        <w:tab/>
        <w:t>Sustaining Arctic Observing Networks</w:t>
      </w:r>
    </w:p>
    <w:p w14:paraId="62EE5C23" w14:textId="77777777" w:rsidR="00412F0A" w:rsidRDefault="00412F0A" w:rsidP="00412F0A">
      <w:r w:rsidRPr="000509AB">
        <w:t>SAR</w:t>
      </w:r>
      <w:r w:rsidRPr="000509AB">
        <w:tab/>
      </w:r>
      <w:r w:rsidRPr="000509AB">
        <w:tab/>
        <w:t>Search and rescue</w:t>
      </w:r>
    </w:p>
    <w:p w14:paraId="6D519DF4" w14:textId="77777777" w:rsidR="00412F0A" w:rsidRDefault="00412F0A" w:rsidP="00412F0A">
      <w:r>
        <w:t>SCPAR</w:t>
      </w:r>
      <w:r>
        <w:tab/>
      </w:r>
      <w:r>
        <w:tab/>
        <w:t>Standing Committee of the Parliamentarians of the Arctic Region (Observer)</w:t>
      </w:r>
    </w:p>
    <w:p w14:paraId="6F25816A" w14:textId="77777777" w:rsidR="00412F0A" w:rsidRPr="000509AB" w:rsidRDefault="00412F0A" w:rsidP="00412F0A">
      <w:r w:rsidRPr="000509AB">
        <w:t>SC</w:t>
      </w:r>
      <w:r w:rsidRPr="000509AB">
        <w:tab/>
      </w:r>
      <w:r w:rsidRPr="000509AB">
        <w:tab/>
        <w:t>Saami Council</w:t>
      </w:r>
    </w:p>
    <w:p w14:paraId="0CE2AF61" w14:textId="77777777" w:rsidR="00412F0A" w:rsidRDefault="00412F0A" w:rsidP="00412F0A">
      <w:r w:rsidRPr="000509AB">
        <w:t>SDG</w:t>
      </w:r>
      <w:r w:rsidRPr="000509AB">
        <w:tab/>
      </w:r>
      <w:r w:rsidRPr="000509AB">
        <w:tab/>
        <w:t>[UN] Sustainable Development Goals</w:t>
      </w:r>
    </w:p>
    <w:p w14:paraId="6F6ED70E" w14:textId="77777777" w:rsidR="00412F0A" w:rsidRPr="000509AB" w:rsidRDefault="00412F0A" w:rsidP="00412F0A">
      <w:r>
        <w:t>SDI</w:t>
      </w:r>
      <w:r>
        <w:tab/>
      </w:r>
      <w:r>
        <w:tab/>
        <w:t>Spatial Data Infrastructure</w:t>
      </w:r>
    </w:p>
    <w:p w14:paraId="0A3D247B" w14:textId="77777777" w:rsidR="00412F0A" w:rsidRDefault="00412F0A" w:rsidP="00412F0A">
      <w:r w:rsidRPr="000509AB">
        <w:t>SDWG</w:t>
      </w:r>
      <w:r w:rsidRPr="000509AB">
        <w:tab/>
      </w:r>
      <w:r w:rsidRPr="000509AB">
        <w:tab/>
        <w:t>Sustainable Development Working Group (1 of 6 Working Groups)</w:t>
      </w:r>
    </w:p>
    <w:p w14:paraId="66AD47D7" w14:textId="77777777" w:rsidR="00412F0A" w:rsidRDefault="00412F0A" w:rsidP="00412F0A">
      <w:r w:rsidRPr="000509AB">
        <w:t>SLCP/F</w:t>
      </w:r>
      <w:r w:rsidRPr="000509AB">
        <w:tab/>
      </w:r>
      <w:r w:rsidRPr="000509AB">
        <w:tab/>
        <w:t>Short-Lived Climate Pollutants/Forcers</w:t>
      </w:r>
    </w:p>
    <w:p w14:paraId="20A9F60C" w14:textId="77777777" w:rsidR="00412F0A" w:rsidRDefault="00412F0A" w:rsidP="00412F0A">
      <w:r w:rsidRPr="000509AB">
        <w:t>SWIPA</w:t>
      </w:r>
      <w:r w:rsidRPr="000509AB">
        <w:tab/>
      </w:r>
      <w:r w:rsidRPr="000509AB">
        <w:tab/>
        <w:t>Snow, Water, Ice, and Permafrost in the Arctic (AMAP project)</w:t>
      </w:r>
    </w:p>
    <w:p w14:paraId="3350F643" w14:textId="77777777" w:rsidR="00412F0A" w:rsidRPr="000509AB" w:rsidRDefault="00412F0A" w:rsidP="00412F0A">
      <w:r w:rsidRPr="000509AB">
        <w:t>TF</w:t>
      </w:r>
      <w:r w:rsidRPr="000509AB">
        <w:tab/>
      </w:r>
      <w:r w:rsidRPr="000509AB">
        <w:tab/>
        <w:t>Task Force</w:t>
      </w:r>
    </w:p>
    <w:p w14:paraId="44044241" w14:textId="77777777" w:rsidR="00412F0A" w:rsidRDefault="00412F0A" w:rsidP="00412F0A">
      <w:r>
        <w:t>TFAMC II</w:t>
      </w:r>
      <w:r>
        <w:tab/>
        <w:t>Task Force on Arctic Marine Cooperation II</w:t>
      </w:r>
    </w:p>
    <w:p w14:paraId="726E9040" w14:textId="77777777" w:rsidR="00412F0A" w:rsidRDefault="00412F0A" w:rsidP="00412F0A">
      <w:r>
        <w:t>TFICA</w:t>
      </w:r>
      <w:r>
        <w:tab/>
      </w:r>
      <w:r>
        <w:tab/>
        <w:t xml:space="preserve">Task Force on Improved Connectivity in the Arctic </w:t>
      </w:r>
    </w:p>
    <w:p w14:paraId="16A0E2E2" w14:textId="1DD5AD83" w:rsidR="00412F0A" w:rsidRDefault="00412F0A" w:rsidP="00412F0A">
      <w:r w:rsidRPr="000509AB">
        <w:t>TLK</w:t>
      </w:r>
      <w:r w:rsidRPr="000509AB">
        <w:tab/>
      </w:r>
      <w:r w:rsidRPr="000509AB">
        <w:tab/>
        <w:t>Traditional and local knowledge</w:t>
      </w:r>
    </w:p>
    <w:p w14:paraId="352CC6DA" w14:textId="77777777" w:rsidR="00412F0A" w:rsidRDefault="00412F0A" w:rsidP="00412F0A">
      <w:pPr>
        <w:rPr>
          <w:lang w:val="en-GB"/>
        </w:rPr>
      </w:pPr>
      <w:r>
        <w:rPr>
          <w:lang w:val="en-GB"/>
        </w:rPr>
        <w:t>UN</w:t>
      </w:r>
      <w:r>
        <w:rPr>
          <w:lang w:val="en-GB"/>
        </w:rPr>
        <w:tab/>
      </w:r>
      <w:r>
        <w:rPr>
          <w:lang w:val="en-GB"/>
        </w:rPr>
        <w:tab/>
        <w:t>United Nations</w:t>
      </w:r>
    </w:p>
    <w:p w14:paraId="11D56F5E" w14:textId="77777777" w:rsidR="00412F0A" w:rsidRPr="00B152F4" w:rsidRDefault="00412F0A" w:rsidP="00412F0A">
      <w:pPr>
        <w:rPr>
          <w:lang w:val="en-GB"/>
        </w:rPr>
      </w:pPr>
      <w:r w:rsidRPr="00B152F4">
        <w:rPr>
          <w:lang w:val="en-GB"/>
        </w:rPr>
        <w:t>UNCLOS</w:t>
      </w:r>
      <w:r w:rsidRPr="00B152F4">
        <w:rPr>
          <w:lang w:val="en-GB"/>
        </w:rPr>
        <w:tab/>
        <w:t>UN Convention on t</w:t>
      </w:r>
      <w:r w:rsidRPr="00130AFF">
        <w:rPr>
          <w:lang w:val="en-GB"/>
        </w:rPr>
        <w:t>he Law</w:t>
      </w:r>
      <w:r>
        <w:rPr>
          <w:lang w:val="en-GB"/>
        </w:rPr>
        <w:t xml:space="preserve"> of the Sea (1982)</w:t>
      </w:r>
    </w:p>
    <w:p w14:paraId="441E1847" w14:textId="77777777" w:rsidR="00412F0A" w:rsidRDefault="00412F0A" w:rsidP="00412F0A">
      <w:pPr>
        <w:rPr>
          <w:lang w:val="en-GB"/>
        </w:rPr>
      </w:pPr>
      <w:r>
        <w:rPr>
          <w:lang w:val="en-GB"/>
        </w:rPr>
        <w:t>UN-ECE</w:t>
      </w:r>
      <w:r>
        <w:rPr>
          <w:lang w:val="en-GB"/>
        </w:rPr>
        <w:tab/>
        <w:t>United Nations Economic Commission for Europe (Observer)</w:t>
      </w:r>
    </w:p>
    <w:p w14:paraId="51963F4C" w14:textId="77777777" w:rsidR="00412F0A" w:rsidRDefault="00412F0A" w:rsidP="00412F0A">
      <w:pPr>
        <w:rPr>
          <w:lang w:val="en-GB"/>
        </w:rPr>
      </w:pPr>
      <w:r>
        <w:rPr>
          <w:lang w:val="en-GB"/>
        </w:rPr>
        <w:t>UNDP</w:t>
      </w:r>
      <w:r>
        <w:rPr>
          <w:lang w:val="en-GB"/>
        </w:rPr>
        <w:tab/>
      </w:r>
      <w:r>
        <w:rPr>
          <w:lang w:val="en-GB"/>
        </w:rPr>
        <w:tab/>
        <w:t>United Nations Development Programme (Observer)</w:t>
      </w:r>
    </w:p>
    <w:p w14:paraId="0C0728D8" w14:textId="77777777" w:rsidR="00412F0A" w:rsidRPr="00161A7B" w:rsidRDefault="00412F0A" w:rsidP="00412F0A">
      <w:pPr>
        <w:rPr>
          <w:lang w:val="en-GB"/>
        </w:rPr>
      </w:pPr>
      <w:r w:rsidRPr="00161A7B">
        <w:rPr>
          <w:lang w:val="en-GB"/>
        </w:rPr>
        <w:t>UNEP</w:t>
      </w:r>
      <w:r w:rsidRPr="00161A7B">
        <w:rPr>
          <w:lang w:val="en-GB"/>
        </w:rPr>
        <w:tab/>
      </w:r>
      <w:r w:rsidRPr="00161A7B">
        <w:rPr>
          <w:lang w:val="en-GB"/>
        </w:rPr>
        <w:tab/>
        <w:t>United Nations Environment Programme (Observer)</w:t>
      </w:r>
    </w:p>
    <w:p w14:paraId="09B69EF8" w14:textId="77777777" w:rsidR="00412F0A" w:rsidRPr="00161A7B" w:rsidRDefault="00412F0A" w:rsidP="00412F0A">
      <w:pPr>
        <w:rPr>
          <w:lang w:val="en-GB"/>
        </w:rPr>
      </w:pPr>
      <w:r w:rsidRPr="00161A7B">
        <w:rPr>
          <w:lang w:val="en-GB"/>
        </w:rPr>
        <w:t>UNFCCC</w:t>
      </w:r>
      <w:r w:rsidRPr="00161A7B">
        <w:rPr>
          <w:lang w:val="en-GB"/>
        </w:rPr>
        <w:tab/>
        <w:t>UN Framework Convention on Climate Change</w:t>
      </w:r>
    </w:p>
    <w:p w14:paraId="3DFD41EC" w14:textId="77777777" w:rsidR="00412F0A" w:rsidRDefault="00412F0A" w:rsidP="00412F0A">
      <w:r w:rsidRPr="000509AB">
        <w:t>WG</w:t>
      </w:r>
      <w:r w:rsidRPr="000509AB">
        <w:tab/>
      </w:r>
      <w:r w:rsidRPr="000509AB">
        <w:tab/>
        <w:t>Working Group</w:t>
      </w:r>
    </w:p>
    <w:p w14:paraId="37D6CC8F" w14:textId="77777777" w:rsidR="00412F0A" w:rsidRPr="000509AB" w:rsidRDefault="00412F0A" w:rsidP="00412F0A">
      <w:r>
        <w:t>WHO</w:t>
      </w:r>
      <w:r>
        <w:tab/>
      </w:r>
      <w:r>
        <w:tab/>
        <w:t>World Health Organization</w:t>
      </w:r>
    </w:p>
    <w:p w14:paraId="46724AE9" w14:textId="77777777" w:rsidR="00412F0A" w:rsidRDefault="00412F0A" w:rsidP="00412F0A">
      <w:r w:rsidRPr="000509AB">
        <w:t>WMO</w:t>
      </w:r>
      <w:r w:rsidRPr="000509AB">
        <w:tab/>
      </w:r>
      <w:r w:rsidRPr="000509AB">
        <w:tab/>
        <w:t>World Meteorological Organization</w:t>
      </w:r>
    </w:p>
    <w:p w14:paraId="29B0B8FE" w14:textId="77777777" w:rsidR="00412F0A" w:rsidRPr="000509AB" w:rsidRDefault="00412F0A" w:rsidP="00412F0A">
      <w:r>
        <w:t>WWF</w:t>
      </w:r>
      <w:r>
        <w:tab/>
      </w:r>
      <w:r>
        <w:tab/>
        <w:t>World Wildlife Fund for Nature – Global Arctic Program (Observer)</w:t>
      </w:r>
    </w:p>
    <w:p w14:paraId="7BB5B4C6" w14:textId="4D3FD9BA" w:rsidR="00412F0A" w:rsidRDefault="00412F0A" w:rsidP="00412F0A">
      <w:r w:rsidRPr="000509AB">
        <w:t>WP</w:t>
      </w:r>
      <w:r w:rsidRPr="000509AB">
        <w:tab/>
      </w:r>
      <w:r w:rsidRPr="000509AB">
        <w:tab/>
        <w:t>Work plan</w:t>
      </w:r>
    </w:p>
    <w:p w14:paraId="25909AB3" w14:textId="77777777" w:rsidR="00C110F2" w:rsidRDefault="00C110F2" w:rsidP="00412F0A"/>
    <w:p w14:paraId="04E4FB3B" w14:textId="77777777" w:rsidR="00951BD8" w:rsidRDefault="48504954" w:rsidP="00177DB9">
      <w:pPr>
        <w:pStyle w:val="Heading1"/>
        <w:spacing w:before="0" w:after="0"/>
        <w:jc w:val="both"/>
        <w:rPr>
          <w:lang w:val="en-IE"/>
        </w:rPr>
      </w:pPr>
      <w:r w:rsidRPr="00AF7BC8">
        <w:rPr>
          <w:lang w:val="en-IE"/>
        </w:rPr>
        <w:lastRenderedPageBreak/>
        <w:t>1. Introduction</w:t>
      </w:r>
    </w:p>
    <w:p w14:paraId="5F86BE1B" w14:textId="77777777" w:rsidR="00177DB9" w:rsidRPr="00177DB9" w:rsidRDefault="00177DB9" w:rsidP="00177DB9">
      <w:pPr>
        <w:spacing w:after="0" w:line="240" w:lineRule="auto"/>
        <w:rPr>
          <w:lang w:val="en-IE"/>
        </w:rPr>
      </w:pPr>
    </w:p>
    <w:p w14:paraId="4F37EA13" w14:textId="77777777" w:rsidR="00B80653" w:rsidRPr="00AF7BC8" w:rsidRDefault="48504954" w:rsidP="001F555C">
      <w:pPr>
        <w:pStyle w:val="Heading2"/>
        <w:spacing w:before="0"/>
        <w:jc w:val="both"/>
        <w:rPr>
          <w:lang w:val="en-IE"/>
        </w:rPr>
      </w:pPr>
      <w:r w:rsidRPr="00AF7BC8">
        <w:rPr>
          <w:lang w:val="en-IE"/>
        </w:rPr>
        <w:t>1.1. Opening remarks</w:t>
      </w:r>
    </w:p>
    <w:p w14:paraId="2F1BB3B2" w14:textId="3DB64E74" w:rsidR="002979FC" w:rsidRDefault="002979FC" w:rsidP="001F555C">
      <w:pPr>
        <w:jc w:val="both"/>
        <w:rPr>
          <w:rStyle w:val="normaltextrun"/>
          <w:rFonts w:ascii="Calibri" w:hAnsi="Calibri" w:cs="Calibri"/>
          <w:color w:val="000000"/>
          <w:shd w:val="clear" w:color="auto" w:fill="FFFFFF"/>
          <w:lang w:val="en-IE"/>
        </w:rPr>
      </w:pPr>
      <w:r w:rsidRPr="00AF7BC8">
        <w:rPr>
          <w:rStyle w:val="normaltextrun"/>
          <w:rFonts w:ascii="Calibri" w:hAnsi="Calibri" w:cs="Calibri"/>
          <w:color w:val="000000"/>
          <w:shd w:val="clear" w:color="auto" w:fill="FFFFFF"/>
          <w:lang w:val="en-IE"/>
        </w:rPr>
        <w:t>The SAO</w:t>
      </w:r>
      <w:r w:rsidR="00BE1337">
        <w:rPr>
          <w:rStyle w:val="normaltextrun"/>
          <w:rFonts w:ascii="Calibri" w:hAnsi="Calibri" w:cs="Calibri"/>
          <w:color w:val="000000"/>
          <w:shd w:val="clear" w:color="auto" w:fill="FFFFFF"/>
          <w:lang w:val="en-IE"/>
        </w:rPr>
        <w:t xml:space="preserve"> </w:t>
      </w:r>
      <w:r w:rsidRPr="00AF7BC8">
        <w:rPr>
          <w:rStyle w:val="normaltextrun"/>
          <w:rFonts w:ascii="Calibri" w:hAnsi="Calibri" w:cs="Calibri"/>
          <w:color w:val="000000"/>
          <w:shd w:val="clear" w:color="auto" w:fill="FFFFFF"/>
          <w:lang w:val="en-IE"/>
        </w:rPr>
        <w:t>C</w:t>
      </w:r>
      <w:r w:rsidR="00BE1337">
        <w:rPr>
          <w:rStyle w:val="normaltextrun"/>
          <w:rFonts w:ascii="Calibri" w:hAnsi="Calibri" w:cs="Calibri"/>
          <w:color w:val="000000"/>
          <w:shd w:val="clear" w:color="auto" w:fill="FFFFFF"/>
          <w:lang w:val="en-IE"/>
        </w:rPr>
        <w:t xml:space="preserve">hair </w:t>
      </w:r>
      <w:r w:rsidR="00177DB9">
        <w:rPr>
          <w:rStyle w:val="normaltextrun"/>
          <w:rFonts w:ascii="Calibri" w:hAnsi="Calibri" w:cs="Calibri"/>
          <w:color w:val="000000"/>
          <w:shd w:val="clear" w:color="auto" w:fill="FFFFFF"/>
          <w:lang w:val="en-IE"/>
        </w:rPr>
        <w:t xml:space="preserve">(SAOC) </w:t>
      </w:r>
      <w:r w:rsidRPr="00AF7BC8">
        <w:rPr>
          <w:rStyle w:val="normaltextrun"/>
          <w:rFonts w:ascii="Calibri" w:hAnsi="Calibri" w:cs="Calibri"/>
          <w:color w:val="000000"/>
          <w:shd w:val="clear" w:color="auto" w:fill="FFFFFF"/>
          <w:lang w:val="en-IE"/>
        </w:rPr>
        <w:t xml:space="preserve">welcomed delegates to the </w:t>
      </w:r>
      <w:r w:rsidR="009D1E51">
        <w:rPr>
          <w:rStyle w:val="normaltextrun"/>
          <w:rFonts w:ascii="Calibri" w:hAnsi="Calibri" w:cs="Calibri"/>
          <w:color w:val="000000"/>
          <w:shd w:val="clear" w:color="auto" w:fill="FFFFFF"/>
          <w:lang w:val="en-IE"/>
        </w:rPr>
        <w:t>fourth</w:t>
      </w:r>
      <w:r w:rsidRPr="00AF7BC8">
        <w:rPr>
          <w:rStyle w:val="normaltextrun"/>
          <w:rFonts w:ascii="Calibri" w:hAnsi="Calibri" w:cs="Calibri"/>
          <w:color w:val="000000"/>
          <w:shd w:val="clear" w:color="auto" w:fill="FFFFFF"/>
          <w:lang w:val="en-IE"/>
        </w:rPr>
        <w:t xml:space="preserve"> </w:t>
      </w:r>
      <w:r w:rsidR="00BE1337">
        <w:rPr>
          <w:rStyle w:val="normaltextrun"/>
          <w:rFonts w:ascii="Calibri" w:hAnsi="Calibri" w:cs="Calibri"/>
          <w:color w:val="000000"/>
          <w:shd w:val="clear" w:color="auto" w:fill="FFFFFF"/>
          <w:lang w:val="en-IE"/>
        </w:rPr>
        <w:t xml:space="preserve">and final </w:t>
      </w:r>
      <w:r w:rsidRPr="00AF7BC8">
        <w:rPr>
          <w:rStyle w:val="normaltextrun"/>
          <w:rFonts w:ascii="Calibri" w:hAnsi="Calibri" w:cs="Calibri"/>
          <w:color w:val="000000"/>
          <w:shd w:val="clear" w:color="auto" w:fill="FFFFFF"/>
          <w:lang w:val="en-IE"/>
        </w:rPr>
        <w:t>plenary meeting of SAOs during the Chairmanship of Finland (2017-2019). He</w:t>
      </w:r>
      <w:r w:rsidR="009A0FF0">
        <w:rPr>
          <w:rStyle w:val="normaltextrun"/>
          <w:rFonts w:ascii="Calibri" w:hAnsi="Calibri" w:cs="Calibri"/>
          <w:color w:val="000000"/>
          <w:shd w:val="clear" w:color="auto" w:fill="FFFFFF"/>
          <w:lang w:val="en-IE"/>
        </w:rPr>
        <w:t xml:space="preserve"> invited the new Head of Delegation </w:t>
      </w:r>
      <w:r w:rsidR="00412F0A">
        <w:rPr>
          <w:rStyle w:val="normaltextrun"/>
          <w:rFonts w:ascii="Calibri" w:hAnsi="Calibri" w:cs="Calibri"/>
          <w:color w:val="000000"/>
          <w:shd w:val="clear" w:color="auto" w:fill="FFFFFF"/>
          <w:lang w:val="en-IE"/>
        </w:rPr>
        <w:t>(</w:t>
      </w:r>
      <w:proofErr w:type="spellStart"/>
      <w:r w:rsidR="00412F0A">
        <w:rPr>
          <w:rStyle w:val="normaltextrun"/>
          <w:rFonts w:ascii="Calibri" w:hAnsi="Calibri" w:cs="Calibri"/>
          <w:color w:val="000000"/>
          <w:shd w:val="clear" w:color="auto" w:fill="FFFFFF"/>
          <w:lang w:val="en-IE"/>
        </w:rPr>
        <w:t>HoD</w:t>
      </w:r>
      <w:proofErr w:type="spellEnd"/>
      <w:r w:rsidR="00412F0A">
        <w:rPr>
          <w:rStyle w:val="normaltextrun"/>
          <w:rFonts w:ascii="Calibri" w:hAnsi="Calibri" w:cs="Calibri"/>
          <w:color w:val="000000"/>
          <w:shd w:val="clear" w:color="auto" w:fill="FFFFFF"/>
          <w:lang w:val="en-IE"/>
        </w:rPr>
        <w:t xml:space="preserve">) </w:t>
      </w:r>
      <w:r w:rsidR="009A0FF0">
        <w:rPr>
          <w:rStyle w:val="normaltextrun"/>
          <w:rFonts w:ascii="Calibri" w:hAnsi="Calibri" w:cs="Calibri"/>
          <w:color w:val="000000"/>
          <w:shd w:val="clear" w:color="auto" w:fill="FFFFFF"/>
          <w:lang w:val="en-IE"/>
        </w:rPr>
        <w:t xml:space="preserve">for the Russian Federation, Nikolay </w:t>
      </w:r>
      <w:proofErr w:type="spellStart"/>
      <w:r w:rsidR="009A0FF0">
        <w:rPr>
          <w:rStyle w:val="normaltextrun"/>
          <w:rFonts w:ascii="Calibri" w:hAnsi="Calibri" w:cs="Calibri"/>
          <w:color w:val="000000"/>
          <w:shd w:val="clear" w:color="auto" w:fill="FFFFFF"/>
          <w:lang w:val="en-IE"/>
        </w:rPr>
        <w:t>Korchunov</w:t>
      </w:r>
      <w:proofErr w:type="spellEnd"/>
      <w:r w:rsidR="00056764">
        <w:rPr>
          <w:rStyle w:val="normaltextrun"/>
          <w:rFonts w:ascii="Calibri" w:hAnsi="Calibri" w:cs="Calibri"/>
          <w:color w:val="000000"/>
          <w:shd w:val="clear" w:color="auto" w:fill="FFFFFF"/>
          <w:lang w:val="en-IE"/>
        </w:rPr>
        <w:t>,</w:t>
      </w:r>
      <w:r w:rsidR="009A0FF0">
        <w:rPr>
          <w:rStyle w:val="normaltextrun"/>
          <w:rFonts w:ascii="Calibri" w:hAnsi="Calibri" w:cs="Calibri"/>
          <w:color w:val="000000"/>
          <w:shd w:val="clear" w:color="auto" w:fill="FFFFFF"/>
          <w:lang w:val="en-IE"/>
        </w:rPr>
        <w:t xml:space="preserve"> to introduce himself to the plenary delegates.</w:t>
      </w:r>
    </w:p>
    <w:p w14:paraId="54C97081" w14:textId="77777777" w:rsidR="00014FE0" w:rsidRPr="00014FE0" w:rsidRDefault="00014FE0" w:rsidP="00666DCD">
      <w:pPr>
        <w:jc w:val="both"/>
        <w:rPr>
          <w:rStyle w:val="normaltextrun"/>
          <w:rFonts w:ascii="Calibri" w:hAnsi="Calibri" w:cs="Calibri"/>
          <w:color w:val="000000"/>
          <w:sz w:val="12"/>
          <w:szCs w:val="12"/>
          <w:shd w:val="clear" w:color="auto" w:fill="FFFFFF"/>
          <w:lang w:val="en-IE"/>
        </w:rPr>
      </w:pPr>
    </w:p>
    <w:p w14:paraId="4EEDF195" w14:textId="77777777" w:rsidR="00B4789D" w:rsidRPr="00AF7BC8" w:rsidRDefault="48504954" w:rsidP="00666DCD">
      <w:pPr>
        <w:pStyle w:val="Heading2"/>
        <w:jc w:val="both"/>
        <w:rPr>
          <w:lang w:val="en-IE"/>
        </w:rPr>
      </w:pPr>
      <w:r w:rsidRPr="00AF7BC8">
        <w:rPr>
          <w:lang w:val="en-IE"/>
        </w:rPr>
        <w:t>1.</w:t>
      </w:r>
      <w:r w:rsidR="004A1F1A">
        <w:rPr>
          <w:lang w:val="en-IE"/>
        </w:rPr>
        <w:t>2</w:t>
      </w:r>
      <w:r w:rsidRPr="00AF7BC8">
        <w:rPr>
          <w:lang w:val="en-IE"/>
        </w:rPr>
        <w:t>. Welcom</w:t>
      </w:r>
      <w:r w:rsidR="00F82567">
        <w:rPr>
          <w:lang w:val="en-IE"/>
        </w:rPr>
        <w:t>e</w:t>
      </w:r>
      <w:r w:rsidRPr="00AF7BC8">
        <w:rPr>
          <w:lang w:val="en-IE"/>
        </w:rPr>
        <w:t xml:space="preserve"> </w:t>
      </w:r>
      <w:r w:rsidR="004A1F1A">
        <w:rPr>
          <w:lang w:val="en-IE"/>
        </w:rPr>
        <w:t>remarks</w:t>
      </w:r>
    </w:p>
    <w:p w14:paraId="1959D07A" w14:textId="66B81A3C" w:rsidR="008F1648" w:rsidRDefault="009A0FF0" w:rsidP="00666DCD">
      <w:pPr>
        <w:jc w:val="both"/>
      </w:pPr>
      <w:r>
        <w:rPr>
          <w:lang w:val="en-IE"/>
        </w:rPr>
        <w:t xml:space="preserve">The mayor of </w:t>
      </w:r>
      <w:proofErr w:type="spellStart"/>
      <w:r>
        <w:rPr>
          <w:lang w:val="en-IE"/>
        </w:rPr>
        <w:t>Kuusamo</w:t>
      </w:r>
      <w:proofErr w:type="spellEnd"/>
      <w:r>
        <w:rPr>
          <w:lang w:val="en-IE"/>
        </w:rPr>
        <w:t xml:space="preserve">, </w:t>
      </w:r>
      <w:proofErr w:type="spellStart"/>
      <w:r>
        <w:rPr>
          <w:lang w:val="en-IE"/>
        </w:rPr>
        <w:t>Jouko</w:t>
      </w:r>
      <w:proofErr w:type="spellEnd"/>
      <w:r>
        <w:rPr>
          <w:lang w:val="en-IE"/>
        </w:rPr>
        <w:t xml:space="preserve"> Manninen, delivered a welcome speech during which he presented a brief overview of </w:t>
      </w:r>
      <w:r w:rsidR="0017651F">
        <w:rPr>
          <w:lang w:val="en-IE"/>
        </w:rPr>
        <w:t>the</w:t>
      </w:r>
      <w:r>
        <w:rPr>
          <w:lang w:val="en-IE"/>
        </w:rPr>
        <w:t xml:space="preserve"> town. Ruka,</w:t>
      </w:r>
      <w:r w:rsidR="005E0FC1">
        <w:rPr>
          <w:lang w:val="en-IE"/>
        </w:rPr>
        <w:t xml:space="preserve"> one of the biggest </w:t>
      </w:r>
      <w:r w:rsidR="00056764">
        <w:rPr>
          <w:lang w:val="en-IE"/>
        </w:rPr>
        <w:t xml:space="preserve">ski resorts </w:t>
      </w:r>
      <w:r w:rsidR="005E0FC1">
        <w:rPr>
          <w:lang w:val="en-IE"/>
        </w:rPr>
        <w:t>in Finland</w:t>
      </w:r>
      <w:r>
        <w:rPr>
          <w:lang w:val="en-IE"/>
        </w:rPr>
        <w:t xml:space="preserve">, </w:t>
      </w:r>
      <w:r w:rsidR="0017651F">
        <w:rPr>
          <w:lang w:val="en-IE"/>
        </w:rPr>
        <w:t>is part of the</w:t>
      </w:r>
      <w:r>
        <w:rPr>
          <w:lang w:val="en-IE"/>
        </w:rPr>
        <w:t xml:space="preserve"> </w:t>
      </w:r>
      <w:proofErr w:type="spellStart"/>
      <w:r>
        <w:rPr>
          <w:lang w:val="en-IE"/>
        </w:rPr>
        <w:t>Kuusamo</w:t>
      </w:r>
      <w:proofErr w:type="spellEnd"/>
      <w:r>
        <w:rPr>
          <w:lang w:val="en-IE"/>
        </w:rPr>
        <w:t xml:space="preserve"> municipality </w:t>
      </w:r>
      <w:r w:rsidR="00177DB9">
        <w:rPr>
          <w:lang w:val="en-IE"/>
        </w:rPr>
        <w:t>that</w:t>
      </w:r>
      <w:r w:rsidR="005E0FC1">
        <w:rPr>
          <w:lang w:val="en-IE"/>
        </w:rPr>
        <w:t xml:space="preserve"> shares a border with the Russian Federation to the East and Finnish Lapland to the North. </w:t>
      </w:r>
    </w:p>
    <w:p w14:paraId="259F88A7" w14:textId="64FF5E0C" w:rsidR="00014FE0" w:rsidRDefault="00161A7B" w:rsidP="00666DCD">
      <w:pPr>
        <w:jc w:val="both"/>
      </w:pPr>
      <w:r>
        <w:t xml:space="preserve">The </w:t>
      </w:r>
      <w:r w:rsidR="00642BDE">
        <w:t>SAOC</w:t>
      </w:r>
      <w:r>
        <w:t xml:space="preserve"> thanked Mayor Manninen for </w:t>
      </w:r>
      <w:r w:rsidR="00E842DF">
        <w:t>the</w:t>
      </w:r>
      <w:r>
        <w:t xml:space="preserve"> good cooperation</w:t>
      </w:r>
      <w:r w:rsidR="00E842DF">
        <w:t xml:space="preserve"> </w:t>
      </w:r>
      <w:r w:rsidR="00056764">
        <w:t xml:space="preserve">during </w:t>
      </w:r>
      <w:r w:rsidR="00E842DF">
        <w:t>the preparations of the SAO meeting</w:t>
      </w:r>
      <w:r>
        <w:t>.</w:t>
      </w:r>
      <w:r w:rsidR="00642BDE">
        <w:t xml:space="preserve"> He pointed out that </w:t>
      </w:r>
      <w:proofErr w:type="spellStart"/>
      <w:r w:rsidR="00642BDE">
        <w:t>Kuusamo</w:t>
      </w:r>
      <w:proofErr w:type="spellEnd"/>
      <w:r w:rsidR="00642BDE">
        <w:t xml:space="preserve">, in cooperation with the Finnish Ministry for Foreign Affairs, was holding an outreach event in the town center on 14 March 2019 to </w:t>
      </w:r>
      <w:r w:rsidR="00E842DF">
        <w:t>discuss</w:t>
      </w:r>
      <w:r w:rsidR="00642BDE">
        <w:t xml:space="preserve"> the Arctic Council, Arctic cooperation and climate change</w:t>
      </w:r>
      <w:r w:rsidR="00E842DF">
        <w:t xml:space="preserve"> with the local residents</w:t>
      </w:r>
      <w:r w:rsidR="00642BDE">
        <w:t>.</w:t>
      </w:r>
    </w:p>
    <w:p w14:paraId="744A2836" w14:textId="77777777" w:rsidR="00014FE0" w:rsidRPr="00014FE0" w:rsidRDefault="00014FE0" w:rsidP="00666DCD">
      <w:pPr>
        <w:jc w:val="both"/>
        <w:rPr>
          <w:sz w:val="12"/>
          <w:szCs w:val="12"/>
        </w:rPr>
      </w:pPr>
    </w:p>
    <w:p w14:paraId="5BF58CA3" w14:textId="77777777" w:rsidR="004A1F1A" w:rsidRPr="00AF7BC8" w:rsidRDefault="004A1F1A" w:rsidP="00666DCD">
      <w:pPr>
        <w:pStyle w:val="Heading2"/>
        <w:jc w:val="both"/>
        <w:rPr>
          <w:lang w:val="en-IE"/>
        </w:rPr>
      </w:pPr>
      <w:r w:rsidRPr="00AF7BC8">
        <w:rPr>
          <w:lang w:val="en-IE"/>
        </w:rPr>
        <w:t>1.</w:t>
      </w:r>
      <w:r w:rsidR="00F175EA">
        <w:rPr>
          <w:lang w:val="en-IE"/>
        </w:rPr>
        <w:t>3</w:t>
      </w:r>
      <w:r w:rsidRPr="00AF7BC8">
        <w:rPr>
          <w:lang w:val="en-IE"/>
        </w:rPr>
        <w:t>. Approval of agenda</w:t>
      </w:r>
    </w:p>
    <w:p w14:paraId="76212E24" w14:textId="5E0D64A2" w:rsidR="00AC64F6" w:rsidRDefault="004A1F1A" w:rsidP="00666DCD">
      <w:pPr>
        <w:jc w:val="both"/>
        <w:rPr>
          <w:rStyle w:val="eop"/>
          <w:rFonts w:ascii="Calibri" w:hAnsi="Calibri" w:cs="Calibri"/>
          <w:color w:val="000000"/>
          <w:shd w:val="clear" w:color="auto" w:fill="FFFFFF"/>
          <w:lang w:val="en-IE"/>
        </w:rPr>
      </w:pPr>
      <w:r w:rsidRPr="00AF7BC8">
        <w:rPr>
          <w:rStyle w:val="normaltextrun"/>
          <w:rFonts w:ascii="Calibri" w:hAnsi="Calibri" w:cs="Calibri"/>
          <w:color w:val="000000"/>
          <w:shd w:val="clear" w:color="auto" w:fill="FFFFFF"/>
          <w:lang w:val="en-IE"/>
        </w:rPr>
        <w:t>The agenda was approved as presented.</w:t>
      </w:r>
      <w:r>
        <w:rPr>
          <w:rStyle w:val="normaltextrun"/>
          <w:rFonts w:ascii="Calibri" w:hAnsi="Calibri" w:cs="Calibri"/>
          <w:color w:val="000000"/>
          <w:shd w:val="clear" w:color="auto" w:fill="FFFFFF"/>
          <w:lang w:val="en-IE"/>
        </w:rPr>
        <w:t xml:space="preserve"> </w:t>
      </w:r>
      <w:r w:rsidR="00666DCD">
        <w:rPr>
          <w:rStyle w:val="normaltextrun"/>
          <w:rFonts w:ascii="Calibri" w:hAnsi="Calibri" w:cs="Calibri"/>
          <w:color w:val="000000"/>
          <w:shd w:val="clear" w:color="auto" w:fill="FFFFFF"/>
          <w:lang w:val="en-IE"/>
        </w:rPr>
        <w:t>However, t</w:t>
      </w:r>
      <w:r>
        <w:rPr>
          <w:rStyle w:val="normaltextrun"/>
          <w:rFonts w:ascii="Calibri" w:hAnsi="Calibri" w:cs="Calibri"/>
          <w:color w:val="000000"/>
          <w:shd w:val="clear" w:color="auto" w:fill="FFFFFF"/>
          <w:lang w:val="en-IE"/>
        </w:rPr>
        <w:t xml:space="preserve">he </w:t>
      </w:r>
      <w:r w:rsidR="007D478C">
        <w:rPr>
          <w:rStyle w:val="normaltextrun"/>
          <w:rFonts w:ascii="Calibri" w:hAnsi="Calibri" w:cs="Calibri"/>
          <w:color w:val="000000"/>
          <w:shd w:val="clear" w:color="auto" w:fill="FFFFFF"/>
          <w:lang w:val="en-IE"/>
        </w:rPr>
        <w:t>SAOC</w:t>
      </w:r>
      <w:r>
        <w:rPr>
          <w:rStyle w:val="normaltextrun"/>
          <w:rFonts w:ascii="Calibri" w:hAnsi="Calibri" w:cs="Calibri"/>
          <w:color w:val="000000"/>
          <w:shd w:val="clear" w:color="auto" w:fill="FFFFFF"/>
          <w:lang w:val="en-IE"/>
        </w:rPr>
        <w:t xml:space="preserve"> indicated that</w:t>
      </w:r>
      <w:r w:rsidR="00211854">
        <w:rPr>
          <w:rStyle w:val="normaltextrun"/>
          <w:rFonts w:ascii="Calibri" w:hAnsi="Calibri" w:cs="Calibri"/>
          <w:color w:val="000000"/>
          <w:shd w:val="clear" w:color="auto" w:fill="FFFFFF"/>
          <w:lang w:val="en-IE"/>
        </w:rPr>
        <w:t xml:space="preserve"> the order of some of the items could </w:t>
      </w:r>
      <w:r w:rsidR="00412F0A">
        <w:rPr>
          <w:rStyle w:val="normaltextrun"/>
          <w:rFonts w:ascii="Calibri" w:hAnsi="Calibri" w:cs="Calibri"/>
          <w:color w:val="000000"/>
          <w:shd w:val="clear" w:color="auto" w:fill="FFFFFF"/>
          <w:lang w:val="en-IE"/>
        </w:rPr>
        <w:t xml:space="preserve">possibly </w:t>
      </w:r>
      <w:r w:rsidR="00211854">
        <w:rPr>
          <w:rStyle w:val="normaltextrun"/>
          <w:rFonts w:ascii="Calibri" w:hAnsi="Calibri" w:cs="Calibri"/>
          <w:color w:val="000000"/>
          <w:shd w:val="clear" w:color="auto" w:fill="FFFFFF"/>
          <w:lang w:val="en-IE"/>
        </w:rPr>
        <w:t>change for logistical reasons.</w:t>
      </w:r>
      <w:r>
        <w:rPr>
          <w:rStyle w:val="normaltextrun"/>
          <w:rFonts w:ascii="Calibri" w:hAnsi="Calibri" w:cs="Calibri"/>
          <w:color w:val="000000"/>
          <w:shd w:val="clear" w:color="auto" w:fill="FFFFFF"/>
          <w:lang w:val="en-IE"/>
        </w:rPr>
        <w:t xml:space="preserve"> </w:t>
      </w:r>
    </w:p>
    <w:p w14:paraId="71F40E9D" w14:textId="77777777" w:rsidR="00611C19" w:rsidRPr="003A26B8" w:rsidRDefault="00611C19" w:rsidP="00F82567">
      <w:pPr>
        <w:rPr>
          <w:lang w:val="en-IE"/>
        </w:rPr>
      </w:pPr>
    </w:p>
    <w:p w14:paraId="3AE1A0D6" w14:textId="77777777" w:rsidR="00AF4312" w:rsidRPr="00AF7BC8" w:rsidRDefault="48504954" w:rsidP="00161A7B">
      <w:pPr>
        <w:pStyle w:val="Heading1"/>
        <w:spacing w:before="120" w:after="120"/>
        <w:jc w:val="both"/>
        <w:rPr>
          <w:lang w:val="en-IE"/>
        </w:rPr>
      </w:pPr>
      <w:r w:rsidRPr="00AF7BC8">
        <w:rPr>
          <w:lang w:val="en-IE"/>
        </w:rPr>
        <w:t>2. Report from SAO executive meeting</w:t>
      </w:r>
    </w:p>
    <w:p w14:paraId="7CE3F8B2" w14:textId="77777777" w:rsidR="00E451A1" w:rsidRDefault="004D3DBC" w:rsidP="00161A7B">
      <w:pPr>
        <w:spacing w:before="120"/>
        <w:jc w:val="both"/>
      </w:pPr>
      <w:r w:rsidRPr="00666DCD">
        <w:t xml:space="preserve">The </w:t>
      </w:r>
      <w:r w:rsidR="00642BDE">
        <w:t>SAOC</w:t>
      </w:r>
      <w:r w:rsidRPr="00666DCD">
        <w:t xml:space="preserve"> provided information on issues discussed </w:t>
      </w:r>
      <w:r w:rsidR="00666DCD">
        <w:t>at</w:t>
      </w:r>
      <w:r w:rsidRPr="00666DCD">
        <w:t xml:space="preserve"> the SAO executive meeting </w:t>
      </w:r>
      <w:r w:rsidR="00642BDE">
        <w:t xml:space="preserve">(SAOX) </w:t>
      </w:r>
      <w:r w:rsidRPr="00666DCD">
        <w:t xml:space="preserve">held on </w:t>
      </w:r>
      <w:r w:rsidR="004A1F1A" w:rsidRPr="00666DCD">
        <w:t>12-13</w:t>
      </w:r>
      <w:r w:rsidRPr="00666DCD">
        <w:t xml:space="preserve"> </w:t>
      </w:r>
      <w:r w:rsidR="004A1F1A" w:rsidRPr="00666DCD">
        <w:t>March 2019</w:t>
      </w:r>
      <w:r w:rsidR="00F82567">
        <w:t xml:space="preserve"> in Ruka</w:t>
      </w:r>
      <w:r w:rsidRPr="00666DCD">
        <w:t xml:space="preserve">. He noted the following points in particular: </w:t>
      </w:r>
    </w:p>
    <w:p w14:paraId="50C8C564" w14:textId="77777777" w:rsidR="00014FE0" w:rsidRPr="00014FE0" w:rsidRDefault="00014FE0" w:rsidP="00161A7B">
      <w:pPr>
        <w:spacing w:before="120"/>
        <w:jc w:val="both"/>
        <w:rPr>
          <w:sz w:val="12"/>
          <w:szCs w:val="12"/>
        </w:rPr>
      </w:pPr>
    </w:p>
    <w:p w14:paraId="41496991" w14:textId="0E630502" w:rsidR="00996C5E" w:rsidRPr="00666DCD" w:rsidRDefault="00996C5E" w:rsidP="00666DCD">
      <w:pPr>
        <w:pStyle w:val="ListParagraph"/>
        <w:numPr>
          <w:ilvl w:val="0"/>
          <w:numId w:val="21"/>
        </w:numPr>
        <w:spacing w:after="120"/>
        <w:ind w:left="714" w:hanging="357"/>
        <w:jc w:val="both"/>
      </w:pPr>
      <w:r w:rsidRPr="00666DCD">
        <w:t xml:space="preserve">SAOs discussed the review of the </w:t>
      </w:r>
      <w:r w:rsidR="00666DCD">
        <w:t>Arctic Council Secretariat (ACS)</w:t>
      </w:r>
      <w:r w:rsidRPr="00666DCD">
        <w:t xml:space="preserve"> </w:t>
      </w:r>
      <w:r w:rsidR="0017651F">
        <w:t>e</w:t>
      </w:r>
      <w:r w:rsidR="0017651F" w:rsidRPr="00666DCD">
        <w:t xml:space="preserve">xpected to be carried out </w:t>
      </w:r>
      <w:r w:rsidR="0017651F">
        <w:t>in 2019 under</w:t>
      </w:r>
      <w:r w:rsidR="0017651F" w:rsidRPr="00666DCD">
        <w:t xml:space="preserve"> the Icelandic Chairmanship</w:t>
      </w:r>
      <w:r w:rsidR="00F82567">
        <w:t>;</w:t>
      </w:r>
    </w:p>
    <w:p w14:paraId="3863AA28" w14:textId="3106D61C" w:rsidR="00996C5E" w:rsidRPr="00666DCD" w:rsidRDefault="00996C5E" w:rsidP="00666DCD">
      <w:pPr>
        <w:pStyle w:val="ListParagraph"/>
        <w:numPr>
          <w:ilvl w:val="0"/>
          <w:numId w:val="21"/>
        </w:numPr>
        <w:spacing w:after="120"/>
        <w:ind w:left="714" w:hanging="357"/>
        <w:jc w:val="both"/>
      </w:pPr>
      <w:r w:rsidRPr="00666DCD">
        <w:t xml:space="preserve">SAOs discussed the next review of Observers </w:t>
      </w:r>
      <w:r w:rsidR="00E842DF">
        <w:t xml:space="preserve">due </w:t>
      </w:r>
      <w:r w:rsidRPr="00666DCD">
        <w:t xml:space="preserve">to take place during the Icelandic Chairmanship. The 14 Observers </w:t>
      </w:r>
      <w:r w:rsidRPr="003A26B8">
        <w:t xml:space="preserve">who were admitted </w:t>
      </w:r>
      <w:r w:rsidR="005E3543" w:rsidRPr="003A26B8">
        <w:t xml:space="preserve">as Observers </w:t>
      </w:r>
      <w:r w:rsidRPr="003A26B8">
        <w:t>to the Arctic Council in 1998</w:t>
      </w:r>
      <w:r w:rsidR="005E3543" w:rsidRPr="003A26B8">
        <w:t>-</w:t>
      </w:r>
      <w:r w:rsidRPr="003A26B8">
        <w:t xml:space="preserve">2000 </w:t>
      </w:r>
      <w:r w:rsidR="005E3543" w:rsidRPr="003A26B8">
        <w:t>and reviewed under the U.S. Chairmanship</w:t>
      </w:r>
      <w:r w:rsidR="00E842DF" w:rsidRPr="003A26B8">
        <w:t>,</w:t>
      </w:r>
      <w:r w:rsidR="005E3543" w:rsidRPr="003A26B8">
        <w:t xml:space="preserve"> will </w:t>
      </w:r>
      <w:r w:rsidR="00E842DF" w:rsidRPr="003A26B8">
        <w:t xml:space="preserve">again </w:t>
      </w:r>
      <w:r w:rsidRPr="003A26B8">
        <w:t>be reviewed</w:t>
      </w:r>
      <w:r w:rsidR="00666DCD" w:rsidRPr="003A26B8">
        <w:t xml:space="preserve"> in</w:t>
      </w:r>
      <w:r w:rsidRPr="003A26B8">
        <w:t xml:space="preserve"> 2020. These Observers will receive information</w:t>
      </w:r>
      <w:r w:rsidRPr="00666DCD">
        <w:t xml:space="preserve"> about the next review process in due </w:t>
      </w:r>
      <w:r w:rsidR="00E842DF">
        <w:t>course</w:t>
      </w:r>
      <w:r w:rsidR="00F82567">
        <w:t>;</w:t>
      </w:r>
    </w:p>
    <w:p w14:paraId="62838923" w14:textId="62C1BE11" w:rsidR="00996C5E" w:rsidRPr="00112BB8" w:rsidRDefault="00996C5E" w:rsidP="00666DCD">
      <w:pPr>
        <w:pStyle w:val="ListParagraph"/>
        <w:numPr>
          <w:ilvl w:val="0"/>
          <w:numId w:val="21"/>
        </w:numPr>
        <w:spacing w:after="120"/>
        <w:ind w:left="714" w:hanging="357"/>
        <w:jc w:val="both"/>
      </w:pPr>
      <w:r w:rsidRPr="00112BB8">
        <w:t xml:space="preserve">SAOs had a first discussion </w:t>
      </w:r>
      <w:r w:rsidR="00666DCD" w:rsidRPr="00112BB8">
        <w:t>about</w:t>
      </w:r>
      <w:r w:rsidRPr="00112BB8">
        <w:t xml:space="preserve"> </w:t>
      </w:r>
      <w:r w:rsidR="00666DCD" w:rsidRPr="00112BB8">
        <w:t xml:space="preserve">new </w:t>
      </w:r>
      <w:r w:rsidRPr="00112BB8">
        <w:t xml:space="preserve">applications for Arctic Council Observer status and will continue </w:t>
      </w:r>
      <w:r w:rsidR="00367B73" w:rsidRPr="00112BB8">
        <w:t>the process</w:t>
      </w:r>
      <w:r w:rsidRPr="00112BB8">
        <w:t xml:space="preserve"> </w:t>
      </w:r>
      <w:r w:rsidR="00666DCD" w:rsidRPr="00112BB8">
        <w:t xml:space="preserve">at their next executive </w:t>
      </w:r>
      <w:r w:rsidRPr="00112BB8">
        <w:t>meeting in April</w:t>
      </w:r>
      <w:r w:rsidR="00164615" w:rsidRPr="00112BB8">
        <w:t>;</w:t>
      </w:r>
    </w:p>
    <w:p w14:paraId="37D0A362" w14:textId="45968522" w:rsidR="00C110F2" w:rsidRDefault="00C110F2" w:rsidP="00245C97">
      <w:pPr>
        <w:pStyle w:val="ListParagraph"/>
        <w:numPr>
          <w:ilvl w:val="0"/>
          <w:numId w:val="21"/>
        </w:numPr>
        <w:spacing w:before="240" w:after="240"/>
        <w:jc w:val="both"/>
      </w:pPr>
      <w:r w:rsidRPr="00666DCD">
        <w:t xml:space="preserve">SAOs decided to use the terminology </w:t>
      </w:r>
      <w:r w:rsidRPr="00C110F2">
        <w:rPr>
          <w:i/>
        </w:rPr>
        <w:t>traditional knowledge and local knowledge</w:t>
      </w:r>
      <w:r w:rsidRPr="00666DCD">
        <w:t xml:space="preserve"> in</w:t>
      </w:r>
      <w:r>
        <w:t xml:space="preserve"> </w:t>
      </w:r>
      <w:r>
        <w:lastRenderedPageBreak/>
        <w:t>key</w:t>
      </w:r>
      <w:r w:rsidRPr="00666DCD">
        <w:t xml:space="preserve"> documents for </w:t>
      </w:r>
      <w:r>
        <w:t xml:space="preserve">adoption at </w:t>
      </w:r>
      <w:r w:rsidRPr="00666DCD">
        <w:t xml:space="preserve">the </w:t>
      </w:r>
      <w:r>
        <w:t xml:space="preserve">Rovaniemi </w:t>
      </w:r>
      <w:r w:rsidRPr="00666DCD">
        <w:t xml:space="preserve">Ministerial meeting </w:t>
      </w:r>
      <w:r>
        <w:t>in May 2019,</w:t>
      </w:r>
      <w:r w:rsidRPr="00D56091">
        <w:t xml:space="preserve"> </w:t>
      </w:r>
      <w:r>
        <w:t xml:space="preserve">the Rovaniemi declaration and the Arctic Council Strategic Plan. </w:t>
      </w:r>
      <w:r w:rsidRPr="00666DCD">
        <w:t>The change was intended to clarify the existence of different knowledge systems</w:t>
      </w:r>
      <w:r>
        <w:t>.</w:t>
      </w:r>
      <w:r w:rsidRPr="00D56091">
        <w:t xml:space="preserve"> </w:t>
      </w:r>
      <w:r>
        <w:t>The SAOs do not want to restrict the use of other terminology - such as “indigenous knowledge” - by the PPs, WGs or by anyone else;</w:t>
      </w:r>
    </w:p>
    <w:p w14:paraId="4CBEC19C" w14:textId="0B27E5EF" w:rsidR="00C33509" w:rsidRDefault="00996C5E" w:rsidP="00245C97">
      <w:pPr>
        <w:pStyle w:val="ListParagraph"/>
        <w:numPr>
          <w:ilvl w:val="0"/>
          <w:numId w:val="25"/>
        </w:numPr>
        <w:spacing w:before="240" w:after="240"/>
        <w:ind w:left="714" w:hanging="357"/>
        <w:jc w:val="both"/>
      </w:pPr>
      <w:r w:rsidRPr="00666DCD">
        <w:t xml:space="preserve">The SAOs discussed a draft MOU with the </w:t>
      </w:r>
      <w:r w:rsidR="00C33509">
        <w:t>Arctic Economic Council (AEC) which will be further discussed at the SAOX in April</w:t>
      </w:r>
      <w:r w:rsidR="00211854">
        <w:t>;</w:t>
      </w:r>
    </w:p>
    <w:p w14:paraId="4D1668E5" w14:textId="42DA7836" w:rsidR="00996C5E" w:rsidRPr="00666DCD" w:rsidRDefault="00996C5E" w:rsidP="00A74D6F">
      <w:pPr>
        <w:pStyle w:val="ListParagraph"/>
        <w:numPr>
          <w:ilvl w:val="0"/>
          <w:numId w:val="25"/>
        </w:numPr>
        <w:spacing w:after="120"/>
        <w:ind w:left="714" w:hanging="357"/>
        <w:jc w:val="both"/>
      </w:pPr>
      <w:r w:rsidRPr="00666DCD">
        <w:t xml:space="preserve">The new Icelandic Chair of the </w:t>
      </w:r>
      <w:r w:rsidR="00C33509">
        <w:t>Arctic Council Project Support Instrument</w:t>
      </w:r>
      <w:r w:rsidRPr="00666DCD">
        <w:t xml:space="preserve"> </w:t>
      </w:r>
      <w:r w:rsidR="00C33509">
        <w:t xml:space="preserve">(PSI) </w:t>
      </w:r>
      <w:r w:rsidRPr="00666DCD">
        <w:t xml:space="preserve">Committee provided an update on </w:t>
      </w:r>
      <w:r w:rsidR="00C33509">
        <w:t xml:space="preserve">the </w:t>
      </w:r>
      <w:r w:rsidRPr="00666DCD">
        <w:t xml:space="preserve">implementation of reforms called for in the </w:t>
      </w:r>
      <w:r w:rsidR="00962AE7">
        <w:t>PSI</w:t>
      </w:r>
      <w:r w:rsidR="00C33509">
        <w:t xml:space="preserve"> </w:t>
      </w:r>
      <w:r w:rsidRPr="00666DCD">
        <w:t>evaluation</w:t>
      </w:r>
      <w:r w:rsidR="00C33509">
        <w:t xml:space="preserve"> that was done last year</w:t>
      </w:r>
      <w:r w:rsidRPr="00666DCD">
        <w:t xml:space="preserve">. The SAOs were </w:t>
      </w:r>
      <w:r w:rsidR="00962AE7">
        <w:t>content</w:t>
      </w:r>
      <w:r w:rsidRPr="00666DCD">
        <w:t xml:space="preserve"> with </w:t>
      </w:r>
      <w:r w:rsidR="00C33509">
        <w:t>those</w:t>
      </w:r>
      <w:r w:rsidRPr="00666DCD">
        <w:t xml:space="preserve"> reforms </w:t>
      </w:r>
      <w:r w:rsidR="00C33509">
        <w:t>a</w:t>
      </w:r>
      <w:r w:rsidRPr="00666DCD">
        <w:t xml:space="preserve">nd reconfirmed their support </w:t>
      </w:r>
      <w:r w:rsidR="00C33509">
        <w:t xml:space="preserve">of the </w:t>
      </w:r>
      <w:r w:rsidRPr="00666DCD">
        <w:t xml:space="preserve">prolongation </w:t>
      </w:r>
      <w:r w:rsidR="00987E76">
        <w:t xml:space="preserve">of </w:t>
      </w:r>
      <w:r w:rsidR="00211854">
        <w:t>the</w:t>
      </w:r>
      <w:r w:rsidR="00987E76">
        <w:t xml:space="preserve"> </w:t>
      </w:r>
      <w:r w:rsidR="005C3063">
        <w:t xml:space="preserve">PSI </w:t>
      </w:r>
      <w:r w:rsidRPr="00666DCD">
        <w:t xml:space="preserve">trial period </w:t>
      </w:r>
      <w:r w:rsidR="00C33509">
        <w:t>until</w:t>
      </w:r>
      <w:r w:rsidR="005E3543">
        <w:t xml:space="preserve"> the end of</w:t>
      </w:r>
      <w:r w:rsidR="00C33509">
        <w:t xml:space="preserve"> </w:t>
      </w:r>
      <w:r w:rsidRPr="00666DCD">
        <w:t>2021</w:t>
      </w:r>
      <w:r w:rsidR="00F82567">
        <w:t>;</w:t>
      </w:r>
    </w:p>
    <w:p w14:paraId="6FC2F041" w14:textId="77777777" w:rsidR="00996C5E" w:rsidRPr="00666DCD" w:rsidRDefault="001645EC" w:rsidP="00666DCD">
      <w:pPr>
        <w:pStyle w:val="ListParagraph"/>
        <w:numPr>
          <w:ilvl w:val="0"/>
          <w:numId w:val="24"/>
        </w:numPr>
        <w:spacing w:after="120"/>
        <w:ind w:left="714" w:hanging="357"/>
        <w:jc w:val="both"/>
      </w:pPr>
      <w:r>
        <w:t xml:space="preserve">The </w:t>
      </w:r>
      <w:r w:rsidR="00996C5E" w:rsidRPr="00666DCD">
        <w:t xml:space="preserve">SAOs and the WGs discussed a first draft of the SAO </w:t>
      </w:r>
      <w:r>
        <w:t>R</w:t>
      </w:r>
      <w:r w:rsidR="00996C5E" w:rsidRPr="00666DCD">
        <w:t xml:space="preserve">eport to Ministers, including deliverables and achievements of the subsidiary bodies </w:t>
      </w:r>
      <w:r>
        <w:t>as well as</w:t>
      </w:r>
      <w:r w:rsidR="00996C5E" w:rsidRPr="00666DCD">
        <w:t xml:space="preserve"> their </w:t>
      </w:r>
      <w:r>
        <w:t xml:space="preserve">individual </w:t>
      </w:r>
      <w:r w:rsidR="00C52B2B">
        <w:t>w</w:t>
      </w:r>
      <w:r w:rsidR="00996C5E" w:rsidRPr="00666DCD">
        <w:t xml:space="preserve">ork </w:t>
      </w:r>
      <w:r w:rsidR="00C52B2B">
        <w:t>p</w:t>
      </w:r>
      <w:r w:rsidR="00996C5E" w:rsidRPr="00666DCD">
        <w:t xml:space="preserve">lans for 2019-21. The report will contain a chapter on cross-cutting joint activities such as resilience and the work on </w:t>
      </w:r>
      <w:r w:rsidR="00197DF0">
        <w:t xml:space="preserve">Arctic </w:t>
      </w:r>
      <w:r w:rsidR="00996C5E" w:rsidRPr="00666DCD">
        <w:t>marine litter</w:t>
      </w:r>
      <w:r w:rsidR="00F82567">
        <w:t>;</w:t>
      </w:r>
    </w:p>
    <w:p w14:paraId="2487F05D" w14:textId="77777777" w:rsidR="00996C5E" w:rsidRPr="00666DCD" w:rsidRDefault="00996C5E" w:rsidP="00666DCD">
      <w:pPr>
        <w:pStyle w:val="ListParagraph"/>
        <w:numPr>
          <w:ilvl w:val="0"/>
          <w:numId w:val="23"/>
        </w:numPr>
        <w:spacing w:after="120"/>
        <w:ind w:left="714" w:hanging="357"/>
        <w:jc w:val="both"/>
      </w:pPr>
      <w:r w:rsidRPr="00666DCD">
        <w:t xml:space="preserve">In addition to the SAO </w:t>
      </w:r>
      <w:r w:rsidR="00197DF0">
        <w:t>R</w:t>
      </w:r>
      <w:r w:rsidRPr="00666DCD">
        <w:t>eport to Ministers,</w:t>
      </w:r>
      <w:r w:rsidR="00197DF0">
        <w:t xml:space="preserve"> preparation by SAOs continued for key</w:t>
      </w:r>
      <w:r w:rsidRPr="00666DCD">
        <w:t xml:space="preserve"> </w:t>
      </w:r>
      <w:r w:rsidR="000E6D22">
        <w:t>document</w:t>
      </w:r>
      <w:r w:rsidRPr="00666DCD">
        <w:t xml:space="preserve">s </w:t>
      </w:r>
      <w:r w:rsidR="00197DF0">
        <w:t xml:space="preserve">to be adopted at the Rovaniemi </w:t>
      </w:r>
      <w:r w:rsidRPr="00666DCD">
        <w:t xml:space="preserve">Ministerial meeting, namely the strategic plan and the Rovaniemi </w:t>
      </w:r>
      <w:r w:rsidR="00197DF0">
        <w:t>d</w:t>
      </w:r>
      <w:r w:rsidRPr="00666DCD">
        <w:t>eclaration</w:t>
      </w:r>
      <w:r w:rsidR="00F82567">
        <w:t>;</w:t>
      </w:r>
    </w:p>
    <w:p w14:paraId="0E1CF847" w14:textId="47B879DD" w:rsidR="00996C5E" w:rsidRDefault="00996C5E" w:rsidP="00666DCD">
      <w:pPr>
        <w:pStyle w:val="ListParagraph"/>
        <w:numPr>
          <w:ilvl w:val="0"/>
          <w:numId w:val="22"/>
        </w:numPr>
        <w:spacing w:after="120"/>
        <w:ind w:left="714" w:hanging="357"/>
        <w:jc w:val="both"/>
      </w:pPr>
      <w:r w:rsidRPr="00666DCD">
        <w:t xml:space="preserve">The Finnish Chairmanship provided an update of </w:t>
      </w:r>
      <w:r w:rsidR="000E6D22">
        <w:t xml:space="preserve">the </w:t>
      </w:r>
      <w:r w:rsidRPr="00666DCD">
        <w:t xml:space="preserve">preparations for the Rovaniemi Ministerial </w:t>
      </w:r>
      <w:r w:rsidR="000E6D22">
        <w:t xml:space="preserve">meeting taking place on 6 and 7 May </w:t>
      </w:r>
      <w:r w:rsidRPr="00666DCD">
        <w:t xml:space="preserve">2019. Invitations and preliminary logistic information will be sent out </w:t>
      </w:r>
      <w:r w:rsidR="00115579">
        <w:t xml:space="preserve">to delegations </w:t>
      </w:r>
      <w:r w:rsidR="005E3543">
        <w:t>soon after the Ruka meeting</w:t>
      </w:r>
      <w:r w:rsidR="00962AE7">
        <w:t xml:space="preserve"> (were sent on 22 March)</w:t>
      </w:r>
      <w:r w:rsidRPr="00666DCD">
        <w:t>. The size of Observer delegations will be 1+1.</w:t>
      </w:r>
      <w:r w:rsidR="007E5B58">
        <w:t xml:space="preserve"> Only Arctic States will </w:t>
      </w:r>
      <w:r w:rsidR="00003488">
        <w:t xml:space="preserve">be invited at </w:t>
      </w:r>
      <w:r w:rsidR="00C110F2">
        <w:t xml:space="preserve">the </w:t>
      </w:r>
      <w:r w:rsidR="00003488">
        <w:t>political level.</w:t>
      </w:r>
      <w:r w:rsidRPr="00666DCD">
        <w:t xml:space="preserve"> A weblink for registration will be provided</w:t>
      </w:r>
      <w:r w:rsidR="00C110F2">
        <w:t>.</w:t>
      </w:r>
    </w:p>
    <w:p w14:paraId="086D8321" w14:textId="77777777" w:rsidR="00642BDE" w:rsidRDefault="00642BDE" w:rsidP="00642BDE">
      <w:pPr>
        <w:pStyle w:val="ListParagraph"/>
        <w:spacing w:after="120"/>
        <w:ind w:left="714" w:firstLine="0"/>
        <w:jc w:val="both"/>
      </w:pPr>
    </w:p>
    <w:p w14:paraId="6C4C3977" w14:textId="77777777" w:rsidR="00B4789D" w:rsidRPr="00AF7BC8" w:rsidRDefault="48504954" w:rsidP="00F22624">
      <w:pPr>
        <w:pStyle w:val="Heading1"/>
        <w:spacing w:before="120" w:after="120"/>
        <w:rPr>
          <w:lang w:val="en-IE"/>
        </w:rPr>
      </w:pPr>
      <w:r w:rsidRPr="00AF7BC8">
        <w:rPr>
          <w:lang w:val="en-IE"/>
        </w:rPr>
        <w:t xml:space="preserve">3. Arctic Council Secretariat </w:t>
      </w:r>
      <w:r w:rsidR="00D42E99">
        <w:rPr>
          <w:lang w:val="en-IE"/>
        </w:rPr>
        <w:t>annual report for 2018</w:t>
      </w:r>
    </w:p>
    <w:p w14:paraId="43457813" w14:textId="16F9044E" w:rsidR="00B05C10" w:rsidRDefault="009B3079" w:rsidP="00F22624">
      <w:pPr>
        <w:spacing w:before="120"/>
        <w:jc w:val="both"/>
        <w:rPr>
          <w:szCs w:val="24"/>
        </w:rPr>
      </w:pPr>
      <w:r w:rsidRPr="004E0F93">
        <w:rPr>
          <w:szCs w:val="24"/>
        </w:rPr>
        <w:t xml:space="preserve">Arctic Council Secretariat </w:t>
      </w:r>
      <w:r w:rsidR="00B05C10" w:rsidRPr="004E0F93">
        <w:rPr>
          <w:szCs w:val="24"/>
        </w:rPr>
        <w:t xml:space="preserve">(ACS) </w:t>
      </w:r>
      <w:r w:rsidRPr="004E0F93">
        <w:rPr>
          <w:szCs w:val="24"/>
        </w:rPr>
        <w:t xml:space="preserve">director Nina Buvang Vaaja </w:t>
      </w:r>
      <w:r w:rsidR="00026AF1">
        <w:rPr>
          <w:szCs w:val="24"/>
        </w:rPr>
        <w:t xml:space="preserve">presented </w:t>
      </w:r>
      <w:r w:rsidR="00B05C10" w:rsidRPr="004E0F93">
        <w:rPr>
          <w:szCs w:val="24"/>
        </w:rPr>
        <w:t>the 6</w:t>
      </w:r>
      <w:r w:rsidR="00B05C10" w:rsidRPr="004E0F93">
        <w:rPr>
          <w:szCs w:val="24"/>
          <w:vertAlign w:val="superscript"/>
        </w:rPr>
        <w:t>th</w:t>
      </w:r>
      <w:r w:rsidR="00B05C10" w:rsidRPr="004E0F93">
        <w:rPr>
          <w:szCs w:val="24"/>
        </w:rPr>
        <w:t xml:space="preserve"> annual report for the ACS</w:t>
      </w:r>
      <w:r w:rsidR="004E0F93" w:rsidRPr="004E0F93">
        <w:rPr>
          <w:szCs w:val="24"/>
        </w:rPr>
        <w:t xml:space="preserve"> </w:t>
      </w:r>
      <w:r w:rsidR="00D9624E">
        <w:rPr>
          <w:szCs w:val="24"/>
        </w:rPr>
        <w:t>that</w:t>
      </w:r>
      <w:r w:rsidR="004E0F93" w:rsidRPr="004E0F93">
        <w:rPr>
          <w:szCs w:val="24"/>
        </w:rPr>
        <w:t xml:space="preserve"> gives an overview of the secretariat, </w:t>
      </w:r>
      <w:r w:rsidR="00C52B2B">
        <w:rPr>
          <w:szCs w:val="24"/>
        </w:rPr>
        <w:t>including</w:t>
      </w:r>
      <w:r w:rsidR="004E0F93" w:rsidRPr="004E0F93">
        <w:rPr>
          <w:szCs w:val="24"/>
        </w:rPr>
        <w:t xml:space="preserve"> the </w:t>
      </w:r>
      <w:r w:rsidR="00F82567">
        <w:rPr>
          <w:szCs w:val="24"/>
        </w:rPr>
        <w:t>Indigenous Peoples’ Secretariat</w:t>
      </w:r>
      <w:r w:rsidR="004E0F93" w:rsidRPr="004E0F93">
        <w:rPr>
          <w:szCs w:val="24"/>
        </w:rPr>
        <w:t xml:space="preserve"> </w:t>
      </w:r>
      <w:r w:rsidR="00F82567">
        <w:rPr>
          <w:szCs w:val="24"/>
        </w:rPr>
        <w:t xml:space="preserve">(IPS) </w:t>
      </w:r>
      <w:r w:rsidR="004E0F93" w:rsidRPr="004E0F93">
        <w:rPr>
          <w:szCs w:val="24"/>
        </w:rPr>
        <w:t>and the ACAP and EPPR working group</w:t>
      </w:r>
      <w:r w:rsidR="004E0F93">
        <w:rPr>
          <w:szCs w:val="24"/>
        </w:rPr>
        <w:t>s</w:t>
      </w:r>
      <w:r w:rsidR="00C52B2B">
        <w:rPr>
          <w:szCs w:val="24"/>
        </w:rPr>
        <w:t xml:space="preserve">’ </w:t>
      </w:r>
      <w:r w:rsidR="00D9624E">
        <w:rPr>
          <w:szCs w:val="24"/>
        </w:rPr>
        <w:t xml:space="preserve">(WGs) </w:t>
      </w:r>
      <w:r w:rsidR="00C52B2B">
        <w:rPr>
          <w:szCs w:val="24"/>
        </w:rPr>
        <w:t>secretariat</w:t>
      </w:r>
      <w:r w:rsidR="004E0F93" w:rsidRPr="004E0F93">
        <w:rPr>
          <w:szCs w:val="24"/>
        </w:rPr>
        <w:t xml:space="preserve"> </w:t>
      </w:r>
      <w:r w:rsidR="00C52B2B">
        <w:rPr>
          <w:szCs w:val="24"/>
        </w:rPr>
        <w:t>located</w:t>
      </w:r>
      <w:r w:rsidR="0093210D">
        <w:rPr>
          <w:szCs w:val="24"/>
        </w:rPr>
        <w:t xml:space="preserve"> now</w:t>
      </w:r>
      <w:r w:rsidR="00D9624E">
        <w:rPr>
          <w:szCs w:val="24"/>
        </w:rPr>
        <w:t xml:space="preserve"> </w:t>
      </w:r>
      <w:r w:rsidR="008D1621">
        <w:rPr>
          <w:szCs w:val="24"/>
        </w:rPr>
        <w:t>in</w:t>
      </w:r>
      <w:r w:rsidR="008D1621" w:rsidRPr="004E0F93">
        <w:rPr>
          <w:szCs w:val="24"/>
        </w:rPr>
        <w:t xml:space="preserve"> </w:t>
      </w:r>
      <w:r w:rsidR="004E0F93" w:rsidRPr="004E0F93">
        <w:rPr>
          <w:szCs w:val="24"/>
        </w:rPr>
        <w:t xml:space="preserve">the </w:t>
      </w:r>
      <w:r w:rsidR="0093210D">
        <w:rPr>
          <w:szCs w:val="24"/>
        </w:rPr>
        <w:t xml:space="preserve">new premises </w:t>
      </w:r>
      <w:r w:rsidR="008D1621">
        <w:rPr>
          <w:szCs w:val="24"/>
        </w:rPr>
        <w:t>of</w:t>
      </w:r>
      <w:r w:rsidR="009C3BF3">
        <w:rPr>
          <w:szCs w:val="24"/>
        </w:rPr>
        <w:t xml:space="preserve"> the</w:t>
      </w:r>
      <w:r w:rsidR="0093210D">
        <w:rPr>
          <w:szCs w:val="24"/>
        </w:rPr>
        <w:t xml:space="preserve"> </w:t>
      </w:r>
      <w:proofErr w:type="spellStart"/>
      <w:r w:rsidR="004E0F93" w:rsidRPr="004E0F93">
        <w:rPr>
          <w:szCs w:val="24"/>
        </w:rPr>
        <w:t>Fram</w:t>
      </w:r>
      <w:proofErr w:type="spellEnd"/>
      <w:r w:rsidR="004E0F93" w:rsidRPr="004E0F93">
        <w:rPr>
          <w:szCs w:val="24"/>
        </w:rPr>
        <w:t xml:space="preserve"> </w:t>
      </w:r>
      <w:r w:rsidR="00744D98">
        <w:rPr>
          <w:szCs w:val="24"/>
        </w:rPr>
        <w:t>Centre</w:t>
      </w:r>
      <w:r w:rsidR="00744D98" w:rsidRPr="004E0F93">
        <w:rPr>
          <w:szCs w:val="24"/>
        </w:rPr>
        <w:t xml:space="preserve"> </w:t>
      </w:r>
      <w:r w:rsidR="004E0F93" w:rsidRPr="004E0F93">
        <w:rPr>
          <w:szCs w:val="24"/>
        </w:rPr>
        <w:t>in Tromsø</w:t>
      </w:r>
      <w:r w:rsidR="00C52B2B">
        <w:rPr>
          <w:szCs w:val="24"/>
        </w:rPr>
        <w:t>, Norway</w:t>
      </w:r>
      <w:r w:rsidR="00B05C10" w:rsidRPr="004E0F93">
        <w:rPr>
          <w:szCs w:val="24"/>
        </w:rPr>
        <w:t xml:space="preserve">. She </w:t>
      </w:r>
      <w:r w:rsidRPr="004E0F93">
        <w:rPr>
          <w:szCs w:val="24"/>
        </w:rPr>
        <w:t xml:space="preserve">reported on the </w:t>
      </w:r>
      <w:r w:rsidR="00B05C10" w:rsidRPr="004E0F93">
        <w:rPr>
          <w:szCs w:val="24"/>
        </w:rPr>
        <w:t>secretariat’s</w:t>
      </w:r>
      <w:r w:rsidRPr="004E0F93">
        <w:rPr>
          <w:szCs w:val="24"/>
        </w:rPr>
        <w:t xml:space="preserve"> activities and accounts and presented the financial statement and the auditor’s report for approval by the SAOs.</w:t>
      </w:r>
      <w:r w:rsidR="00B05C10" w:rsidRPr="004E0F93">
        <w:rPr>
          <w:szCs w:val="24"/>
        </w:rPr>
        <w:t xml:space="preserve"> </w:t>
      </w:r>
      <w:r w:rsidR="00F82567">
        <w:rPr>
          <w:szCs w:val="24"/>
        </w:rPr>
        <w:t xml:space="preserve">The </w:t>
      </w:r>
      <w:r w:rsidR="00C52B2B">
        <w:rPr>
          <w:szCs w:val="24"/>
        </w:rPr>
        <w:t>d</w:t>
      </w:r>
      <w:r w:rsidR="00F82567">
        <w:rPr>
          <w:szCs w:val="24"/>
        </w:rPr>
        <w:t>irector</w:t>
      </w:r>
      <w:r w:rsidR="00B05C10" w:rsidRPr="004E0F93">
        <w:rPr>
          <w:szCs w:val="24"/>
        </w:rPr>
        <w:t xml:space="preserve"> welcomed the ACS’s newest staff member, Kristina Bär, </w:t>
      </w:r>
      <w:r w:rsidR="0073796D">
        <w:rPr>
          <w:szCs w:val="24"/>
        </w:rPr>
        <w:t>who</w:t>
      </w:r>
      <w:r w:rsidR="00B05C10" w:rsidRPr="004E0F93">
        <w:rPr>
          <w:szCs w:val="24"/>
        </w:rPr>
        <w:t xml:space="preserve"> took office as Communications Officer in January 2019. In total, the ACS</w:t>
      </w:r>
      <w:r w:rsidR="00C52B2B">
        <w:rPr>
          <w:szCs w:val="24"/>
        </w:rPr>
        <w:t xml:space="preserve"> currently</w:t>
      </w:r>
      <w:r w:rsidR="00B05C10" w:rsidRPr="004E0F93">
        <w:rPr>
          <w:szCs w:val="24"/>
        </w:rPr>
        <w:t xml:space="preserve"> counts 12 employees</w:t>
      </w:r>
      <w:r w:rsidR="001F5974">
        <w:rPr>
          <w:szCs w:val="24"/>
        </w:rPr>
        <w:t xml:space="preserve">. In </w:t>
      </w:r>
      <w:r w:rsidR="00187453">
        <w:rPr>
          <w:szCs w:val="24"/>
        </w:rPr>
        <w:t>addition</w:t>
      </w:r>
      <w:r w:rsidR="007D478C">
        <w:rPr>
          <w:szCs w:val="24"/>
        </w:rPr>
        <w:t>,</w:t>
      </w:r>
      <w:r w:rsidR="00187453">
        <w:rPr>
          <w:szCs w:val="24"/>
        </w:rPr>
        <w:t xml:space="preserve"> </w:t>
      </w:r>
      <w:r w:rsidR="008C1CEA">
        <w:rPr>
          <w:szCs w:val="24"/>
        </w:rPr>
        <w:t>there are at the moment</w:t>
      </w:r>
      <w:r w:rsidR="00B05C10" w:rsidRPr="004E0F93">
        <w:rPr>
          <w:szCs w:val="24"/>
        </w:rPr>
        <w:t xml:space="preserve"> two</w:t>
      </w:r>
      <w:r w:rsidR="00C52B2B">
        <w:rPr>
          <w:szCs w:val="24"/>
        </w:rPr>
        <w:t xml:space="preserve"> secondments</w:t>
      </w:r>
      <w:r w:rsidR="00F4146B">
        <w:rPr>
          <w:szCs w:val="24"/>
        </w:rPr>
        <w:t xml:space="preserve"> </w:t>
      </w:r>
      <w:r w:rsidR="00C52B2B">
        <w:rPr>
          <w:szCs w:val="24"/>
        </w:rPr>
        <w:t>and</w:t>
      </w:r>
      <w:r w:rsidR="00B05C10" w:rsidRPr="004E0F93">
        <w:rPr>
          <w:szCs w:val="24"/>
        </w:rPr>
        <w:t xml:space="preserve"> </w:t>
      </w:r>
      <w:r w:rsidR="00F4146B">
        <w:rPr>
          <w:szCs w:val="24"/>
        </w:rPr>
        <w:t xml:space="preserve">two </w:t>
      </w:r>
      <w:r w:rsidR="00B05C10" w:rsidRPr="004E0F93">
        <w:rPr>
          <w:szCs w:val="24"/>
        </w:rPr>
        <w:t xml:space="preserve">IPS interns, Michaela Stith from Alaska </w:t>
      </w:r>
      <w:r w:rsidR="00C52B2B">
        <w:rPr>
          <w:szCs w:val="24"/>
        </w:rPr>
        <w:t>(10</w:t>
      </w:r>
      <w:r w:rsidR="00164615">
        <w:rPr>
          <w:szCs w:val="24"/>
        </w:rPr>
        <w:t>-</w:t>
      </w:r>
      <w:r w:rsidR="00C52B2B">
        <w:rPr>
          <w:szCs w:val="24"/>
        </w:rPr>
        <w:t xml:space="preserve">month contract) </w:t>
      </w:r>
      <w:r w:rsidR="00B05C10" w:rsidRPr="004E0F93">
        <w:rPr>
          <w:szCs w:val="24"/>
        </w:rPr>
        <w:t>and Michelle Saunders from Canada</w:t>
      </w:r>
      <w:r w:rsidR="00C52B2B">
        <w:rPr>
          <w:szCs w:val="24"/>
        </w:rPr>
        <w:t xml:space="preserve"> (two</w:t>
      </w:r>
      <w:r w:rsidR="00164615">
        <w:rPr>
          <w:szCs w:val="24"/>
        </w:rPr>
        <w:t>-</w:t>
      </w:r>
      <w:r w:rsidR="00C52B2B">
        <w:rPr>
          <w:szCs w:val="24"/>
        </w:rPr>
        <w:t>month contract)</w:t>
      </w:r>
      <w:r w:rsidR="00B05C10" w:rsidRPr="004E0F93">
        <w:rPr>
          <w:szCs w:val="24"/>
        </w:rPr>
        <w:t xml:space="preserve">. </w:t>
      </w:r>
    </w:p>
    <w:p w14:paraId="5B1C55D4" w14:textId="77777777" w:rsidR="004E0F93" w:rsidRDefault="00214D3F" w:rsidP="004E0F93">
      <w:pPr>
        <w:jc w:val="both"/>
        <w:rPr>
          <w:szCs w:val="24"/>
        </w:rPr>
      </w:pPr>
      <w:r w:rsidRPr="00D9624E">
        <w:rPr>
          <w:szCs w:val="24"/>
        </w:rPr>
        <w:t>Conclusion</w:t>
      </w:r>
      <w:r>
        <w:rPr>
          <w:szCs w:val="24"/>
        </w:rPr>
        <w:t xml:space="preserve">: </w:t>
      </w:r>
      <w:r w:rsidR="004E0F93">
        <w:rPr>
          <w:szCs w:val="24"/>
        </w:rPr>
        <w:t>The SAOs took note of the ACS’s 2018 annual report</w:t>
      </w:r>
      <w:r w:rsidR="00382765">
        <w:rPr>
          <w:szCs w:val="24"/>
        </w:rPr>
        <w:t>.</w:t>
      </w:r>
      <w:r w:rsidR="004E0F93">
        <w:rPr>
          <w:szCs w:val="24"/>
        </w:rPr>
        <w:t xml:space="preserve"> </w:t>
      </w:r>
      <w:r w:rsidR="00382765">
        <w:rPr>
          <w:szCs w:val="24"/>
        </w:rPr>
        <w:t>T</w:t>
      </w:r>
      <w:r w:rsidR="004E0F93">
        <w:rPr>
          <w:szCs w:val="24"/>
        </w:rPr>
        <w:t>he accounts and the auditor’s report for 2018</w:t>
      </w:r>
      <w:r w:rsidR="00382765">
        <w:rPr>
          <w:szCs w:val="24"/>
        </w:rPr>
        <w:t xml:space="preserve"> were approved and will be forwarded to the </w:t>
      </w:r>
      <w:r w:rsidR="00647F62">
        <w:rPr>
          <w:szCs w:val="24"/>
        </w:rPr>
        <w:t xml:space="preserve">Rovaniemi Ministerial </w:t>
      </w:r>
      <w:r w:rsidR="00647F62">
        <w:rPr>
          <w:szCs w:val="24"/>
        </w:rPr>
        <w:lastRenderedPageBreak/>
        <w:t xml:space="preserve">in May 2019 for final adoption. The </w:t>
      </w:r>
      <w:r w:rsidR="00DA1089">
        <w:rPr>
          <w:szCs w:val="24"/>
        </w:rPr>
        <w:t>complete a</w:t>
      </w:r>
      <w:r w:rsidR="00647F62">
        <w:rPr>
          <w:szCs w:val="24"/>
        </w:rPr>
        <w:t>nnual</w:t>
      </w:r>
      <w:r w:rsidR="00F82567">
        <w:rPr>
          <w:szCs w:val="24"/>
        </w:rPr>
        <w:t xml:space="preserve"> </w:t>
      </w:r>
      <w:r w:rsidR="00DA1089">
        <w:rPr>
          <w:szCs w:val="24"/>
        </w:rPr>
        <w:t xml:space="preserve">report </w:t>
      </w:r>
      <w:r w:rsidR="00F82567">
        <w:rPr>
          <w:szCs w:val="24"/>
        </w:rPr>
        <w:t xml:space="preserve">will be uploaded to the </w:t>
      </w:r>
      <w:hyperlink r:id="rId13" w:history="1">
        <w:r w:rsidR="00F82567" w:rsidRPr="00B152B5">
          <w:rPr>
            <w:rStyle w:val="Hyperlink"/>
            <w:szCs w:val="24"/>
          </w:rPr>
          <w:t>Arctic Council Open Access Repository</w:t>
        </w:r>
      </w:hyperlink>
      <w:r w:rsidR="00F82567">
        <w:rPr>
          <w:szCs w:val="24"/>
        </w:rPr>
        <w:t xml:space="preserve"> following </w:t>
      </w:r>
      <w:r w:rsidR="00DA1089">
        <w:rPr>
          <w:szCs w:val="24"/>
        </w:rPr>
        <w:t>the Ministerial.</w:t>
      </w:r>
      <w:r w:rsidR="00F82567">
        <w:rPr>
          <w:szCs w:val="24"/>
        </w:rPr>
        <w:t xml:space="preserve"> </w:t>
      </w:r>
    </w:p>
    <w:p w14:paraId="7CB0B9DE" w14:textId="77777777" w:rsidR="00EB7341" w:rsidRPr="00AF7BC8" w:rsidRDefault="48504954" w:rsidP="00EB7341">
      <w:pPr>
        <w:pStyle w:val="Heading1"/>
        <w:rPr>
          <w:lang w:val="en-IE"/>
        </w:rPr>
      </w:pPr>
      <w:r w:rsidRPr="00AF7BC8">
        <w:rPr>
          <w:lang w:val="en-IE"/>
        </w:rPr>
        <w:t xml:space="preserve">4. </w:t>
      </w:r>
      <w:r w:rsidR="0019555E">
        <w:rPr>
          <w:lang w:val="en-IE"/>
        </w:rPr>
        <w:t xml:space="preserve">Report from the </w:t>
      </w:r>
      <w:r w:rsidR="00DA4416">
        <w:rPr>
          <w:lang w:val="en-IE"/>
        </w:rPr>
        <w:t>WGs</w:t>
      </w:r>
      <w:r w:rsidR="0019555E">
        <w:rPr>
          <w:lang w:val="en-IE"/>
        </w:rPr>
        <w:t>-Observers session</w:t>
      </w:r>
      <w:r w:rsidR="00840DD3" w:rsidRPr="00AF7BC8">
        <w:rPr>
          <w:lang w:val="en-IE"/>
        </w:rPr>
        <w:t xml:space="preserve"> </w:t>
      </w:r>
    </w:p>
    <w:p w14:paraId="22D77F53" w14:textId="31A32550" w:rsidR="00962AE7" w:rsidRDefault="00983285" w:rsidP="002D0045">
      <w:pPr>
        <w:jc w:val="both"/>
      </w:pPr>
      <w:r w:rsidRPr="00983285">
        <w:t>PAME Chair, Renée Sauvé, informed delegates about</w:t>
      </w:r>
      <w:r w:rsidR="0019555E" w:rsidRPr="00983285">
        <w:rPr>
          <w:spacing w:val="-8"/>
        </w:rPr>
        <w:t xml:space="preserve"> </w:t>
      </w:r>
      <w:r w:rsidR="0019555E" w:rsidRPr="00983285">
        <w:t>the</w:t>
      </w:r>
      <w:r w:rsidR="0019555E" w:rsidRPr="00983285">
        <w:rPr>
          <w:spacing w:val="-6"/>
        </w:rPr>
        <w:t xml:space="preserve"> </w:t>
      </w:r>
      <w:r w:rsidR="0019555E" w:rsidRPr="00983285">
        <w:t>thematic</w:t>
      </w:r>
      <w:r w:rsidR="0019555E" w:rsidRPr="00983285">
        <w:rPr>
          <w:spacing w:val="-7"/>
        </w:rPr>
        <w:t xml:space="preserve"> </w:t>
      </w:r>
      <w:r w:rsidR="0019555E" w:rsidRPr="00983285">
        <w:t>session</w:t>
      </w:r>
      <w:r w:rsidR="0019555E" w:rsidRPr="00983285">
        <w:rPr>
          <w:spacing w:val="-8"/>
        </w:rPr>
        <w:t xml:space="preserve"> </w:t>
      </w:r>
      <w:r w:rsidR="0019555E" w:rsidRPr="00983285">
        <w:t>on</w:t>
      </w:r>
      <w:r w:rsidR="0019555E" w:rsidRPr="00983285">
        <w:rPr>
          <w:spacing w:val="-8"/>
        </w:rPr>
        <w:t xml:space="preserve"> </w:t>
      </w:r>
      <w:r w:rsidR="0019555E" w:rsidRPr="00983285">
        <w:t>marine</w:t>
      </w:r>
      <w:r w:rsidR="0019555E" w:rsidRPr="00983285">
        <w:rPr>
          <w:spacing w:val="-7"/>
        </w:rPr>
        <w:t xml:space="preserve"> </w:t>
      </w:r>
      <w:r w:rsidR="0019555E" w:rsidRPr="00983285">
        <w:t>litter</w:t>
      </w:r>
      <w:r w:rsidR="0019555E" w:rsidRPr="00983285">
        <w:rPr>
          <w:spacing w:val="-6"/>
        </w:rPr>
        <w:t xml:space="preserve"> </w:t>
      </w:r>
      <w:r w:rsidR="0019555E" w:rsidRPr="00983285">
        <w:t xml:space="preserve">between the Arctic Council </w:t>
      </w:r>
      <w:r w:rsidR="00DA4416">
        <w:t>WGs</w:t>
      </w:r>
      <w:r w:rsidR="0019555E" w:rsidRPr="00983285">
        <w:t xml:space="preserve"> and Observers held on 13 March 2019 </w:t>
      </w:r>
      <w:r w:rsidRPr="00983285">
        <w:t>in parallel with the</w:t>
      </w:r>
      <w:r w:rsidR="0019555E" w:rsidRPr="00983285">
        <w:t xml:space="preserve"> SAO</w:t>
      </w:r>
      <w:r w:rsidRPr="00983285">
        <w:t xml:space="preserve"> executive meeting </w:t>
      </w:r>
      <w:r w:rsidR="0019555E" w:rsidRPr="00983285">
        <w:t>in Ruka.</w:t>
      </w:r>
      <w:r w:rsidR="003520DB">
        <w:t xml:space="preserve"> She noted that the discussions had been very enlightening and that the results </w:t>
      </w:r>
      <w:r w:rsidR="00F22624">
        <w:t xml:space="preserve">had </w:t>
      </w:r>
      <w:r w:rsidR="003520DB">
        <w:t xml:space="preserve">surpassed </w:t>
      </w:r>
      <w:r w:rsidR="00FA62DC">
        <w:t xml:space="preserve">the </w:t>
      </w:r>
      <w:r w:rsidR="003520DB">
        <w:t>participants’ expectations</w:t>
      </w:r>
      <w:r w:rsidR="00214D3F">
        <w:t xml:space="preserve">. </w:t>
      </w:r>
      <w:r w:rsidR="00754B12">
        <w:t>E</w:t>
      </w:r>
      <w:r w:rsidR="00BC4C45">
        <w:t xml:space="preserve">veryone was ready and able to engage on the best ways to cooperate on this </w:t>
      </w:r>
      <w:r w:rsidR="00640C0A">
        <w:t xml:space="preserve">Arctic and </w:t>
      </w:r>
      <w:r w:rsidR="00484DDB">
        <w:t>global challenge</w:t>
      </w:r>
      <w:r w:rsidR="003520DB">
        <w:t xml:space="preserve">. The workshop session </w:t>
      </w:r>
      <w:r w:rsidR="00FA62DC">
        <w:t xml:space="preserve">included a presentation </w:t>
      </w:r>
      <w:r w:rsidR="00750837">
        <w:t xml:space="preserve">by </w:t>
      </w:r>
      <w:r w:rsidR="003520DB" w:rsidRPr="003520DB">
        <w:t>Magnús Jóhannesson</w:t>
      </w:r>
      <w:r w:rsidR="003520DB">
        <w:t xml:space="preserve"> </w:t>
      </w:r>
      <w:r w:rsidR="00750837">
        <w:t xml:space="preserve">from Iceland who informed participants that marine litter, including microplastics in the Arctic, would be a priority </w:t>
      </w:r>
      <w:r w:rsidR="00C156CF">
        <w:t>for</w:t>
      </w:r>
      <w:r w:rsidR="00750837">
        <w:t xml:space="preserve"> the incoming </w:t>
      </w:r>
      <w:r w:rsidR="00214D3F">
        <w:t xml:space="preserve">Icelandic </w:t>
      </w:r>
      <w:r w:rsidR="00750837">
        <w:t>Arctic Council Chairmanship. Exchanges between WGs and Observers followed</w:t>
      </w:r>
      <w:r w:rsidR="00BC4C45">
        <w:t xml:space="preserve"> Iceland’s presentation. </w:t>
      </w:r>
    </w:p>
    <w:p w14:paraId="403C486D" w14:textId="5ADB4474" w:rsidR="00041EFF" w:rsidRDefault="00640C0A" w:rsidP="002D0045">
      <w:pPr>
        <w:jc w:val="both"/>
      </w:pPr>
      <w:r>
        <w:t xml:space="preserve">Coordination on this issue is not easy given that </w:t>
      </w:r>
      <w:r w:rsidR="00C003C6">
        <w:t xml:space="preserve">a significant amount of </w:t>
      </w:r>
      <w:r>
        <w:t>marine litter in the Arctic comes from outside the region. This was another reminder of the importance of cooperation between the Arctic Council and Observers to better understand the provenance of marine litter and how to coordinate efforts to reduce</w:t>
      </w:r>
      <w:r w:rsidR="0038661E">
        <w:t xml:space="preserve"> it.</w:t>
      </w:r>
      <w:r>
        <w:t xml:space="preserve"> </w:t>
      </w:r>
      <w:r w:rsidR="00FA62DC">
        <w:t>T</w:t>
      </w:r>
      <w:r w:rsidR="00BC4C45">
        <w:t xml:space="preserve">he discussion provided useful information on research </w:t>
      </w:r>
      <w:r w:rsidR="00484DDB">
        <w:t>being conducted</w:t>
      </w:r>
      <w:r>
        <w:t xml:space="preserve"> on marine litter</w:t>
      </w:r>
      <w:r w:rsidR="00BC4C45">
        <w:t>, retrieval and restoration</w:t>
      </w:r>
      <w:r w:rsidR="00484DDB">
        <w:t xml:space="preserve"> </w:t>
      </w:r>
      <w:r>
        <w:t>practices</w:t>
      </w:r>
      <w:r w:rsidR="002D0045">
        <w:t xml:space="preserve">, and actions and regulations – existing or under development – used to </w:t>
      </w:r>
      <w:r w:rsidR="00484DDB">
        <w:t>address the issue</w:t>
      </w:r>
      <w:r w:rsidR="00FA62DC">
        <w:t>.</w:t>
      </w:r>
      <w:r w:rsidR="002D0045">
        <w:t xml:space="preserve"> </w:t>
      </w:r>
      <w:r w:rsidR="00041EFF">
        <w:t>Many</w:t>
      </w:r>
      <w:r w:rsidR="002D0045">
        <w:t xml:space="preserve"> </w:t>
      </w:r>
      <w:r w:rsidR="00041EFF">
        <w:t xml:space="preserve">speakers </w:t>
      </w:r>
      <w:r w:rsidR="002D0045">
        <w:t>reiterated the importance of engaging communities</w:t>
      </w:r>
      <w:r w:rsidR="00041EFF">
        <w:t xml:space="preserve"> as part of the solution to combat marine litter.</w:t>
      </w:r>
    </w:p>
    <w:p w14:paraId="63B35D0E" w14:textId="6DCADBEB" w:rsidR="00041EFF" w:rsidRDefault="00041EFF" w:rsidP="002D0045">
      <w:pPr>
        <w:jc w:val="both"/>
      </w:pPr>
      <w:r>
        <w:t>The</w:t>
      </w:r>
      <w:r w:rsidR="00FA62DC">
        <w:t xml:space="preserve"> WGs and Observers had also a more </w:t>
      </w:r>
      <w:r>
        <w:t xml:space="preserve">general </w:t>
      </w:r>
      <w:r w:rsidR="00FA62DC">
        <w:t>discussion on ways to enhance their cooperation.</w:t>
      </w:r>
      <w:r w:rsidR="00145FAE">
        <w:t xml:space="preserve"> </w:t>
      </w:r>
      <w:r w:rsidR="00FA62DC">
        <w:t xml:space="preserve">As one option, </w:t>
      </w:r>
      <w:r w:rsidR="00DF0818">
        <w:t xml:space="preserve">EPPR Chair Jens Peter Holst-Andersen </w:t>
      </w:r>
      <w:r w:rsidR="00FA62DC">
        <w:t>proposed a</w:t>
      </w:r>
      <w:r w:rsidR="00145FAE">
        <w:t xml:space="preserve"> “speed-dating” session back-to-back with</w:t>
      </w:r>
      <w:r w:rsidR="00A166B5">
        <w:t xml:space="preserve"> one</w:t>
      </w:r>
      <w:r w:rsidR="00145FAE">
        <w:t xml:space="preserve"> of the </w:t>
      </w:r>
      <w:r w:rsidR="00FA62DC">
        <w:t>forthcoming</w:t>
      </w:r>
      <w:r w:rsidR="00145FAE">
        <w:t xml:space="preserve"> meetings where Observers and WGs could meet individually to share how they could best cooperate. The EPPR Chair offered to lead this initiative in collaboration with the WGs, Observers and the incoming Chairmanship.</w:t>
      </w:r>
      <w:r w:rsidR="00DF0818">
        <w:t xml:space="preserve"> </w:t>
      </w:r>
      <w:r>
        <w:t xml:space="preserve"> </w:t>
      </w:r>
      <w:r w:rsidR="002D0045">
        <w:t xml:space="preserve"> </w:t>
      </w:r>
    </w:p>
    <w:p w14:paraId="7305CBA8" w14:textId="1681CBA3" w:rsidR="00A166B5" w:rsidRDefault="00145FAE" w:rsidP="00A166B5">
      <w:pPr>
        <w:jc w:val="both"/>
        <w:rPr>
          <w:lang w:val="en-GB"/>
        </w:rPr>
      </w:pPr>
      <w:r>
        <w:rPr>
          <w:lang w:val="en-GB"/>
        </w:rPr>
        <w:t>The SAO Chair thanked</w:t>
      </w:r>
      <w:r w:rsidR="00257A57">
        <w:rPr>
          <w:lang w:val="en-GB"/>
        </w:rPr>
        <w:t xml:space="preserve"> WG</w:t>
      </w:r>
      <w:r>
        <w:rPr>
          <w:lang w:val="en-GB"/>
        </w:rPr>
        <w:t>s</w:t>
      </w:r>
      <w:r w:rsidR="00257A57">
        <w:rPr>
          <w:lang w:val="en-GB"/>
        </w:rPr>
        <w:t xml:space="preserve"> and O</w:t>
      </w:r>
      <w:r>
        <w:rPr>
          <w:lang w:val="en-GB"/>
        </w:rPr>
        <w:t>bservers</w:t>
      </w:r>
      <w:r w:rsidR="00257A57">
        <w:rPr>
          <w:lang w:val="en-GB"/>
        </w:rPr>
        <w:t xml:space="preserve"> for </w:t>
      </w:r>
      <w:r>
        <w:rPr>
          <w:lang w:val="en-GB"/>
        </w:rPr>
        <w:t xml:space="preserve">all </w:t>
      </w:r>
      <w:r w:rsidR="00257A57">
        <w:rPr>
          <w:lang w:val="en-GB"/>
        </w:rPr>
        <w:t>th</w:t>
      </w:r>
      <w:r>
        <w:rPr>
          <w:lang w:val="en-GB"/>
        </w:rPr>
        <w:t>e</w:t>
      </w:r>
      <w:r w:rsidR="00257A57">
        <w:rPr>
          <w:lang w:val="en-GB"/>
        </w:rPr>
        <w:t xml:space="preserve"> extra work </w:t>
      </w:r>
      <w:r>
        <w:rPr>
          <w:lang w:val="en-GB"/>
        </w:rPr>
        <w:t xml:space="preserve">they have been doing during the Finnish Chairmanship that helps strengthen Arctic </w:t>
      </w:r>
      <w:r w:rsidR="00257A57">
        <w:rPr>
          <w:lang w:val="en-GB"/>
        </w:rPr>
        <w:t>cooperation</w:t>
      </w:r>
      <w:r>
        <w:rPr>
          <w:lang w:val="en-GB"/>
        </w:rPr>
        <w:t>.</w:t>
      </w:r>
      <w:r w:rsidR="00257A57">
        <w:rPr>
          <w:lang w:val="en-GB"/>
        </w:rPr>
        <w:t xml:space="preserve"> </w:t>
      </w:r>
    </w:p>
    <w:p w14:paraId="0C6DF486" w14:textId="77777777" w:rsidR="00245C97" w:rsidRDefault="00245C97" w:rsidP="00A166B5">
      <w:pPr>
        <w:jc w:val="both"/>
        <w:rPr>
          <w:lang w:val="en-GB"/>
        </w:rPr>
      </w:pPr>
    </w:p>
    <w:p w14:paraId="2DA8EFFF" w14:textId="77777777" w:rsidR="0019555E" w:rsidRPr="00AF7BC8" w:rsidRDefault="0019555E" w:rsidP="0019555E">
      <w:pPr>
        <w:pStyle w:val="Heading1"/>
        <w:rPr>
          <w:lang w:val="en-IE"/>
        </w:rPr>
      </w:pPr>
      <w:r>
        <w:rPr>
          <w:lang w:val="en-IE"/>
        </w:rPr>
        <w:t>5</w:t>
      </w:r>
      <w:r w:rsidRPr="00AF7BC8">
        <w:rPr>
          <w:lang w:val="en-IE"/>
        </w:rPr>
        <w:t xml:space="preserve">. </w:t>
      </w:r>
      <w:r>
        <w:rPr>
          <w:lang w:val="en-IE"/>
        </w:rPr>
        <w:t>Observers’ regular reporting</w:t>
      </w:r>
      <w:r w:rsidR="00B57926" w:rsidRPr="00DA4416">
        <w:rPr>
          <w:rStyle w:val="FootnoteReference"/>
          <w:sz w:val="36"/>
          <w:lang w:val="en-IE"/>
        </w:rPr>
        <w:footnoteReference w:id="2"/>
      </w:r>
    </w:p>
    <w:p w14:paraId="450BD9CF" w14:textId="7934B48C" w:rsidR="00B57926" w:rsidRDefault="00962AE7" w:rsidP="00B57926">
      <w:pPr>
        <w:jc w:val="both"/>
        <w:rPr>
          <w:szCs w:val="24"/>
        </w:rPr>
      </w:pPr>
      <w:r>
        <w:t xml:space="preserve">The </w:t>
      </w:r>
      <w:r w:rsidR="000C22E5">
        <w:t xml:space="preserve">ACS </w:t>
      </w:r>
      <w:r w:rsidR="0038661E">
        <w:t>d</w:t>
      </w:r>
      <w:r w:rsidR="000C22E5">
        <w:t xml:space="preserve">irector </w:t>
      </w:r>
      <w:r>
        <w:t xml:space="preserve">provided an </w:t>
      </w:r>
      <w:r w:rsidR="000C22E5">
        <w:t xml:space="preserve">update about the </w:t>
      </w:r>
      <w:r w:rsidR="00744D98">
        <w:t xml:space="preserve">process for </w:t>
      </w:r>
      <w:r w:rsidR="000C22E5">
        <w:t>regular reporting from the Observers in 2018. According to the “Arctic Council Rules of Procedure” (annex 2), every two years Observers are asked to provide up-to-date information about relevant activities and their contributions</w:t>
      </w:r>
      <w:r w:rsidR="000C22E5">
        <w:rPr>
          <w:spacing w:val="-16"/>
        </w:rPr>
        <w:t xml:space="preserve"> </w:t>
      </w:r>
      <w:r w:rsidR="000C22E5">
        <w:t>to</w:t>
      </w:r>
      <w:r w:rsidR="000C22E5">
        <w:rPr>
          <w:spacing w:val="-12"/>
        </w:rPr>
        <w:t xml:space="preserve"> </w:t>
      </w:r>
      <w:r w:rsidR="000C22E5">
        <w:t>the</w:t>
      </w:r>
      <w:r w:rsidR="000C22E5">
        <w:rPr>
          <w:spacing w:val="-12"/>
        </w:rPr>
        <w:t xml:space="preserve"> </w:t>
      </w:r>
      <w:r w:rsidR="000C22E5">
        <w:t>work</w:t>
      </w:r>
      <w:r w:rsidR="000C22E5">
        <w:rPr>
          <w:spacing w:val="-11"/>
        </w:rPr>
        <w:t xml:space="preserve"> </w:t>
      </w:r>
      <w:r w:rsidR="000C22E5">
        <w:t>of</w:t>
      </w:r>
      <w:r w:rsidR="000C22E5">
        <w:rPr>
          <w:spacing w:val="-15"/>
        </w:rPr>
        <w:t xml:space="preserve"> </w:t>
      </w:r>
      <w:r w:rsidR="000C22E5">
        <w:t>the</w:t>
      </w:r>
      <w:r w:rsidR="000C22E5">
        <w:rPr>
          <w:spacing w:val="-12"/>
        </w:rPr>
        <w:t xml:space="preserve"> </w:t>
      </w:r>
      <w:r w:rsidR="000C22E5">
        <w:t>Arctic</w:t>
      </w:r>
      <w:r w:rsidR="000C22E5">
        <w:rPr>
          <w:spacing w:val="-11"/>
        </w:rPr>
        <w:t xml:space="preserve"> </w:t>
      </w:r>
      <w:r w:rsidR="000C22E5">
        <w:t>Council.</w:t>
      </w:r>
      <w:r w:rsidR="000C22E5">
        <w:rPr>
          <w:spacing w:val="-12"/>
        </w:rPr>
        <w:t xml:space="preserve"> </w:t>
      </w:r>
      <w:r w:rsidR="00B57926" w:rsidRPr="00B57926">
        <w:rPr>
          <w:szCs w:val="24"/>
        </w:rPr>
        <w:t xml:space="preserve">In 2018, the ACS received a total of 20 </w:t>
      </w:r>
      <w:r w:rsidR="00B57926" w:rsidRPr="00B57926">
        <w:rPr>
          <w:szCs w:val="24"/>
        </w:rPr>
        <w:lastRenderedPageBreak/>
        <w:t xml:space="preserve">submissions from </w:t>
      </w:r>
      <w:r w:rsidR="00B57926">
        <w:rPr>
          <w:szCs w:val="24"/>
        </w:rPr>
        <w:t>the Observers who were asked to provide reports covering their ongoing activities related to the work of the Arctic Council</w:t>
      </w:r>
      <w:r w:rsidR="00164615">
        <w:rPr>
          <w:szCs w:val="24"/>
        </w:rPr>
        <w:t>.</w:t>
      </w:r>
      <w:r w:rsidR="00B57926" w:rsidRPr="00B57926">
        <w:rPr>
          <w:szCs w:val="24"/>
        </w:rPr>
        <w:t xml:space="preserve"> </w:t>
      </w:r>
      <w:r w:rsidR="0038661E">
        <w:rPr>
          <w:szCs w:val="24"/>
        </w:rPr>
        <w:t>T</w:t>
      </w:r>
      <w:r w:rsidR="00B57926" w:rsidRPr="00B57926">
        <w:rPr>
          <w:szCs w:val="24"/>
        </w:rPr>
        <w:t xml:space="preserve">he National Geographic Society (NGS) decided in 2018 to </w:t>
      </w:r>
      <w:r>
        <w:rPr>
          <w:szCs w:val="24"/>
        </w:rPr>
        <w:t>withdraw</w:t>
      </w:r>
      <w:r w:rsidR="00B57926" w:rsidRPr="00B57926">
        <w:rPr>
          <w:szCs w:val="24"/>
        </w:rPr>
        <w:t xml:space="preserve"> as Observer of the Arctic Council</w:t>
      </w:r>
      <w:r w:rsidR="00B57926" w:rsidRPr="009A3507">
        <w:rPr>
          <w:szCs w:val="24"/>
        </w:rPr>
        <w:t>.</w:t>
      </w:r>
      <w:r w:rsidR="00B57926">
        <w:rPr>
          <w:szCs w:val="24"/>
        </w:rPr>
        <w:t xml:space="preserve"> </w:t>
      </w:r>
      <w:r w:rsidR="00B57926" w:rsidRPr="009A3507">
        <w:rPr>
          <w:szCs w:val="24"/>
        </w:rPr>
        <w:t xml:space="preserve">All 2018 Observer reports have been compiled into a single document that can be found on the </w:t>
      </w:r>
      <w:r w:rsidR="00B57926">
        <w:rPr>
          <w:szCs w:val="24"/>
        </w:rPr>
        <w:t xml:space="preserve">Arctic Council’s </w:t>
      </w:r>
      <w:hyperlink r:id="rId14" w:history="1">
        <w:r w:rsidR="00B57926" w:rsidRPr="00F56728">
          <w:rPr>
            <w:rStyle w:val="Hyperlink"/>
            <w:szCs w:val="24"/>
          </w:rPr>
          <w:t>Open Access Repository</w:t>
        </w:r>
      </w:hyperlink>
      <w:r w:rsidR="00B57926" w:rsidRPr="009A3507">
        <w:rPr>
          <w:szCs w:val="24"/>
        </w:rPr>
        <w:t>.</w:t>
      </w:r>
      <w:r w:rsidR="00F56728">
        <w:rPr>
          <w:szCs w:val="24"/>
        </w:rPr>
        <w:t xml:space="preserve"> </w:t>
      </w:r>
      <w:r>
        <w:rPr>
          <w:szCs w:val="24"/>
        </w:rPr>
        <w:t>The ACS d</w:t>
      </w:r>
      <w:r w:rsidR="00F56728">
        <w:rPr>
          <w:szCs w:val="24"/>
        </w:rPr>
        <w:t xml:space="preserve">irector thanked all Observers for their time and efforts throughout the reporting process. </w:t>
      </w:r>
      <w:r w:rsidR="00B57926">
        <w:rPr>
          <w:szCs w:val="24"/>
        </w:rPr>
        <w:t xml:space="preserve"> </w:t>
      </w:r>
    </w:p>
    <w:p w14:paraId="72AFC1AC" w14:textId="714A7704" w:rsidR="00857D44" w:rsidRDefault="00F56728" w:rsidP="00B774DA">
      <w:pPr>
        <w:jc w:val="both"/>
        <w:rPr>
          <w:szCs w:val="24"/>
        </w:rPr>
      </w:pPr>
      <w:r>
        <w:rPr>
          <w:szCs w:val="24"/>
        </w:rPr>
        <w:t xml:space="preserve">The SAO Chair </w:t>
      </w:r>
      <w:r w:rsidR="0038661E">
        <w:rPr>
          <w:szCs w:val="24"/>
        </w:rPr>
        <w:t>concluded</w:t>
      </w:r>
      <w:r>
        <w:rPr>
          <w:szCs w:val="24"/>
        </w:rPr>
        <w:t xml:space="preserve"> that the purpose of </w:t>
      </w:r>
      <w:r w:rsidR="00B774DA">
        <w:rPr>
          <w:szCs w:val="24"/>
        </w:rPr>
        <w:t xml:space="preserve">this reporting process was to learn more about </w:t>
      </w:r>
      <w:r w:rsidR="006D21C6">
        <w:rPr>
          <w:szCs w:val="24"/>
        </w:rPr>
        <w:t xml:space="preserve">the work </w:t>
      </w:r>
      <w:r w:rsidR="00962AE7">
        <w:rPr>
          <w:szCs w:val="24"/>
        </w:rPr>
        <w:t xml:space="preserve">of the Observers </w:t>
      </w:r>
      <w:r w:rsidR="006D21C6">
        <w:rPr>
          <w:szCs w:val="24"/>
        </w:rPr>
        <w:t xml:space="preserve">with </w:t>
      </w:r>
      <w:r w:rsidR="0047135D">
        <w:rPr>
          <w:szCs w:val="24"/>
        </w:rPr>
        <w:t xml:space="preserve">Arctic Council </w:t>
      </w:r>
      <w:r w:rsidR="006D21C6">
        <w:rPr>
          <w:szCs w:val="24"/>
        </w:rPr>
        <w:t>subsidiary bodies,</w:t>
      </w:r>
      <w:r w:rsidR="00B774DA">
        <w:rPr>
          <w:szCs w:val="24"/>
        </w:rPr>
        <w:t xml:space="preserve"> and their </w:t>
      </w:r>
      <w:r w:rsidR="00DA4416">
        <w:rPr>
          <w:szCs w:val="24"/>
        </w:rPr>
        <w:t>efforts</w:t>
      </w:r>
      <w:r w:rsidR="00B774DA">
        <w:rPr>
          <w:szCs w:val="24"/>
        </w:rPr>
        <w:t xml:space="preserve"> </w:t>
      </w:r>
      <w:r w:rsidR="00364335">
        <w:rPr>
          <w:szCs w:val="24"/>
        </w:rPr>
        <w:t xml:space="preserve">to </w:t>
      </w:r>
      <w:r w:rsidR="00B774DA">
        <w:rPr>
          <w:szCs w:val="24"/>
        </w:rPr>
        <w:t xml:space="preserve">help strengthen Arctic cooperation. </w:t>
      </w:r>
    </w:p>
    <w:p w14:paraId="50C4D973" w14:textId="77777777" w:rsidR="00245C97" w:rsidRDefault="00245C97" w:rsidP="00B774DA">
      <w:pPr>
        <w:jc w:val="both"/>
        <w:rPr>
          <w:szCs w:val="24"/>
        </w:rPr>
      </w:pPr>
    </w:p>
    <w:p w14:paraId="053992D4" w14:textId="77777777" w:rsidR="000C22E5" w:rsidRPr="00AF7BC8" w:rsidRDefault="000C22E5" w:rsidP="000C22E5">
      <w:pPr>
        <w:pStyle w:val="Heading1"/>
        <w:rPr>
          <w:lang w:val="en-IE"/>
        </w:rPr>
      </w:pPr>
      <w:r>
        <w:rPr>
          <w:lang w:val="en-IE"/>
        </w:rPr>
        <w:t>6</w:t>
      </w:r>
      <w:r w:rsidRPr="00AF7BC8">
        <w:rPr>
          <w:lang w:val="en-IE"/>
        </w:rPr>
        <w:t xml:space="preserve">. </w:t>
      </w:r>
      <w:r>
        <w:rPr>
          <w:lang w:val="en-IE"/>
        </w:rPr>
        <w:t>Update on SAON</w:t>
      </w:r>
    </w:p>
    <w:p w14:paraId="0CC294B4" w14:textId="5F7D49B5" w:rsidR="008649BF" w:rsidRDefault="008649BF" w:rsidP="0064663C">
      <w:pPr>
        <w:jc w:val="both"/>
      </w:pPr>
      <w:r>
        <w:t xml:space="preserve">SAON </w:t>
      </w:r>
      <w:r w:rsidR="0064663C">
        <w:t xml:space="preserve">Chair </w:t>
      </w:r>
      <w:proofErr w:type="spellStart"/>
      <w:r w:rsidR="000C22E5">
        <w:t>Thorsteinn</w:t>
      </w:r>
      <w:proofErr w:type="spellEnd"/>
      <w:r w:rsidR="000C22E5">
        <w:t xml:space="preserve"> Gunnarsson</w:t>
      </w:r>
      <w:r w:rsidR="005009BD">
        <w:t xml:space="preserve"> presented an update </w:t>
      </w:r>
      <w:r w:rsidR="0064663C">
        <w:t xml:space="preserve">of the </w:t>
      </w:r>
      <w:hyperlink r:id="rId15" w:history="1">
        <w:r w:rsidR="0064663C" w:rsidRPr="0064663C">
          <w:rPr>
            <w:rStyle w:val="Hyperlink"/>
          </w:rPr>
          <w:t>Sustaining Arctic Observing Networks</w:t>
        </w:r>
      </w:hyperlink>
      <w:r w:rsidR="0064663C">
        <w:t xml:space="preserve"> (SAON), which was established by </w:t>
      </w:r>
      <w:r w:rsidR="00962AE7">
        <w:t xml:space="preserve">the </w:t>
      </w:r>
      <w:r>
        <w:t>Nuuk Declaration in 2011</w:t>
      </w:r>
      <w:r w:rsidR="00A96080">
        <w:t>.</w:t>
      </w:r>
      <w:r w:rsidR="005009BD">
        <w:t xml:space="preserve"> </w:t>
      </w:r>
      <w:r w:rsidR="00D54242">
        <w:t xml:space="preserve">SAON envisions a connected, collaborative and comprehensive pan-Arctic observing system that serves societal needs. </w:t>
      </w:r>
      <w:r w:rsidR="0064663C">
        <w:t>SAON’s</w:t>
      </w:r>
      <w:r w:rsidR="00F2482A">
        <w:t xml:space="preserve"> current</w:t>
      </w:r>
      <w:r w:rsidR="0064663C">
        <w:t xml:space="preserve"> strategy and implementation plan w</w:t>
      </w:r>
      <w:r w:rsidR="00B73812">
        <w:t>ere</w:t>
      </w:r>
      <w:r w:rsidR="0064663C">
        <w:t xml:space="preserve"> approved in 2018. </w:t>
      </w:r>
      <w:r w:rsidR="00A96080">
        <w:t>Mr. Gunnarsson</w:t>
      </w:r>
      <w:r w:rsidR="0064663C">
        <w:t xml:space="preserve"> reminded the delegate</w:t>
      </w:r>
      <w:r w:rsidR="00B73812">
        <w:t>s</w:t>
      </w:r>
      <w:r w:rsidR="0064663C">
        <w:t xml:space="preserve"> that o</w:t>
      </w:r>
      <w:r w:rsidR="000C22E5">
        <w:t>ne</w:t>
      </w:r>
      <w:r w:rsidR="000C22E5">
        <w:rPr>
          <w:spacing w:val="-11"/>
        </w:rPr>
        <w:t xml:space="preserve"> </w:t>
      </w:r>
      <w:r w:rsidR="000C22E5">
        <w:t>of</w:t>
      </w:r>
      <w:r w:rsidR="000C22E5">
        <w:rPr>
          <w:spacing w:val="-12"/>
        </w:rPr>
        <w:t xml:space="preserve"> </w:t>
      </w:r>
      <w:r w:rsidR="0064663C">
        <w:t>SAON’s goals was</w:t>
      </w:r>
      <w:r w:rsidR="000C22E5">
        <w:rPr>
          <w:spacing w:val="-14"/>
        </w:rPr>
        <w:t xml:space="preserve"> </w:t>
      </w:r>
      <w:r w:rsidR="000C22E5">
        <w:t>to</w:t>
      </w:r>
      <w:r w:rsidR="000C22E5">
        <w:rPr>
          <w:spacing w:val="-13"/>
        </w:rPr>
        <w:t xml:space="preserve"> </w:t>
      </w:r>
      <w:r w:rsidR="000C22E5">
        <w:t>create</w:t>
      </w:r>
      <w:r w:rsidR="000C22E5">
        <w:rPr>
          <w:spacing w:val="-10"/>
        </w:rPr>
        <w:t xml:space="preserve"> </w:t>
      </w:r>
      <w:r w:rsidR="000C22E5">
        <w:t>a</w:t>
      </w:r>
      <w:r w:rsidR="000C22E5">
        <w:rPr>
          <w:spacing w:val="-13"/>
        </w:rPr>
        <w:t xml:space="preserve"> </w:t>
      </w:r>
      <w:r w:rsidR="000C22E5">
        <w:t>roadmap</w:t>
      </w:r>
      <w:r w:rsidR="000C22E5">
        <w:rPr>
          <w:spacing w:val="-12"/>
        </w:rPr>
        <w:t xml:space="preserve"> </w:t>
      </w:r>
      <w:r w:rsidR="000C22E5">
        <w:t>for</w:t>
      </w:r>
      <w:r w:rsidR="000C22E5">
        <w:rPr>
          <w:spacing w:val="-10"/>
        </w:rPr>
        <w:t xml:space="preserve"> </w:t>
      </w:r>
      <w:r w:rsidR="000C22E5">
        <w:t>a</w:t>
      </w:r>
      <w:r w:rsidR="000C22E5">
        <w:rPr>
          <w:spacing w:val="-13"/>
        </w:rPr>
        <w:t xml:space="preserve"> </w:t>
      </w:r>
      <w:r w:rsidR="000C22E5">
        <w:t>well-integrated</w:t>
      </w:r>
      <w:r w:rsidR="000C22E5">
        <w:rPr>
          <w:spacing w:val="-12"/>
        </w:rPr>
        <w:t xml:space="preserve"> </w:t>
      </w:r>
      <w:r w:rsidR="000C22E5">
        <w:t>Arctic</w:t>
      </w:r>
      <w:r w:rsidR="000C22E5">
        <w:rPr>
          <w:spacing w:val="-13"/>
        </w:rPr>
        <w:t xml:space="preserve"> </w:t>
      </w:r>
      <w:r w:rsidR="000C22E5">
        <w:t>observing</w:t>
      </w:r>
      <w:r w:rsidR="000C22E5">
        <w:rPr>
          <w:spacing w:val="-14"/>
        </w:rPr>
        <w:t xml:space="preserve"> </w:t>
      </w:r>
      <w:r w:rsidR="000C22E5">
        <w:t xml:space="preserve">system. </w:t>
      </w:r>
      <w:r w:rsidR="0064663C" w:rsidRPr="00475362">
        <w:rPr>
          <w:spacing w:val="-7"/>
        </w:rPr>
        <w:t xml:space="preserve">SAON </w:t>
      </w:r>
      <w:r w:rsidR="000C22E5" w:rsidRPr="00475362">
        <w:t>aims</w:t>
      </w:r>
      <w:r w:rsidR="000C22E5" w:rsidRPr="00475362">
        <w:rPr>
          <w:spacing w:val="-8"/>
        </w:rPr>
        <w:t xml:space="preserve"> </w:t>
      </w:r>
      <w:r w:rsidR="000C22E5" w:rsidRPr="00475362">
        <w:t>to</w:t>
      </w:r>
      <w:r w:rsidR="000C22E5" w:rsidRPr="00475362">
        <w:rPr>
          <w:spacing w:val="-8"/>
        </w:rPr>
        <w:t xml:space="preserve"> </w:t>
      </w:r>
      <w:r w:rsidR="000C22E5" w:rsidRPr="00475362">
        <w:t>promote</w:t>
      </w:r>
      <w:r w:rsidR="00364335" w:rsidRPr="00475362">
        <w:t xml:space="preserve"> </w:t>
      </w:r>
      <w:r>
        <w:t xml:space="preserve">free and </w:t>
      </w:r>
      <w:r w:rsidR="00364335" w:rsidRPr="00475362">
        <w:t>op</w:t>
      </w:r>
      <w:r w:rsidR="000C22E5" w:rsidRPr="00475362">
        <w:t>en</w:t>
      </w:r>
      <w:r w:rsidR="000C22E5" w:rsidRPr="00475362">
        <w:rPr>
          <w:spacing w:val="-4"/>
        </w:rPr>
        <w:t xml:space="preserve"> </w:t>
      </w:r>
      <w:r w:rsidR="000C22E5" w:rsidRPr="00475362">
        <w:t>access</w:t>
      </w:r>
      <w:r w:rsidR="000C22E5" w:rsidRPr="00475362">
        <w:rPr>
          <w:spacing w:val="-9"/>
        </w:rPr>
        <w:t xml:space="preserve"> </w:t>
      </w:r>
      <w:r w:rsidR="00313289">
        <w:rPr>
          <w:spacing w:val="-9"/>
        </w:rPr>
        <w:t xml:space="preserve">observational data </w:t>
      </w:r>
      <w:r>
        <w:t>and ensure the sustainability of observing</w:t>
      </w:r>
      <w:r w:rsidR="000C22E5" w:rsidRPr="00475362">
        <w:t>.</w:t>
      </w:r>
    </w:p>
    <w:p w14:paraId="1FCF6E05" w14:textId="2B84858D" w:rsidR="00A96080" w:rsidRDefault="00F510A6" w:rsidP="007A6781">
      <w:pPr>
        <w:jc w:val="both"/>
      </w:pPr>
      <w:r>
        <w:t>The SAON Chair</w:t>
      </w:r>
      <w:r w:rsidR="008649BF">
        <w:t xml:space="preserve"> </w:t>
      </w:r>
      <w:r w:rsidR="00313289">
        <w:t>explained</w:t>
      </w:r>
      <w:r w:rsidR="008649BF">
        <w:t xml:space="preserve"> that </w:t>
      </w:r>
      <w:r w:rsidR="00313289">
        <w:t>one</w:t>
      </w:r>
      <w:r w:rsidR="008649BF">
        <w:t xml:space="preserve"> </w:t>
      </w:r>
      <w:r w:rsidR="00A96080">
        <w:t>of SAON</w:t>
      </w:r>
      <w:r w:rsidR="00313289">
        <w:t>’s keystone efforts</w:t>
      </w:r>
      <w:r w:rsidR="00A96080">
        <w:t xml:space="preserve"> </w:t>
      </w:r>
      <w:r w:rsidR="00313289">
        <w:t xml:space="preserve">that </w:t>
      </w:r>
      <w:r w:rsidR="00D54242">
        <w:t>identif</w:t>
      </w:r>
      <w:r w:rsidR="00313289">
        <w:t xml:space="preserve">ied </w:t>
      </w:r>
      <w:r w:rsidR="00D54242">
        <w:t>12</w:t>
      </w:r>
      <w:r w:rsidR="00A96080">
        <w:t xml:space="preserve"> </w:t>
      </w:r>
      <w:r w:rsidR="008649BF">
        <w:t xml:space="preserve">Social Benefit Areas </w:t>
      </w:r>
      <w:r w:rsidR="00A96080">
        <w:t>was launched in the 1</w:t>
      </w:r>
      <w:r w:rsidR="00A96080" w:rsidRPr="0006595C">
        <w:rPr>
          <w:vertAlign w:val="superscript"/>
        </w:rPr>
        <w:t>st</w:t>
      </w:r>
      <w:r w:rsidR="00A96080">
        <w:t xml:space="preserve"> Arctic Scientific Ministerial. Under </w:t>
      </w:r>
      <w:r w:rsidR="00313289">
        <w:t>Finland’s</w:t>
      </w:r>
      <w:r w:rsidR="00A96080">
        <w:t xml:space="preserve"> Chairmanship of the Arctic Council, the</w:t>
      </w:r>
      <w:r w:rsidR="008649BF">
        <w:t xml:space="preserve"> Finnish Meteorological Institute </w:t>
      </w:r>
      <w:r w:rsidR="00A96080">
        <w:t>has been leading a project on value tree analysis methodology related to Social Benefit Areas, and a report from the project will soon be published. The next Arctic Observing Summit, SAON’s outreach event, will take place in 2020 and it will include preparations for input for the 3</w:t>
      </w:r>
      <w:r w:rsidR="00A96080" w:rsidRPr="00A96080">
        <w:rPr>
          <w:vertAlign w:val="superscript"/>
        </w:rPr>
        <w:t>rd</w:t>
      </w:r>
      <w:r w:rsidR="00A96080">
        <w:t xml:space="preserve"> Science Ministerial.</w:t>
      </w:r>
    </w:p>
    <w:p w14:paraId="23365956" w14:textId="14F6F8B1" w:rsidR="00D51BC8" w:rsidRDefault="00D51BC8" w:rsidP="0064663C">
      <w:pPr>
        <w:jc w:val="both"/>
      </w:pPr>
      <w:r>
        <w:t xml:space="preserve">The SAO Chair thanked </w:t>
      </w:r>
      <w:r w:rsidR="00115D7D">
        <w:t>Mr.</w:t>
      </w:r>
      <w:r>
        <w:t xml:space="preserve"> Gunnarsson for his presentation</w:t>
      </w:r>
      <w:r w:rsidR="008C20C8">
        <w:t>. Many SAOs recognized that SAON was delivering meaningful work that help</w:t>
      </w:r>
      <w:r w:rsidR="00115D7D">
        <w:t>s</w:t>
      </w:r>
      <w:r w:rsidR="008C20C8">
        <w:t xml:space="preserve"> expand knowledge on and for the Arctic. </w:t>
      </w:r>
      <w:r w:rsidR="005B004B">
        <w:t>It was also noted that</w:t>
      </w:r>
      <w:r w:rsidR="008C20C8">
        <w:t xml:space="preserve"> SAON should continue its efforts in strengthening the integration of different types of knowledge, in particular that of indigenous peoples</w:t>
      </w:r>
      <w:r w:rsidR="00475362">
        <w:t>.</w:t>
      </w:r>
    </w:p>
    <w:p w14:paraId="770DF84E" w14:textId="77777777" w:rsidR="008C20C8" w:rsidRDefault="008C20C8" w:rsidP="0064663C">
      <w:pPr>
        <w:jc w:val="both"/>
      </w:pPr>
    </w:p>
    <w:p w14:paraId="6DFBADC9" w14:textId="77777777" w:rsidR="005009BD" w:rsidRPr="00AF7BC8" w:rsidRDefault="009A6111" w:rsidP="005009BD">
      <w:pPr>
        <w:pStyle w:val="Heading1"/>
        <w:rPr>
          <w:lang w:val="en-IE"/>
        </w:rPr>
      </w:pPr>
      <w:r>
        <w:rPr>
          <w:lang w:val="en-IE"/>
        </w:rPr>
        <w:t>7</w:t>
      </w:r>
      <w:r w:rsidR="005009BD" w:rsidRPr="00AF7BC8">
        <w:rPr>
          <w:lang w:val="en-IE"/>
        </w:rPr>
        <w:t xml:space="preserve">. </w:t>
      </w:r>
      <w:r w:rsidR="005009BD">
        <w:rPr>
          <w:lang w:val="en-IE"/>
        </w:rPr>
        <w:t xml:space="preserve">Working Groups: review and approval of proposed deliverables for the 2019 Ministerial </w:t>
      </w:r>
    </w:p>
    <w:p w14:paraId="6B46F61F" w14:textId="42A76820" w:rsidR="005009BD" w:rsidRDefault="005009BD" w:rsidP="00CF56A3">
      <w:pPr>
        <w:jc w:val="both"/>
      </w:pPr>
      <w:r>
        <w:t xml:space="preserve">The WG Chairs presented a brief overview of their deliverables </w:t>
      </w:r>
      <w:r w:rsidR="0006595C">
        <w:t xml:space="preserve">for </w:t>
      </w:r>
      <w:r w:rsidR="00203CF5">
        <w:t xml:space="preserve">final </w:t>
      </w:r>
      <w:r>
        <w:t>approv</w:t>
      </w:r>
      <w:r w:rsidR="0006595C">
        <w:t>al</w:t>
      </w:r>
      <w:r>
        <w:t xml:space="preserve"> </w:t>
      </w:r>
      <w:r w:rsidR="00203CF5">
        <w:t>at</w:t>
      </w:r>
      <w:r>
        <w:t xml:space="preserve"> the Rovaniemi Ministerial, as well as highlights from their 2019-2021 </w:t>
      </w:r>
      <w:r w:rsidR="00313289">
        <w:t>w</w:t>
      </w:r>
      <w:r>
        <w:t xml:space="preserve">ork </w:t>
      </w:r>
      <w:r w:rsidR="00313289">
        <w:t>p</w:t>
      </w:r>
      <w:r>
        <w:t xml:space="preserve">lans. Background information on the deliverables can be found in the </w:t>
      </w:r>
      <w:hyperlink r:id="rId16" w:history="1">
        <w:r w:rsidRPr="005009BD">
          <w:rPr>
            <w:rStyle w:val="Hyperlink"/>
          </w:rPr>
          <w:t>Rovaniemi SAO Summary Report</w:t>
        </w:r>
      </w:hyperlink>
      <w:r>
        <w:t xml:space="preserve"> of November 2018</w:t>
      </w:r>
      <w:r w:rsidR="009A6111">
        <w:t xml:space="preserve">. Additional information can be found in </w:t>
      </w:r>
      <w:r w:rsidR="00357EA3">
        <w:t>update</w:t>
      </w:r>
      <w:r>
        <w:t xml:space="preserve"> presentations </w:t>
      </w:r>
      <w:r w:rsidR="00357EA3">
        <w:t>made by</w:t>
      </w:r>
      <w:r>
        <w:t xml:space="preserve"> the </w:t>
      </w:r>
      <w:r>
        <w:lastRenderedPageBreak/>
        <w:t>W</w:t>
      </w:r>
      <w:r w:rsidR="009A6111">
        <w:t>orking Groups</w:t>
      </w:r>
      <w:r>
        <w:t xml:space="preserve">, Task Forces and Expert Group </w:t>
      </w:r>
      <w:r w:rsidR="009A6111">
        <w:t xml:space="preserve">available on the Arctic Council Open Access Repository website of </w:t>
      </w:r>
      <w:r>
        <w:t>the</w:t>
      </w:r>
      <w:r w:rsidR="00364335">
        <w:t xml:space="preserve"> </w:t>
      </w:r>
      <w:hyperlink r:id="rId17" w:history="1">
        <w:r w:rsidR="00364335" w:rsidRPr="00364335">
          <w:rPr>
            <w:rStyle w:val="Hyperlink"/>
          </w:rPr>
          <w:t>Ruka SAO meeting</w:t>
        </w:r>
      </w:hyperlink>
      <w:r w:rsidR="00364335">
        <w:t>.</w:t>
      </w:r>
    </w:p>
    <w:p w14:paraId="1C5CF814" w14:textId="28DE008A" w:rsidR="00364335" w:rsidRDefault="00364335" w:rsidP="00364335"/>
    <w:p w14:paraId="1AD573F8" w14:textId="77777777" w:rsidR="00D4211F" w:rsidRDefault="00D4211F" w:rsidP="00CF56A3">
      <w:pPr>
        <w:pStyle w:val="Heading2"/>
        <w:keepNext w:val="0"/>
        <w:keepLines w:val="0"/>
        <w:widowControl w:val="0"/>
        <w:tabs>
          <w:tab w:val="left" w:pos="656"/>
        </w:tabs>
        <w:autoSpaceDE w:val="0"/>
        <w:autoSpaceDN w:val="0"/>
        <w:ind w:right="932"/>
        <w:jc w:val="both"/>
        <w:rPr>
          <w:color w:val="1F3863"/>
        </w:rPr>
      </w:pPr>
      <w:r>
        <w:rPr>
          <w:color w:val="1F3863"/>
        </w:rPr>
        <w:t>7.1 SDWG proposed deliverables for the 2019 Rovaniemi Ministerial and work plan for</w:t>
      </w:r>
      <w:r>
        <w:rPr>
          <w:color w:val="1F3863"/>
          <w:spacing w:val="-5"/>
        </w:rPr>
        <w:t xml:space="preserve"> </w:t>
      </w:r>
      <w:r>
        <w:rPr>
          <w:color w:val="1F3863"/>
        </w:rPr>
        <w:t>2019-2021</w:t>
      </w:r>
    </w:p>
    <w:p w14:paraId="09CEABC4" w14:textId="77777777" w:rsidR="006D0FB1" w:rsidRDefault="006D0FB1" w:rsidP="00CF56A3">
      <w:pPr>
        <w:pStyle w:val="Heading3"/>
        <w:keepNext w:val="0"/>
        <w:keepLines w:val="0"/>
        <w:widowControl w:val="0"/>
        <w:numPr>
          <w:ilvl w:val="2"/>
          <w:numId w:val="3"/>
        </w:numPr>
        <w:tabs>
          <w:tab w:val="left" w:pos="747"/>
        </w:tabs>
        <w:autoSpaceDE w:val="0"/>
        <w:autoSpaceDN w:val="0"/>
        <w:spacing w:line="240" w:lineRule="auto"/>
        <w:jc w:val="both"/>
        <w:rPr>
          <w:color w:val="1F3863"/>
        </w:rPr>
      </w:pPr>
      <w:r>
        <w:rPr>
          <w:color w:val="1F3863"/>
        </w:rPr>
        <w:t>Deliverables</w:t>
      </w:r>
    </w:p>
    <w:p w14:paraId="58A03A4B" w14:textId="1D7DE6BA" w:rsidR="00F4131D" w:rsidRDefault="00B85B52" w:rsidP="00CF56A3">
      <w:pPr>
        <w:jc w:val="both"/>
      </w:pPr>
      <w:r>
        <w:t>SDWG</w:t>
      </w:r>
      <w:r w:rsidR="00455CFC">
        <w:t xml:space="preserve"> Chair </w:t>
      </w:r>
      <w:r w:rsidR="009D7B44">
        <w:t xml:space="preserve">Pekka Shemeikka </w:t>
      </w:r>
      <w:r w:rsidR="00455CFC">
        <w:t xml:space="preserve">presented </w:t>
      </w:r>
      <w:r w:rsidR="009D7B44">
        <w:t>SDWG</w:t>
      </w:r>
      <w:r w:rsidR="006D21C6">
        <w:t>’s</w:t>
      </w:r>
      <w:r w:rsidR="009D7B44">
        <w:t xml:space="preserve"> projects and activities that were carried out in accordance with the new SDWG Strategic Framework approved at the Fairbanks Ministerial in 2017. For the period 2017-2019, there were </w:t>
      </w:r>
      <w:r w:rsidR="0023112B">
        <w:t xml:space="preserve">over </w:t>
      </w:r>
      <w:r w:rsidR="009D7B44">
        <w:t>2</w:t>
      </w:r>
      <w:r w:rsidR="0023112B">
        <w:t>0</w:t>
      </w:r>
      <w:r w:rsidR="009D7B44">
        <w:t xml:space="preserve"> projects in progress or under development</w:t>
      </w:r>
      <w:r w:rsidR="0023112B">
        <w:t>,</w:t>
      </w:r>
      <w:r w:rsidR="009D7B44">
        <w:t xml:space="preserve"> organized under four thematic groups.</w:t>
      </w:r>
      <w:r w:rsidR="00510019">
        <w:t xml:space="preserve"> </w:t>
      </w:r>
    </w:p>
    <w:p w14:paraId="30BC95EB" w14:textId="3B056620" w:rsidR="005A49B3" w:rsidRDefault="005A49B3" w:rsidP="00CF56A3">
      <w:pPr>
        <w:jc w:val="both"/>
      </w:pPr>
      <w:r>
        <w:t xml:space="preserve">SDWG deliverables </w:t>
      </w:r>
      <w:r w:rsidR="00C110F2">
        <w:t xml:space="preserve">approved by the SAOs </w:t>
      </w:r>
      <w:proofErr w:type="spellStart"/>
      <w:r w:rsidR="00C110F2">
        <w:t>and</w:t>
      </w:r>
      <w:r w:rsidR="00057368">
        <w:t>forwarded</w:t>
      </w:r>
      <w:proofErr w:type="spellEnd"/>
      <w:r w:rsidR="00057368">
        <w:t xml:space="preserve"> on</w:t>
      </w:r>
      <w:r>
        <w:t xml:space="preserve"> for ministerial approval are listed below:</w:t>
      </w:r>
    </w:p>
    <w:p w14:paraId="4DD02B51" w14:textId="604B4666" w:rsidR="001B3C55" w:rsidRDefault="001B3C55" w:rsidP="00CF56A3">
      <w:pPr>
        <w:jc w:val="both"/>
      </w:pPr>
      <w:r w:rsidRPr="001B3C55">
        <w:rPr>
          <w:b/>
        </w:rPr>
        <w:t>Thematic Group 1</w:t>
      </w:r>
      <w:r>
        <w:t>: Educational Opportunities; Heritage and Culture of Arctic Communities; Reduction and/or Elimination of Inequalities</w:t>
      </w:r>
    </w:p>
    <w:p w14:paraId="461A9F30" w14:textId="77777777" w:rsidR="001B3C55" w:rsidRDefault="007144F3" w:rsidP="00CF56A3">
      <w:pPr>
        <w:jc w:val="both"/>
      </w:pPr>
      <w:r>
        <w:t>Projects/deliverables include</w:t>
      </w:r>
      <w:r w:rsidR="001B3C55">
        <w:t xml:space="preserve">: </w:t>
      </w:r>
    </w:p>
    <w:p w14:paraId="0659C956" w14:textId="6147EF46" w:rsidR="009D7B44" w:rsidRDefault="009D7B44" w:rsidP="00A21855">
      <w:pPr>
        <w:pStyle w:val="ListParagraph"/>
        <w:numPr>
          <w:ilvl w:val="0"/>
          <w:numId w:val="38"/>
        </w:numPr>
        <w:spacing w:before="120" w:after="120"/>
        <w:jc w:val="both"/>
      </w:pPr>
      <w:r w:rsidRPr="00EB291A">
        <w:rPr>
          <w:b/>
        </w:rPr>
        <w:t>Teacher Education for Diversity and Equality in the Arctic</w:t>
      </w:r>
      <w:r w:rsidR="007144F3">
        <w:t xml:space="preserve">: </w:t>
      </w:r>
      <w:r w:rsidR="00191739">
        <w:t>project conclusions and</w:t>
      </w:r>
      <w:r w:rsidR="009F7ED9">
        <w:t xml:space="preserve"> book on policies of inclusion and equity</w:t>
      </w:r>
      <w:r>
        <w:t>;</w:t>
      </w:r>
    </w:p>
    <w:p w14:paraId="3D8D9400" w14:textId="380783A0" w:rsidR="009D7B44" w:rsidRDefault="009D7B44" w:rsidP="00A21855">
      <w:pPr>
        <w:pStyle w:val="ListParagraph"/>
        <w:numPr>
          <w:ilvl w:val="0"/>
          <w:numId w:val="38"/>
        </w:numPr>
        <w:spacing w:before="120" w:after="120"/>
        <w:jc w:val="both"/>
      </w:pPr>
      <w:r w:rsidRPr="00EB291A">
        <w:rPr>
          <w:b/>
        </w:rPr>
        <w:t>EALLU – Arctic Indigenous Peoples’ Food Systems</w:t>
      </w:r>
      <w:r>
        <w:t xml:space="preserve">: </w:t>
      </w:r>
      <w:r w:rsidRPr="00357EA3">
        <w:rPr>
          <w:b/>
        </w:rPr>
        <w:t>Youth, Knowledge and Change 2015-2019</w:t>
      </w:r>
      <w:r w:rsidR="007144F3">
        <w:t xml:space="preserve">: </w:t>
      </w:r>
      <w:r w:rsidR="009F7ED9">
        <w:t>r</w:t>
      </w:r>
      <w:r w:rsidR="007144F3">
        <w:t xml:space="preserve">eport </w:t>
      </w:r>
      <w:r w:rsidR="009F7ED9">
        <w:t>including</w:t>
      </w:r>
      <w:r w:rsidR="007144F3">
        <w:t xml:space="preserve"> recommendations</w:t>
      </w:r>
      <w:r>
        <w:t>;</w:t>
      </w:r>
    </w:p>
    <w:p w14:paraId="7B73A0D5" w14:textId="0D8C16D7" w:rsidR="009D7B44" w:rsidRDefault="009D7B44" w:rsidP="00A21855">
      <w:pPr>
        <w:pStyle w:val="ListParagraph"/>
        <w:numPr>
          <w:ilvl w:val="0"/>
          <w:numId w:val="38"/>
        </w:numPr>
        <w:spacing w:before="120" w:after="120"/>
        <w:jc w:val="both"/>
      </w:pPr>
      <w:r w:rsidRPr="00EB291A">
        <w:rPr>
          <w:b/>
        </w:rPr>
        <w:t>Gender Equality in the Arctic II</w:t>
      </w:r>
      <w:r w:rsidR="007144F3">
        <w:t xml:space="preserve">: </w:t>
      </w:r>
      <w:r w:rsidR="009F7ED9">
        <w:t xml:space="preserve">website created by </w:t>
      </w:r>
      <w:r w:rsidR="00423D49">
        <w:t xml:space="preserve">a </w:t>
      </w:r>
      <w:r w:rsidR="007144F3">
        <w:t xml:space="preserve">circumpolar network of experts. </w:t>
      </w:r>
    </w:p>
    <w:p w14:paraId="1DEE0D9B" w14:textId="01A8C40B" w:rsidR="007144F3" w:rsidRDefault="007144F3" w:rsidP="00CF56A3">
      <w:pPr>
        <w:jc w:val="both"/>
      </w:pPr>
      <w:r w:rsidRPr="001B3C55">
        <w:rPr>
          <w:b/>
        </w:rPr>
        <w:t xml:space="preserve">Thematic Group </w:t>
      </w:r>
      <w:r>
        <w:rPr>
          <w:b/>
        </w:rPr>
        <w:t>2</w:t>
      </w:r>
      <w:r>
        <w:t xml:space="preserve">: Human Health; Community Vitality; Water and Sanitation Services </w:t>
      </w:r>
    </w:p>
    <w:p w14:paraId="508CC175" w14:textId="77777777" w:rsidR="007144F3" w:rsidRDefault="007144F3" w:rsidP="00CF56A3">
      <w:pPr>
        <w:jc w:val="both"/>
      </w:pPr>
      <w:r>
        <w:t xml:space="preserve">Projects/deliverables include: </w:t>
      </w:r>
    </w:p>
    <w:p w14:paraId="42E690A7" w14:textId="1FA2DE84" w:rsidR="007144F3" w:rsidRDefault="007144F3" w:rsidP="00A21855">
      <w:pPr>
        <w:pStyle w:val="ListParagraph"/>
        <w:numPr>
          <w:ilvl w:val="0"/>
          <w:numId w:val="38"/>
        </w:numPr>
        <w:spacing w:before="120"/>
        <w:jc w:val="both"/>
      </w:pPr>
      <w:r w:rsidRPr="00EB291A">
        <w:rPr>
          <w:b/>
        </w:rPr>
        <w:t>One Arctic – One Health</w:t>
      </w:r>
      <w:r>
        <w:t xml:space="preserve">: </w:t>
      </w:r>
      <w:r w:rsidR="00773017">
        <w:t>report</w:t>
      </w:r>
      <w:r w:rsidR="009F7ED9">
        <w:t xml:space="preserve"> including proposed action items for further work</w:t>
      </w:r>
      <w:r w:rsidR="00773017">
        <w:t xml:space="preserve">; </w:t>
      </w:r>
    </w:p>
    <w:p w14:paraId="224826C5" w14:textId="0372F6C7" w:rsidR="00342ABB" w:rsidRDefault="00773017" w:rsidP="00A21855">
      <w:pPr>
        <w:pStyle w:val="ListParagraph"/>
        <w:numPr>
          <w:ilvl w:val="0"/>
          <w:numId w:val="38"/>
        </w:numPr>
        <w:spacing w:before="120" w:after="120"/>
        <w:jc w:val="both"/>
      </w:pPr>
      <w:r w:rsidRPr="00EB291A">
        <w:rPr>
          <w:b/>
        </w:rPr>
        <w:t>Circumpolar Resilience, Engagement and Action Through Story (</w:t>
      </w:r>
      <w:proofErr w:type="spellStart"/>
      <w:r w:rsidRPr="00EB291A">
        <w:rPr>
          <w:b/>
        </w:rPr>
        <w:t>CREATeS</w:t>
      </w:r>
      <w:proofErr w:type="spellEnd"/>
      <w:r w:rsidRPr="00EB291A">
        <w:rPr>
          <w:b/>
        </w:rPr>
        <w:t>)</w:t>
      </w:r>
      <w:r>
        <w:t xml:space="preserve">: </w:t>
      </w:r>
      <w:r w:rsidR="005E6DC9">
        <w:t>report and digital stories (videos) created by Arctic indigenous youth</w:t>
      </w:r>
      <w:r>
        <w:t>;</w:t>
      </w:r>
    </w:p>
    <w:p w14:paraId="45040DB6" w14:textId="04F17A67" w:rsidR="0075653A" w:rsidRDefault="0075653A" w:rsidP="00A21855">
      <w:pPr>
        <w:pStyle w:val="ListParagraph"/>
        <w:numPr>
          <w:ilvl w:val="0"/>
          <w:numId w:val="38"/>
        </w:numPr>
        <w:spacing w:before="120" w:after="120"/>
        <w:jc w:val="both"/>
      </w:pPr>
      <w:r w:rsidRPr="00EB291A">
        <w:rPr>
          <w:b/>
        </w:rPr>
        <w:t>Arctic Resilience Action Framework (ARAF) project</w:t>
      </w:r>
      <w:r>
        <w:t xml:space="preserve">: </w:t>
      </w:r>
      <w:r w:rsidR="00191739">
        <w:t xml:space="preserve">implementation </w:t>
      </w:r>
      <w:r w:rsidR="005E6DC9">
        <w:t>project report and SDWG suggestions on further work on ARAF</w:t>
      </w:r>
      <w:r>
        <w:t>;</w:t>
      </w:r>
    </w:p>
    <w:p w14:paraId="478ED728" w14:textId="015666E8" w:rsidR="00B85B52" w:rsidRDefault="00773017" w:rsidP="00A21855">
      <w:pPr>
        <w:pStyle w:val="ListParagraph"/>
        <w:numPr>
          <w:ilvl w:val="0"/>
          <w:numId w:val="38"/>
        </w:numPr>
        <w:spacing w:before="120" w:after="120"/>
        <w:jc w:val="both"/>
      </w:pPr>
      <w:r w:rsidRPr="00EB291A">
        <w:rPr>
          <w:b/>
        </w:rPr>
        <w:t>Best Waste Management Practices for Small and Remote Arctic Communities</w:t>
      </w:r>
      <w:r>
        <w:t xml:space="preserve">: report including </w:t>
      </w:r>
      <w:r w:rsidR="00191739">
        <w:t>findings and proposed ways forward</w:t>
      </w:r>
      <w:r w:rsidR="00342ABB">
        <w:t xml:space="preserve">. </w:t>
      </w:r>
      <w:r w:rsidR="009D7B44">
        <w:t xml:space="preserve">   </w:t>
      </w:r>
    </w:p>
    <w:p w14:paraId="4DE103C7" w14:textId="77777777" w:rsidR="00342ABB" w:rsidRDefault="00342ABB" w:rsidP="00CF56A3">
      <w:pPr>
        <w:jc w:val="both"/>
      </w:pPr>
      <w:r w:rsidRPr="00342ABB">
        <w:rPr>
          <w:b/>
        </w:rPr>
        <w:t xml:space="preserve">Thematic Group </w:t>
      </w:r>
      <w:r>
        <w:rPr>
          <w:b/>
        </w:rPr>
        <w:t>3</w:t>
      </w:r>
      <w:r>
        <w:t>: Infrastructure; Sustainable Energy; Science and Research for Sustainable Development; Sustainable Business In</w:t>
      </w:r>
      <w:r w:rsidR="006D0FB1">
        <w:t>volvement and Development.</w:t>
      </w:r>
    </w:p>
    <w:p w14:paraId="4C5AD8DC" w14:textId="77777777" w:rsidR="00342ABB" w:rsidRDefault="00342ABB" w:rsidP="00CF56A3">
      <w:pPr>
        <w:jc w:val="both"/>
      </w:pPr>
      <w:r>
        <w:t xml:space="preserve">Projects/deliverables include: </w:t>
      </w:r>
    </w:p>
    <w:p w14:paraId="543E5B85" w14:textId="77169692" w:rsidR="006D0FB1" w:rsidRDefault="006D0FB1" w:rsidP="00A21855">
      <w:pPr>
        <w:pStyle w:val="ListParagraph"/>
        <w:numPr>
          <w:ilvl w:val="0"/>
          <w:numId w:val="38"/>
        </w:numPr>
        <w:spacing w:before="120"/>
        <w:jc w:val="both"/>
      </w:pPr>
      <w:r w:rsidRPr="00EB291A">
        <w:rPr>
          <w:b/>
        </w:rPr>
        <w:t>Good Practices for Environmental Impact Assessment and Meaningful Engagement in the Arctic</w:t>
      </w:r>
      <w:r>
        <w:t xml:space="preserve">: report </w:t>
      </w:r>
      <w:r w:rsidR="008E4803">
        <w:t xml:space="preserve">including </w:t>
      </w:r>
      <w:r>
        <w:t>good practice</w:t>
      </w:r>
      <w:r w:rsidR="008E4803">
        <w:t xml:space="preserve"> recommendations</w:t>
      </w:r>
      <w:r>
        <w:t xml:space="preserve">; </w:t>
      </w:r>
    </w:p>
    <w:p w14:paraId="7749D0DC" w14:textId="389B4ADD" w:rsidR="006D0FB1" w:rsidRDefault="006D0FB1" w:rsidP="00A21855">
      <w:pPr>
        <w:pStyle w:val="ListParagraph"/>
        <w:numPr>
          <w:ilvl w:val="0"/>
          <w:numId w:val="38"/>
        </w:numPr>
        <w:spacing w:before="120" w:after="120"/>
        <w:jc w:val="both"/>
      </w:pPr>
      <w:r w:rsidRPr="00EB291A">
        <w:rPr>
          <w:b/>
        </w:rPr>
        <w:t>Arctic Sustainable Energy Futures Toolkit</w:t>
      </w:r>
      <w:r>
        <w:t xml:space="preserve">: report and toolkit on </w:t>
      </w:r>
      <w:r w:rsidR="00512D7D">
        <w:t xml:space="preserve">community energy </w:t>
      </w:r>
      <w:r w:rsidR="00512D7D">
        <w:lastRenderedPageBreak/>
        <w:t>planning and implementation</w:t>
      </w:r>
      <w:r>
        <w:t>;</w:t>
      </w:r>
    </w:p>
    <w:p w14:paraId="65DE7611" w14:textId="3893C273" w:rsidR="006D0FB1" w:rsidRDefault="006D0FB1" w:rsidP="00A21855">
      <w:pPr>
        <w:pStyle w:val="ListParagraph"/>
        <w:numPr>
          <w:ilvl w:val="0"/>
          <w:numId w:val="38"/>
        </w:numPr>
        <w:spacing w:before="120" w:after="120"/>
        <w:jc w:val="both"/>
      </w:pPr>
      <w:r w:rsidRPr="00EB291A">
        <w:rPr>
          <w:b/>
        </w:rPr>
        <w:t>Arctic Remote Energy Networks Academy (ARENA)</w:t>
      </w:r>
      <w:r>
        <w:t>: report</w:t>
      </w:r>
      <w:r w:rsidR="00512D7D">
        <w:t xml:space="preserve"> and digital communication materials</w:t>
      </w:r>
      <w:r>
        <w:t>;</w:t>
      </w:r>
    </w:p>
    <w:p w14:paraId="2264449E" w14:textId="28E9BA8D" w:rsidR="006D0FB1" w:rsidRDefault="006D0FB1" w:rsidP="00A21855">
      <w:pPr>
        <w:pStyle w:val="ListParagraph"/>
        <w:numPr>
          <w:ilvl w:val="0"/>
          <w:numId w:val="38"/>
        </w:numPr>
        <w:spacing w:before="120" w:after="120"/>
        <w:jc w:val="both"/>
      </w:pPr>
      <w:r w:rsidRPr="00EB291A">
        <w:rPr>
          <w:b/>
        </w:rPr>
        <w:t>The Arctic as a Food-Producing Region</w:t>
      </w:r>
      <w:r>
        <w:t>: report</w:t>
      </w:r>
      <w:r w:rsidR="007E127F">
        <w:t xml:space="preserve"> including policy considerations</w:t>
      </w:r>
      <w:r>
        <w:t>.</w:t>
      </w:r>
    </w:p>
    <w:p w14:paraId="7BA91E16" w14:textId="77777777" w:rsidR="00350D08" w:rsidRPr="00350D08" w:rsidRDefault="00350D08" w:rsidP="00350D08">
      <w:pPr>
        <w:pStyle w:val="ListParagraph"/>
        <w:spacing w:before="120" w:after="120"/>
        <w:ind w:left="720" w:firstLine="0"/>
        <w:jc w:val="both"/>
        <w:rPr>
          <w:sz w:val="12"/>
          <w:szCs w:val="12"/>
        </w:rPr>
      </w:pPr>
    </w:p>
    <w:p w14:paraId="21F43724" w14:textId="55422359" w:rsidR="003421C2" w:rsidRDefault="003421C2" w:rsidP="00CF56A3">
      <w:pPr>
        <w:pStyle w:val="Heading3"/>
        <w:keepNext w:val="0"/>
        <w:keepLines w:val="0"/>
        <w:widowControl w:val="0"/>
        <w:numPr>
          <w:ilvl w:val="2"/>
          <w:numId w:val="3"/>
        </w:numPr>
        <w:tabs>
          <w:tab w:val="left" w:pos="747"/>
        </w:tabs>
        <w:autoSpaceDE w:val="0"/>
        <w:autoSpaceDN w:val="0"/>
        <w:spacing w:before="0" w:after="0" w:line="240" w:lineRule="auto"/>
        <w:jc w:val="both"/>
        <w:rPr>
          <w:color w:val="1F3863"/>
        </w:rPr>
      </w:pPr>
      <w:r>
        <w:rPr>
          <w:color w:val="1F3863"/>
        </w:rPr>
        <w:t>SDWG Work Plan for 2019-2021</w:t>
      </w:r>
    </w:p>
    <w:p w14:paraId="30F43160" w14:textId="578F74B2" w:rsidR="003421C2" w:rsidRDefault="003421C2" w:rsidP="00CF56A3">
      <w:pPr>
        <w:spacing w:before="120"/>
        <w:jc w:val="both"/>
      </w:pPr>
      <w:r>
        <w:t>SDWG Chair summarized SDWG</w:t>
      </w:r>
      <w:r w:rsidR="00645444">
        <w:t>’s</w:t>
      </w:r>
      <w:r>
        <w:t xml:space="preserve"> </w:t>
      </w:r>
      <w:r w:rsidR="00423D49">
        <w:t>w</w:t>
      </w:r>
      <w:r>
        <w:t xml:space="preserve">ork </w:t>
      </w:r>
      <w:r w:rsidR="00423D49">
        <w:t>p</w:t>
      </w:r>
      <w:r>
        <w:t xml:space="preserve">lan for 2019-2021, which contains many initiatives both ongoing and new. The work plan was approved by the SAOs, with the understanding that </w:t>
      </w:r>
      <w:r w:rsidR="00423D49">
        <w:t xml:space="preserve">its </w:t>
      </w:r>
      <w:r>
        <w:t xml:space="preserve">final version will be part of the Rovaniemi SAO Report to Ministers, which </w:t>
      </w:r>
      <w:r w:rsidR="00357EA3">
        <w:t>is</w:t>
      </w:r>
      <w:r>
        <w:t xml:space="preserve"> not </w:t>
      </w:r>
      <w:r w:rsidR="00357EA3">
        <w:t xml:space="preserve">yet </w:t>
      </w:r>
      <w:r>
        <w:t>finalized.</w:t>
      </w:r>
    </w:p>
    <w:p w14:paraId="23170CCA" w14:textId="77777777" w:rsidR="002D470F" w:rsidRPr="005F0756" w:rsidRDefault="00B92C02" w:rsidP="00CF56A3">
      <w:pPr>
        <w:spacing w:before="120"/>
        <w:jc w:val="both"/>
        <w:rPr>
          <w:u w:val="single"/>
        </w:rPr>
      </w:pPr>
      <w:r w:rsidRPr="005F0756">
        <w:rPr>
          <w:u w:val="single"/>
        </w:rPr>
        <w:t>Discussion</w:t>
      </w:r>
    </w:p>
    <w:p w14:paraId="46525DDA" w14:textId="7638646E" w:rsidR="002D470F" w:rsidRDefault="002D470F" w:rsidP="002D470F">
      <w:pPr>
        <w:jc w:val="both"/>
      </w:pPr>
      <w:r>
        <w:t xml:space="preserve">The wide </w:t>
      </w:r>
      <w:r w:rsidR="00981C0D">
        <w:t>array</w:t>
      </w:r>
      <w:r>
        <w:t xml:space="preserve"> of </w:t>
      </w:r>
      <w:r w:rsidR="00981C0D">
        <w:t xml:space="preserve">the </w:t>
      </w:r>
      <w:r>
        <w:t xml:space="preserve">important work </w:t>
      </w:r>
      <w:r w:rsidR="00981C0D">
        <w:t xml:space="preserve">done </w:t>
      </w:r>
      <w:r>
        <w:t>by SDWG, e.g. on human health including mental health, environmental impact assessments</w:t>
      </w:r>
      <w:r w:rsidRPr="009F7ED9">
        <w:t xml:space="preserve"> </w:t>
      </w:r>
      <w:r>
        <w:t xml:space="preserve">and sustainable energy solutions, was welcomed by the SAO meeting. One delegate noted that the SDWG deliverables give the Arctic Council some powerful communications tools that should be strategically deployed. </w:t>
      </w:r>
      <w:r w:rsidRPr="004B1983">
        <w:t xml:space="preserve"> </w:t>
      </w:r>
    </w:p>
    <w:p w14:paraId="60E73E13" w14:textId="6C71D39C" w:rsidR="002D470F" w:rsidRDefault="002D470F" w:rsidP="002D470F">
      <w:pPr>
        <w:jc w:val="both"/>
      </w:pPr>
      <w:r>
        <w:t xml:space="preserve">Follow-up </w:t>
      </w:r>
      <w:r w:rsidR="00423D49">
        <w:t xml:space="preserve">on </w:t>
      </w:r>
      <w:r>
        <w:t xml:space="preserve">the implementation of the Arctic Resilience Action Framework </w:t>
      </w:r>
      <w:r w:rsidR="00423D49">
        <w:t xml:space="preserve">(ARAF) </w:t>
      </w:r>
      <w:r>
        <w:t>as a cross-cutting initiative has been one of SDWG</w:t>
      </w:r>
      <w:r w:rsidR="00423D49">
        <w:t>’s</w:t>
      </w:r>
      <w:r>
        <w:t xml:space="preserve"> duties during 2017-19. The activities of the SDWG on this issue were welcomed. Resilience would not continue to be a stand-alone project in the SDWG for the next two years, but SDWG would possibly revisit the resilience issue in 2020.       </w:t>
      </w:r>
    </w:p>
    <w:p w14:paraId="22453C7D" w14:textId="77777777" w:rsidR="00D57175" w:rsidRDefault="00D57175" w:rsidP="00CF56A3">
      <w:pPr>
        <w:pStyle w:val="Heading2"/>
        <w:keepNext w:val="0"/>
        <w:keepLines w:val="0"/>
        <w:widowControl w:val="0"/>
        <w:tabs>
          <w:tab w:val="left" w:pos="655"/>
        </w:tabs>
        <w:autoSpaceDE w:val="0"/>
        <w:autoSpaceDN w:val="0"/>
        <w:ind w:right="184"/>
        <w:jc w:val="both"/>
        <w:rPr>
          <w:rFonts w:asciiTheme="minorHAnsi" w:eastAsiaTheme="minorHAnsi" w:hAnsiTheme="minorHAnsi" w:cstheme="minorBidi"/>
          <w:color w:val="auto"/>
          <w:sz w:val="24"/>
          <w:szCs w:val="22"/>
        </w:rPr>
      </w:pPr>
    </w:p>
    <w:p w14:paraId="552E5C3A" w14:textId="77777777" w:rsidR="00D4211F" w:rsidRDefault="00D57175" w:rsidP="00CF56A3">
      <w:pPr>
        <w:pStyle w:val="Heading2"/>
        <w:keepNext w:val="0"/>
        <w:keepLines w:val="0"/>
        <w:widowControl w:val="0"/>
        <w:tabs>
          <w:tab w:val="left" w:pos="655"/>
        </w:tabs>
        <w:autoSpaceDE w:val="0"/>
        <w:autoSpaceDN w:val="0"/>
        <w:ind w:right="184"/>
        <w:jc w:val="both"/>
      </w:pPr>
      <w:r>
        <w:rPr>
          <w:color w:val="1F3863"/>
        </w:rPr>
        <w:t>7.2 P</w:t>
      </w:r>
      <w:r w:rsidR="00D4211F">
        <w:rPr>
          <w:color w:val="1F3863"/>
        </w:rPr>
        <w:t>AME proposed deliverables for the Rovaniemi Ministerial and work plan for 2019-2021</w:t>
      </w:r>
    </w:p>
    <w:p w14:paraId="6E950E96" w14:textId="77777777" w:rsidR="0075653A" w:rsidRDefault="0075653A" w:rsidP="00CF56A3">
      <w:pPr>
        <w:pStyle w:val="Heading3"/>
        <w:keepNext w:val="0"/>
        <w:keepLines w:val="0"/>
        <w:widowControl w:val="0"/>
        <w:numPr>
          <w:ilvl w:val="2"/>
          <w:numId w:val="36"/>
        </w:numPr>
        <w:tabs>
          <w:tab w:val="left" w:pos="747"/>
        </w:tabs>
        <w:autoSpaceDE w:val="0"/>
        <w:autoSpaceDN w:val="0"/>
        <w:spacing w:line="240" w:lineRule="auto"/>
        <w:jc w:val="both"/>
        <w:rPr>
          <w:color w:val="1F3863"/>
        </w:rPr>
      </w:pPr>
      <w:r>
        <w:rPr>
          <w:color w:val="1F3863"/>
        </w:rPr>
        <w:t>Deliverables</w:t>
      </w:r>
    </w:p>
    <w:p w14:paraId="675D7173" w14:textId="357CBE0F" w:rsidR="00357EA3" w:rsidRDefault="008E4399" w:rsidP="00CF56A3">
      <w:pPr>
        <w:spacing w:before="120"/>
        <w:jc w:val="both"/>
      </w:pPr>
      <w:r>
        <w:t>PAME Chair Renée Sauvé presented PAME</w:t>
      </w:r>
      <w:r w:rsidR="00645444">
        <w:t>’s</w:t>
      </w:r>
      <w:r>
        <w:t xml:space="preserve"> key projects including a subset of 14 products</w:t>
      </w:r>
      <w:r w:rsidR="00807F79">
        <w:t xml:space="preserve"> that include </w:t>
      </w:r>
      <w:proofErr w:type="spellStart"/>
      <w:r w:rsidR="00807F79">
        <w:t>i</w:t>
      </w:r>
      <w:proofErr w:type="spellEnd"/>
      <w:r w:rsidR="00807F79">
        <w:t xml:space="preserve">) trend analysis and recommendations; ii) best practices and voluntary guidelines; and iii) coordinated strategic plans. </w:t>
      </w:r>
      <w:r w:rsidR="00F10D6E">
        <w:t xml:space="preserve">She noted that several deliverables represented a culmination of dedicated work over a number of years. </w:t>
      </w:r>
    </w:p>
    <w:p w14:paraId="06D6246B" w14:textId="592BA42D" w:rsidR="0075653A" w:rsidRDefault="00807F79" w:rsidP="00CF56A3">
      <w:pPr>
        <w:spacing w:before="120"/>
        <w:jc w:val="both"/>
      </w:pPr>
      <w:r>
        <w:t xml:space="preserve">PAME deliverables </w:t>
      </w:r>
      <w:r w:rsidR="00C110F2">
        <w:t>approved</w:t>
      </w:r>
      <w:r w:rsidR="00C110F2">
        <w:t xml:space="preserve"> </w:t>
      </w:r>
      <w:r w:rsidR="005A49B3">
        <w:t xml:space="preserve">by the SAOs and </w:t>
      </w:r>
      <w:r w:rsidR="00CB6AD3">
        <w:t>forwarded on</w:t>
      </w:r>
      <w:r w:rsidR="005A49B3">
        <w:t xml:space="preserve"> for ministerial approval</w:t>
      </w:r>
      <w:r w:rsidR="002619B0">
        <w:t xml:space="preserve"> </w:t>
      </w:r>
      <w:r>
        <w:t xml:space="preserve">are listed below: </w:t>
      </w:r>
      <w:r w:rsidR="008E4399">
        <w:t xml:space="preserve"> </w:t>
      </w:r>
      <w:r w:rsidR="0075653A">
        <w:t xml:space="preserve"> </w:t>
      </w:r>
    </w:p>
    <w:p w14:paraId="603FD5F7" w14:textId="77777777" w:rsidR="00807F79" w:rsidRDefault="00807F79" w:rsidP="00F74BE5">
      <w:pPr>
        <w:pStyle w:val="ListParagraph"/>
        <w:numPr>
          <w:ilvl w:val="0"/>
          <w:numId w:val="41"/>
        </w:numPr>
        <w:spacing w:before="120"/>
        <w:jc w:val="both"/>
      </w:pPr>
      <w:r w:rsidRPr="00EB291A">
        <w:rPr>
          <w:b/>
        </w:rPr>
        <w:t>Underwater Noise in the Arctic</w:t>
      </w:r>
      <w:r>
        <w:t xml:space="preserve">: </w:t>
      </w:r>
      <w:r w:rsidR="008046C4">
        <w:t>report on the s</w:t>
      </w:r>
      <w:r>
        <w:t xml:space="preserve">tate of </w:t>
      </w:r>
      <w:r w:rsidR="008046C4">
        <w:t>scientific k</w:t>
      </w:r>
      <w:r>
        <w:t xml:space="preserve">nowledge </w:t>
      </w:r>
      <w:r w:rsidR="008046C4">
        <w:t xml:space="preserve">and guidance for future work and resources on this issue; </w:t>
      </w:r>
    </w:p>
    <w:p w14:paraId="0C004E4F" w14:textId="77777777" w:rsidR="00807F79" w:rsidRDefault="00807F79" w:rsidP="00F74BE5">
      <w:pPr>
        <w:pStyle w:val="ListParagraph"/>
        <w:numPr>
          <w:ilvl w:val="0"/>
          <w:numId w:val="41"/>
        </w:numPr>
        <w:spacing w:before="120"/>
        <w:jc w:val="both"/>
      </w:pPr>
      <w:r w:rsidRPr="00EB291A">
        <w:rPr>
          <w:b/>
        </w:rPr>
        <w:t>Desktop study on Marine Litter, including microplastics in the Arctic (Phase I):</w:t>
      </w:r>
      <w:r>
        <w:t xml:space="preserve"> </w:t>
      </w:r>
      <w:r w:rsidR="008046C4">
        <w:t>report on the prevention and/or reduction of marine litter pollution in the Arctic and guidance for future work and resources on this issue;</w:t>
      </w:r>
    </w:p>
    <w:p w14:paraId="02C8DD8E" w14:textId="77777777" w:rsidR="00807F79" w:rsidRDefault="00807F79" w:rsidP="00F74BE5">
      <w:pPr>
        <w:pStyle w:val="ListParagraph"/>
        <w:numPr>
          <w:ilvl w:val="0"/>
          <w:numId w:val="41"/>
        </w:numPr>
        <w:spacing w:before="120"/>
        <w:jc w:val="both"/>
      </w:pPr>
      <w:r w:rsidRPr="00357EA3">
        <w:rPr>
          <w:b/>
        </w:rPr>
        <w:t>Guidelines for Implementing an Ecosystem Approach to Management of Arctic Marine Ecosystems</w:t>
      </w:r>
      <w:r w:rsidR="009269B2">
        <w:t xml:space="preserve">: to assist scientists, policy-makers, managers and communities in implementing an ecosystem approach for the Arctic marine environment; </w:t>
      </w:r>
    </w:p>
    <w:p w14:paraId="6EE8548B" w14:textId="7513C75C" w:rsidR="00EF7070" w:rsidRDefault="00807F79" w:rsidP="00F74BE5">
      <w:pPr>
        <w:pStyle w:val="ListParagraph"/>
        <w:numPr>
          <w:ilvl w:val="0"/>
          <w:numId w:val="42"/>
        </w:numPr>
        <w:spacing w:before="120"/>
        <w:jc w:val="both"/>
      </w:pPr>
      <w:r w:rsidRPr="00EB291A">
        <w:rPr>
          <w:b/>
        </w:rPr>
        <w:lastRenderedPageBreak/>
        <w:t>Second reporting on the progress and implementation of the 2015-2025 Arctic Marine Strategic Plan (AMSP)</w:t>
      </w:r>
      <w:r w:rsidR="00166C6F">
        <w:t>:</w:t>
      </w:r>
      <w:r w:rsidR="00CF56A3">
        <w:t xml:space="preserve"> report on </w:t>
      </w:r>
      <w:r w:rsidR="00702F99">
        <w:t>status o</w:t>
      </w:r>
      <w:r w:rsidR="00605090">
        <w:t>f</w:t>
      </w:r>
      <w:r w:rsidR="00702F99">
        <w:t xml:space="preserve"> relevant AMSP strategic actions for 2017-19 and follow-up activities for 2019-21</w:t>
      </w:r>
      <w:r w:rsidR="00CF56A3">
        <w:t>.</w:t>
      </w:r>
    </w:p>
    <w:p w14:paraId="15436B4E" w14:textId="16C67BFE" w:rsidR="000A047E" w:rsidRDefault="00702F99" w:rsidP="00EF7070">
      <w:pPr>
        <w:spacing w:before="120"/>
        <w:jc w:val="both"/>
      </w:pPr>
      <w:r>
        <w:t xml:space="preserve">PAME </w:t>
      </w:r>
      <w:r w:rsidR="00EF7070">
        <w:t>Chair noted</w:t>
      </w:r>
      <w:r>
        <w:t xml:space="preserve"> </w:t>
      </w:r>
      <w:r w:rsidR="00605090">
        <w:t xml:space="preserve">that </w:t>
      </w:r>
      <w:r w:rsidR="00D54242">
        <w:t xml:space="preserve">the report on </w:t>
      </w:r>
      <w:r w:rsidR="00605090">
        <w:t>underwater</w:t>
      </w:r>
      <w:r w:rsidR="00D54242">
        <w:t xml:space="preserve"> noise provid</w:t>
      </w:r>
      <w:r w:rsidR="000A047E">
        <w:t>es</w:t>
      </w:r>
      <w:r w:rsidR="00D54242">
        <w:t xml:space="preserve"> a baseline understanding </w:t>
      </w:r>
      <w:r w:rsidR="00605090">
        <w:t>on the issue</w:t>
      </w:r>
      <w:r w:rsidR="00D54242">
        <w:t xml:space="preserve"> </w:t>
      </w:r>
      <w:r w:rsidR="00605090">
        <w:t xml:space="preserve">in </w:t>
      </w:r>
      <w:r w:rsidR="00D54242">
        <w:t>the Arctic</w:t>
      </w:r>
      <w:r w:rsidR="00DB4AD2">
        <w:t>. The level of underwater noise</w:t>
      </w:r>
      <w:r w:rsidR="00605090">
        <w:t xml:space="preserve"> has </w:t>
      </w:r>
      <w:r w:rsidR="00B706DE">
        <w:t xml:space="preserve">been found to be generally lower </w:t>
      </w:r>
      <w:r w:rsidR="00DB4AD2">
        <w:t xml:space="preserve">in the Arctic </w:t>
      </w:r>
      <w:r>
        <w:t>than in other areas</w:t>
      </w:r>
      <w:r w:rsidR="00605090">
        <w:t xml:space="preserve"> of the globe</w:t>
      </w:r>
      <w:r w:rsidR="00DB4AD2">
        <w:t>, but</w:t>
      </w:r>
      <w:r w:rsidR="000A047E">
        <w:t xml:space="preserve"> s</w:t>
      </w:r>
      <w:r>
        <w:t>easonal and spatial variation</w:t>
      </w:r>
      <w:r w:rsidR="00DB4AD2">
        <w:t xml:space="preserve"> i</w:t>
      </w:r>
      <w:r w:rsidR="00605090">
        <w:t>s</w:t>
      </w:r>
      <w:r w:rsidR="000A047E">
        <w:t xml:space="preserve"> </w:t>
      </w:r>
      <w:r w:rsidR="00DB4AD2">
        <w:t>observ</w:t>
      </w:r>
      <w:r w:rsidR="007D478C">
        <w:t>ed</w:t>
      </w:r>
      <w:r w:rsidR="000A047E">
        <w:t>.</w:t>
      </w:r>
      <w:r>
        <w:t xml:space="preserve"> </w:t>
      </w:r>
      <w:r w:rsidR="000A047E">
        <w:t>Previous research has</w:t>
      </w:r>
      <w:r>
        <w:t xml:space="preserve"> </w:t>
      </w:r>
      <w:r w:rsidR="000A047E">
        <w:t>demonstrated</w:t>
      </w:r>
      <w:r>
        <w:t xml:space="preserve"> that </w:t>
      </w:r>
      <w:r w:rsidR="00B706DE">
        <w:t xml:space="preserve">some </w:t>
      </w:r>
      <w:r>
        <w:t xml:space="preserve">vertebrates react to or avoid noise, but more information </w:t>
      </w:r>
      <w:r w:rsidR="000A047E">
        <w:t>is</w:t>
      </w:r>
      <w:r>
        <w:t xml:space="preserve"> needed to fill the existing knowledge gaps. </w:t>
      </w:r>
    </w:p>
    <w:p w14:paraId="62004F09" w14:textId="4D277AEF" w:rsidR="00702F99" w:rsidRDefault="00702F99" w:rsidP="00EF7070">
      <w:pPr>
        <w:spacing w:before="120"/>
        <w:jc w:val="both"/>
      </w:pPr>
      <w:r>
        <w:t>The report on marine litter highlights the need for more comprehensive understanding on sources, pathways and effects</w:t>
      </w:r>
      <w:r w:rsidR="000A047E">
        <w:t xml:space="preserve"> of litter</w:t>
      </w:r>
      <w:r>
        <w:t xml:space="preserve"> in Arctic</w:t>
      </w:r>
      <w:r w:rsidR="000A047E">
        <w:t xml:space="preserve"> waters</w:t>
      </w:r>
      <w:r>
        <w:t xml:space="preserve">. </w:t>
      </w:r>
      <w:r w:rsidR="008C5733">
        <w:t xml:space="preserve">The </w:t>
      </w:r>
      <w:r w:rsidR="00B706DE">
        <w:t xml:space="preserve">work on ecosystem approach will continue with the </w:t>
      </w:r>
      <w:r w:rsidR="008C5733">
        <w:t>second congress on e</w:t>
      </w:r>
      <w:r>
        <w:t xml:space="preserve">cosystem </w:t>
      </w:r>
      <w:r w:rsidR="008C5733">
        <w:t>a</w:t>
      </w:r>
      <w:r>
        <w:t xml:space="preserve">pproach in June 2019. </w:t>
      </w:r>
    </w:p>
    <w:p w14:paraId="40E4E476" w14:textId="4EB9A98E" w:rsidR="00EF7070" w:rsidRDefault="00702F99" w:rsidP="00EF7070">
      <w:pPr>
        <w:spacing w:before="120"/>
        <w:jc w:val="both"/>
      </w:pPr>
      <w:r>
        <w:t>O</w:t>
      </w:r>
      <w:r w:rsidR="00EF7070">
        <w:t>ne projec</w:t>
      </w:r>
      <w:r w:rsidR="00EF7070" w:rsidRPr="008B1A26">
        <w:t xml:space="preserve">t, Meaningful Engagement of Indigenous Peoples and Local Communities in Marine Activities (MEMA) Part II </w:t>
      </w:r>
      <w:r w:rsidR="008B1A26">
        <w:t>(</w:t>
      </w:r>
      <w:r w:rsidR="00EF7070" w:rsidRPr="008B1A26">
        <w:t>Findings for Policy Makers</w:t>
      </w:r>
      <w:r w:rsidR="008B1A26">
        <w:t>)</w:t>
      </w:r>
      <w:r w:rsidR="00EF7070" w:rsidRPr="008B1A26">
        <w:t>, was delayed and will be submitted to</w:t>
      </w:r>
      <w:r w:rsidR="00EF7070">
        <w:t xml:space="preserve"> SAOs intersessionally for their approval. </w:t>
      </w:r>
    </w:p>
    <w:p w14:paraId="0846CB44" w14:textId="7CA3A764" w:rsidR="0075653A" w:rsidRDefault="00CF56A3" w:rsidP="00B132E7">
      <w:pPr>
        <w:pStyle w:val="Heading3"/>
        <w:keepNext w:val="0"/>
        <w:keepLines w:val="0"/>
        <w:widowControl w:val="0"/>
        <w:numPr>
          <w:ilvl w:val="2"/>
          <w:numId w:val="36"/>
        </w:numPr>
        <w:tabs>
          <w:tab w:val="left" w:pos="747"/>
        </w:tabs>
        <w:autoSpaceDE w:val="0"/>
        <w:autoSpaceDN w:val="0"/>
        <w:spacing w:line="240" w:lineRule="auto"/>
        <w:jc w:val="both"/>
        <w:rPr>
          <w:color w:val="1F3863"/>
        </w:rPr>
      </w:pPr>
      <w:r>
        <w:rPr>
          <w:color w:val="1F3863"/>
        </w:rPr>
        <w:t>PAME</w:t>
      </w:r>
      <w:r w:rsidR="0075653A">
        <w:rPr>
          <w:color w:val="1F3863"/>
        </w:rPr>
        <w:t xml:space="preserve"> Work Plan for 2019-2021</w:t>
      </w:r>
    </w:p>
    <w:p w14:paraId="1EF0B5B0" w14:textId="7AE0FFC5" w:rsidR="008E4399" w:rsidRDefault="00CF56A3" w:rsidP="00CF56A3">
      <w:pPr>
        <w:spacing w:before="120"/>
        <w:jc w:val="both"/>
      </w:pPr>
      <w:r>
        <w:t>PAME</w:t>
      </w:r>
      <w:r w:rsidR="008E4399">
        <w:t xml:space="preserve"> Chair summarized </w:t>
      </w:r>
      <w:r>
        <w:t>PAME</w:t>
      </w:r>
      <w:r w:rsidR="00645444">
        <w:t>’s</w:t>
      </w:r>
      <w:r w:rsidR="008E4399">
        <w:t xml:space="preserve"> </w:t>
      </w:r>
      <w:r w:rsidR="00645444">
        <w:t>w</w:t>
      </w:r>
      <w:r w:rsidR="008E4399">
        <w:t xml:space="preserve">ork </w:t>
      </w:r>
      <w:r w:rsidR="00645444">
        <w:t>p</w:t>
      </w:r>
      <w:r w:rsidR="008E4399">
        <w:t xml:space="preserve">lan for 2019-2021, which contains </w:t>
      </w:r>
      <w:r w:rsidR="00357EA3">
        <w:t>approximately 30</w:t>
      </w:r>
      <w:r w:rsidR="008E4399">
        <w:t xml:space="preserve"> initiatives </w:t>
      </w:r>
      <w:r w:rsidR="00357EA3">
        <w:t xml:space="preserve">in five areas of work, </w:t>
      </w:r>
      <w:r w:rsidR="008E4399">
        <w:t xml:space="preserve">both ongoing and new. The work plan was approved by the SAOs, with the understanding that </w:t>
      </w:r>
      <w:r w:rsidR="00645444">
        <w:t xml:space="preserve">its </w:t>
      </w:r>
      <w:r w:rsidR="008E4399">
        <w:t>final version will be part of the Rovaniemi SAO Report to Ministers, which is still not finalized.</w:t>
      </w:r>
    </w:p>
    <w:p w14:paraId="1376ED71" w14:textId="77777777" w:rsidR="00B92C02" w:rsidRPr="005F0756" w:rsidRDefault="00B92C02" w:rsidP="002D470F">
      <w:pPr>
        <w:spacing w:before="120"/>
        <w:jc w:val="both"/>
        <w:rPr>
          <w:u w:val="single"/>
        </w:rPr>
      </w:pPr>
      <w:r w:rsidRPr="005F0756">
        <w:rPr>
          <w:u w:val="single"/>
        </w:rPr>
        <w:t>Discussion</w:t>
      </w:r>
    </w:p>
    <w:p w14:paraId="547FCCFC" w14:textId="77777777" w:rsidR="002D470F" w:rsidRDefault="002D470F" w:rsidP="002D470F">
      <w:pPr>
        <w:spacing w:before="120"/>
        <w:jc w:val="both"/>
      </w:pPr>
      <w:r>
        <w:t>There was general agreement that PAME had produced an impressive body of work. Some delegates reminded PAME and other WGs to ensure strong coordination and complementarity on the important theme of marine litter as a way to further increase the cross-cutting value of future deliverables on the topic. The same comment applied to the long-standing ecosystem approach project (i.e. cooperation between PAME, AMAP, CAFF and SDWG).</w:t>
      </w:r>
    </w:p>
    <w:p w14:paraId="645E81E2" w14:textId="4E6C935C" w:rsidR="00645444" w:rsidRDefault="006D5656" w:rsidP="006D5656">
      <w:pPr>
        <w:spacing w:before="120"/>
        <w:jc w:val="both"/>
      </w:pPr>
      <w:r>
        <w:t>In addition to welcoming the deliverables, delegates thanked PAME for the good wo</w:t>
      </w:r>
      <w:r w:rsidR="006E6921">
        <w:t>rk on shipping issues, particularl</w:t>
      </w:r>
      <w:r>
        <w:t xml:space="preserve">y on regional port reception facilities. Work on marine protected areas was also welcomed and further work to integrate indigenous perspectives </w:t>
      </w:r>
      <w:r w:rsidR="00645444">
        <w:t>o</w:t>
      </w:r>
      <w:r>
        <w:t xml:space="preserve">n this issue </w:t>
      </w:r>
      <w:r w:rsidR="00645444">
        <w:t xml:space="preserve">is </w:t>
      </w:r>
      <w:r>
        <w:t>anticipated.</w:t>
      </w:r>
    </w:p>
    <w:p w14:paraId="5E1D0531" w14:textId="77777777" w:rsidR="00245C97" w:rsidRDefault="00245C97" w:rsidP="00CF56A3">
      <w:pPr>
        <w:spacing w:before="120"/>
        <w:jc w:val="both"/>
      </w:pPr>
    </w:p>
    <w:p w14:paraId="2BE75C7C" w14:textId="77777777" w:rsidR="00D4211F" w:rsidRDefault="00D4211F" w:rsidP="00E00346">
      <w:pPr>
        <w:pStyle w:val="Heading2"/>
        <w:keepNext w:val="0"/>
        <w:keepLines w:val="0"/>
        <w:widowControl w:val="0"/>
        <w:numPr>
          <w:ilvl w:val="1"/>
          <w:numId w:val="2"/>
        </w:numPr>
        <w:tabs>
          <w:tab w:val="left" w:pos="655"/>
        </w:tabs>
        <w:autoSpaceDE w:val="0"/>
        <w:autoSpaceDN w:val="0"/>
        <w:spacing w:before="28" w:after="0"/>
        <w:ind w:left="0" w:right="315" w:firstLine="1"/>
        <w:rPr>
          <w:color w:val="1F3863"/>
        </w:rPr>
      </w:pPr>
      <w:bookmarkStart w:id="0" w:name="7.3_EPPR_proposed_deliverables_for_the_R"/>
      <w:bookmarkEnd w:id="0"/>
      <w:r>
        <w:rPr>
          <w:color w:val="1F3863"/>
        </w:rPr>
        <w:t>EPPR proposed deliverables for the Rovaniemi Ministerial and work plan for 2019-2021</w:t>
      </w:r>
    </w:p>
    <w:p w14:paraId="65D3BDE3" w14:textId="77777777" w:rsidR="00A65299" w:rsidRDefault="00A65299" w:rsidP="00284B39">
      <w:pPr>
        <w:pStyle w:val="Heading3"/>
        <w:keepNext w:val="0"/>
        <w:keepLines w:val="0"/>
        <w:widowControl w:val="0"/>
        <w:numPr>
          <w:ilvl w:val="2"/>
          <w:numId w:val="2"/>
        </w:numPr>
        <w:tabs>
          <w:tab w:val="left" w:pos="747"/>
        </w:tabs>
        <w:autoSpaceDE w:val="0"/>
        <w:autoSpaceDN w:val="0"/>
        <w:spacing w:line="240" w:lineRule="auto"/>
        <w:ind w:hanging="120"/>
        <w:jc w:val="both"/>
        <w:rPr>
          <w:color w:val="1F3863"/>
        </w:rPr>
      </w:pPr>
      <w:r>
        <w:rPr>
          <w:color w:val="1F3863"/>
        </w:rPr>
        <w:t>Deliverables</w:t>
      </w:r>
    </w:p>
    <w:p w14:paraId="07289A31" w14:textId="4E66C329" w:rsidR="002B7B0D" w:rsidRDefault="00284B39" w:rsidP="00A21855">
      <w:pPr>
        <w:jc w:val="both"/>
        <w:rPr>
          <w:lang w:val="en-GB"/>
        </w:rPr>
      </w:pPr>
      <w:r w:rsidRPr="00A21855">
        <w:rPr>
          <w:lang w:val="en-GB"/>
        </w:rPr>
        <w:t xml:space="preserve">EPPR Chair Jens </w:t>
      </w:r>
      <w:r w:rsidR="006231C9" w:rsidRPr="00A21855">
        <w:rPr>
          <w:lang w:val="en-GB"/>
        </w:rPr>
        <w:t xml:space="preserve">Peter Holst-Andersen </w:t>
      </w:r>
      <w:r w:rsidR="00A21855" w:rsidRPr="00A21855">
        <w:rPr>
          <w:lang w:val="en-GB"/>
        </w:rPr>
        <w:t xml:space="preserve">presented </w:t>
      </w:r>
      <w:r w:rsidR="00A21855">
        <w:rPr>
          <w:lang w:val="en-GB"/>
        </w:rPr>
        <w:t>EPPR</w:t>
      </w:r>
      <w:r w:rsidR="00645444">
        <w:rPr>
          <w:lang w:val="en-GB"/>
        </w:rPr>
        <w:t>’s</w:t>
      </w:r>
      <w:r w:rsidR="00A21855">
        <w:rPr>
          <w:lang w:val="en-GB"/>
        </w:rPr>
        <w:t xml:space="preserve"> deliverables and work plan for 2019-2021. </w:t>
      </w:r>
      <w:r w:rsidR="002B7B0D">
        <w:rPr>
          <w:lang w:val="en-GB"/>
        </w:rPr>
        <w:t xml:space="preserve">He informed the delegations </w:t>
      </w:r>
      <w:r w:rsidR="005E5F71">
        <w:rPr>
          <w:lang w:val="en-GB"/>
        </w:rPr>
        <w:t xml:space="preserve">that the EPPR was happy to welcome for the </w:t>
      </w:r>
      <w:r w:rsidR="003925FE">
        <w:rPr>
          <w:lang w:val="en-GB"/>
        </w:rPr>
        <w:t>fir</w:t>
      </w:r>
      <w:r w:rsidR="005E5F71">
        <w:rPr>
          <w:lang w:val="en-GB"/>
        </w:rPr>
        <w:t xml:space="preserve">st time </w:t>
      </w:r>
      <w:r w:rsidR="002B7B0D">
        <w:rPr>
          <w:lang w:val="en-GB"/>
        </w:rPr>
        <w:t xml:space="preserve">GCI </w:t>
      </w:r>
      <w:r w:rsidR="005E5F71">
        <w:rPr>
          <w:lang w:val="en-GB"/>
        </w:rPr>
        <w:t>at the WG</w:t>
      </w:r>
      <w:r w:rsidR="002B7B0D">
        <w:rPr>
          <w:lang w:val="en-GB"/>
        </w:rPr>
        <w:t xml:space="preserve"> meeting that took place last year in New Orleans. </w:t>
      </w:r>
    </w:p>
    <w:p w14:paraId="3BAFEC6B" w14:textId="08B6FA85" w:rsidR="00602377" w:rsidRDefault="00A21855" w:rsidP="00A21855">
      <w:pPr>
        <w:jc w:val="both"/>
      </w:pPr>
      <w:r>
        <w:lastRenderedPageBreak/>
        <w:t xml:space="preserve">The EPPR deliverables </w:t>
      </w:r>
      <w:r w:rsidR="00245C97">
        <w:t>approved</w:t>
      </w:r>
      <w:r w:rsidR="00122DBF">
        <w:t xml:space="preserve"> </w:t>
      </w:r>
      <w:r>
        <w:t xml:space="preserve">by the SAOs and </w:t>
      </w:r>
      <w:r w:rsidR="009D4A37">
        <w:t>forwarded on</w:t>
      </w:r>
      <w:r>
        <w:t xml:space="preserve"> for ministerial approval are listed below:</w:t>
      </w:r>
    </w:p>
    <w:p w14:paraId="670D9B90" w14:textId="6D3C39A1" w:rsidR="00F74BE5" w:rsidRDefault="00F74BE5" w:rsidP="009B3724">
      <w:pPr>
        <w:pStyle w:val="ListParagraph"/>
        <w:numPr>
          <w:ilvl w:val="0"/>
          <w:numId w:val="43"/>
        </w:numPr>
        <w:spacing w:before="120" w:after="120"/>
        <w:ind w:left="714" w:hanging="357"/>
        <w:jc w:val="both"/>
        <w:rPr>
          <w:lang w:val="en-GB"/>
        </w:rPr>
      </w:pPr>
      <w:r w:rsidRPr="00EB291A">
        <w:rPr>
          <w:b/>
          <w:lang w:val="en-GB"/>
        </w:rPr>
        <w:t>Prevention, preparedness and response in small communities</w:t>
      </w:r>
      <w:r>
        <w:rPr>
          <w:lang w:val="en-GB"/>
        </w:rPr>
        <w:t xml:space="preserve">: outreach awareness videos on response principles for distribution to small communities (in English); </w:t>
      </w:r>
    </w:p>
    <w:p w14:paraId="1015C339" w14:textId="77777777" w:rsidR="00F74BE5" w:rsidRDefault="00F74BE5" w:rsidP="009B3724">
      <w:pPr>
        <w:pStyle w:val="ListParagraph"/>
        <w:numPr>
          <w:ilvl w:val="0"/>
          <w:numId w:val="43"/>
        </w:numPr>
        <w:spacing w:before="120" w:after="120"/>
        <w:ind w:left="714" w:hanging="357"/>
        <w:jc w:val="both"/>
        <w:rPr>
          <w:lang w:val="en-GB"/>
        </w:rPr>
      </w:pPr>
      <w:r w:rsidRPr="00EB291A">
        <w:rPr>
          <w:b/>
          <w:lang w:val="en-GB"/>
        </w:rPr>
        <w:t>ARCSAFE</w:t>
      </w:r>
      <w:r>
        <w:rPr>
          <w:lang w:val="en-GB"/>
        </w:rPr>
        <w:t>: report on the prevention</w:t>
      </w:r>
      <w:r w:rsidR="008C5733">
        <w:rPr>
          <w:lang w:val="en-GB"/>
        </w:rPr>
        <w:t>,</w:t>
      </w:r>
      <w:r>
        <w:rPr>
          <w:lang w:val="en-GB"/>
        </w:rPr>
        <w:t xml:space="preserve"> preparedness and response and the safety of rescue workers in case of a maritime accident involving a potential release of radioactive substances in the Arctic; </w:t>
      </w:r>
    </w:p>
    <w:p w14:paraId="2DEF285E" w14:textId="3C32364F" w:rsidR="00F74BE5" w:rsidRDefault="00F74BE5" w:rsidP="009B3724">
      <w:pPr>
        <w:pStyle w:val="ListParagraph"/>
        <w:numPr>
          <w:ilvl w:val="0"/>
          <w:numId w:val="43"/>
        </w:numPr>
        <w:spacing w:before="120" w:after="120"/>
        <w:ind w:left="714" w:hanging="357"/>
        <w:jc w:val="both"/>
        <w:rPr>
          <w:lang w:val="en-GB"/>
        </w:rPr>
      </w:pPr>
      <w:r w:rsidRPr="00EB291A">
        <w:rPr>
          <w:b/>
          <w:lang w:val="en-GB"/>
        </w:rPr>
        <w:t>MOSPA 2018 After Action Report</w:t>
      </w:r>
      <w:r>
        <w:rPr>
          <w:lang w:val="en-GB"/>
        </w:rPr>
        <w:t xml:space="preserve"> (from the table top exercise in March 2018) </w:t>
      </w:r>
      <w:r w:rsidRPr="008C5733">
        <w:rPr>
          <w:b/>
          <w:lang w:val="en-GB"/>
        </w:rPr>
        <w:t xml:space="preserve">and updated </w:t>
      </w:r>
      <w:r w:rsidR="00645444" w:rsidRPr="008C5733">
        <w:rPr>
          <w:b/>
          <w:lang w:val="en-GB"/>
        </w:rPr>
        <w:t>MO</w:t>
      </w:r>
      <w:r w:rsidR="00645444">
        <w:rPr>
          <w:b/>
          <w:lang w:val="en-GB"/>
        </w:rPr>
        <w:t>SP</w:t>
      </w:r>
      <w:r w:rsidR="00645444" w:rsidRPr="008C5733">
        <w:rPr>
          <w:b/>
          <w:lang w:val="en-GB"/>
        </w:rPr>
        <w:t xml:space="preserve">A </w:t>
      </w:r>
      <w:r w:rsidRPr="008C5733">
        <w:rPr>
          <w:b/>
          <w:lang w:val="en-GB"/>
        </w:rPr>
        <w:t>operating guidelines</w:t>
      </w:r>
      <w:r w:rsidR="009B3724">
        <w:rPr>
          <w:lang w:val="en-GB"/>
        </w:rPr>
        <w:t>;</w:t>
      </w:r>
    </w:p>
    <w:p w14:paraId="4AEC5CA3" w14:textId="12F68D45" w:rsidR="009B3724" w:rsidRDefault="00F74BE5" w:rsidP="009B3724">
      <w:pPr>
        <w:pStyle w:val="ListParagraph"/>
        <w:numPr>
          <w:ilvl w:val="0"/>
          <w:numId w:val="43"/>
        </w:numPr>
        <w:spacing w:before="120" w:after="120"/>
        <w:ind w:left="714" w:hanging="357"/>
        <w:jc w:val="both"/>
        <w:rPr>
          <w:lang w:val="en-GB"/>
        </w:rPr>
      </w:pPr>
      <w:r w:rsidRPr="00EB291A">
        <w:rPr>
          <w:b/>
          <w:lang w:val="en-GB"/>
        </w:rPr>
        <w:t>MOSPA Exercise Planning Guidance</w:t>
      </w:r>
      <w:r>
        <w:rPr>
          <w:lang w:val="en-GB"/>
        </w:rPr>
        <w:t>: a tool to facilitate design of future MOSPA exercises</w:t>
      </w:r>
      <w:r w:rsidR="009A0A13">
        <w:rPr>
          <w:lang w:val="en-GB"/>
        </w:rPr>
        <w:t>;</w:t>
      </w:r>
    </w:p>
    <w:p w14:paraId="68AAC5C9" w14:textId="77777777" w:rsidR="009B3724" w:rsidRDefault="009B3724" w:rsidP="009B3724">
      <w:pPr>
        <w:pStyle w:val="ListParagraph"/>
        <w:numPr>
          <w:ilvl w:val="0"/>
          <w:numId w:val="43"/>
        </w:numPr>
        <w:spacing w:before="120" w:after="120"/>
        <w:ind w:left="714" w:hanging="357"/>
        <w:jc w:val="both"/>
        <w:rPr>
          <w:lang w:val="en-GB"/>
        </w:rPr>
      </w:pPr>
      <w:r w:rsidRPr="00EB291A">
        <w:rPr>
          <w:b/>
          <w:lang w:val="en-GB"/>
        </w:rPr>
        <w:t>Review of Legal Challenges related to the MOSPA Agreement</w:t>
      </w:r>
      <w:r>
        <w:rPr>
          <w:lang w:val="en-GB"/>
        </w:rPr>
        <w:t>: summary report synthesizing the MOSPA technical report to clarify liability issues for responder and requesting state(s), including recommendations for the MOSPA Parties;</w:t>
      </w:r>
    </w:p>
    <w:p w14:paraId="7A72916C" w14:textId="77777777" w:rsidR="00350D08" w:rsidRPr="00350D08" w:rsidRDefault="00350D08" w:rsidP="00350D08">
      <w:pPr>
        <w:rPr>
          <w:sz w:val="12"/>
        </w:rPr>
      </w:pPr>
    </w:p>
    <w:p w14:paraId="1841E189" w14:textId="6DBC70C2" w:rsidR="00950136" w:rsidRPr="00950136" w:rsidRDefault="00A25A86" w:rsidP="00950136">
      <w:pPr>
        <w:spacing w:before="120"/>
        <w:jc w:val="both"/>
        <w:rPr>
          <w:lang w:val="en-GB"/>
        </w:rPr>
      </w:pPr>
      <w:r>
        <w:rPr>
          <w:lang w:val="en-GB"/>
        </w:rPr>
        <w:t xml:space="preserve">EPPR </w:t>
      </w:r>
      <w:r w:rsidR="00950136" w:rsidRPr="00950136">
        <w:rPr>
          <w:lang w:val="en-GB"/>
        </w:rPr>
        <w:t xml:space="preserve">Chair noted that the Follow-Up on the Framework Plan for Oil Pollution Prevention and Response will be </w:t>
      </w:r>
      <w:r w:rsidR="00AC7259">
        <w:rPr>
          <w:lang w:val="en-GB"/>
        </w:rPr>
        <w:t xml:space="preserve">submitted for </w:t>
      </w:r>
      <w:r w:rsidR="00950136" w:rsidRPr="00950136">
        <w:rPr>
          <w:lang w:val="en-GB"/>
        </w:rPr>
        <w:t>adopt</w:t>
      </w:r>
      <w:r w:rsidR="00AC7259">
        <w:rPr>
          <w:lang w:val="en-GB"/>
        </w:rPr>
        <w:t>ion</w:t>
      </w:r>
      <w:r w:rsidR="00950136" w:rsidRPr="00950136">
        <w:rPr>
          <w:lang w:val="en-GB"/>
        </w:rPr>
        <w:t xml:space="preserve"> intersessionally. He also indicated that the EPPR Image Database was an ongoing project to be delivered during the Icelandic Chairmanship.  </w:t>
      </w:r>
    </w:p>
    <w:p w14:paraId="0289C178" w14:textId="6D5A4432" w:rsidR="00A65299" w:rsidRDefault="00A65299" w:rsidP="00D635F9">
      <w:pPr>
        <w:pStyle w:val="Heading3"/>
        <w:keepNext w:val="0"/>
        <w:keepLines w:val="0"/>
        <w:widowControl w:val="0"/>
        <w:numPr>
          <w:ilvl w:val="2"/>
          <w:numId w:val="2"/>
        </w:numPr>
        <w:tabs>
          <w:tab w:val="left" w:pos="747"/>
        </w:tabs>
        <w:autoSpaceDE w:val="0"/>
        <w:autoSpaceDN w:val="0"/>
        <w:spacing w:line="240" w:lineRule="auto"/>
        <w:ind w:hanging="120"/>
        <w:jc w:val="both"/>
        <w:rPr>
          <w:color w:val="1F3863"/>
        </w:rPr>
      </w:pPr>
      <w:r>
        <w:rPr>
          <w:color w:val="1F3863"/>
        </w:rPr>
        <w:t>EPPR Work Plan for 2019-2021</w:t>
      </w:r>
    </w:p>
    <w:p w14:paraId="79CFDB80" w14:textId="6ECBF07A" w:rsidR="00D635F9" w:rsidRDefault="00D635F9" w:rsidP="00D635F9">
      <w:pPr>
        <w:spacing w:before="120"/>
        <w:jc w:val="both"/>
      </w:pPr>
      <w:bookmarkStart w:id="1" w:name="Speaker(s):_Jens_Peter_Holst-Andersen,_C"/>
      <w:bookmarkStart w:id="2" w:name="7.3.1_Awareness_videos_for_small_communi"/>
      <w:bookmarkEnd w:id="1"/>
      <w:bookmarkEnd w:id="2"/>
      <w:r>
        <w:t>EPPR Chair summarized EPPR</w:t>
      </w:r>
      <w:r w:rsidR="00F109F0">
        <w:t>’s</w:t>
      </w:r>
      <w:r>
        <w:t xml:space="preserve"> </w:t>
      </w:r>
      <w:r w:rsidR="00F109F0">
        <w:t>w</w:t>
      </w:r>
      <w:r>
        <w:t xml:space="preserve">ork </w:t>
      </w:r>
      <w:r w:rsidR="00F109F0">
        <w:t>p</w:t>
      </w:r>
      <w:r>
        <w:t xml:space="preserve">lan for 2019-2021, which contains many initiatives both ongoing and new. </w:t>
      </w:r>
      <w:r w:rsidDel="000F401B">
        <w:t xml:space="preserve">The work plan was approved by the SAOs, with the understanding that </w:t>
      </w:r>
      <w:r w:rsidR="00645444" w:rsidDel="000F401B">
        <w:t xml:space="preserve">its </w:t>
      </w:r>
      <w:r w:rsidDel="000F401B">
        <w:t>final version will be part of the Rovaniemi SAO Report to Ministers, which is still not finalized.</w:t>
      </w:r>
    </w:p>
    <w:p w14:paraId="3624C593" w14:textId="688824F0" w:rsidR="00B92C02" w:rsidRPr="005F0756" w:rsidRDefault="00B92C02" w:rsidP="00B92C02">
      <w:pPr>
        <w:spacing w:before="120"/>
        <w:jc w:val="both"/>
        <w:rPr>
          <w:u w:val="single"/>
        </w:rPr>
      </w:pPr>
      <w:r w:rsidRPr="005F0756">
        <w:rPr>
          <w:u w:val="single"/>
        </w:rPr>
        <w:t>Discussion</w:t>
      </w:r>
    </w:p>
    <w:p w14:paraId="3BBC5D90" w14:textId="20B2F0BA" w:rsidR="00EA3B1F" w:rsidRDefault="009A0A13" w:rsidP="00B92C02">
      <w:pPr>
        <w:spacing w:before="120"/>
        <w:jc w:val="both"/>
      </w:pPr>
      <w:r>
        <w:t>D</w:t>
      </w:r>
      <w:r w:rsidR="00B92C02">
        <w:t>elegates expressed interest in the EPPR’s upcoming circumpolar work on oil spills as well as on the growing concern raised by Arctic wildfires. In addition to response</w:t>
      </w:r>
      <w:r w:rsidR="007F6667">
        <w:t xml:space="preserve"> to wildfires</w:t>
      </w:r>
      <w:r w:rsidR="00B92C02">
        <w:t xml:space="preserve">, </w:t>
      </w:r>
      <w:r w:rsidR="00645444">
        <w:t xml:space="preserve">work on </w:t>
      </w:r>
      <w:r w:rsidR="00B92C02">
        <w:t xml:space="preserve">early warning systems were called for in the </w:t>
      </w:r>
      <w:r w:rsidR="00645444">
        <w:t>discussion</w:t>
      </w:r>
      <w:r w:rsidR="00B92C02">
        <w:t xml:space="preserve">. The SAO Chair commended EPPR for </w:t>
      </w:r>
      <w:r w:rsidR="00645444">
        <w:t xml:space="preserve">the </w:t>
      </w:r>
      <w:r w:rsidR="00B92C02">
        <w:t>innovative way of presenting its work through different traditional and non-traditional (digital-virtual) platforms.</w:t>
      </w:r>
      <w:r w:rsidR="000F401B">
        <w:t xml:space="preserve"> </w:t>
      </w:r>
    </w:p>
    <w:p w14:paraId="0BC9E42B" w14:textId="77777777" w:rsidR="007D478C" w:rsidRDefault="007D478C" w:rsidP="00B92C02">
      <w:pPr>
        <w:spacing w:before="120"/>
        <w:jc w:val="both"/>
      </w:pPr>
    </w:p>
    <w:p w14:paraId="445E29E4" w14:textId="77777777" w:rsidR="00D4211F" w:rsidRPr="00EA3B1F" w:rsidRDefault="00AA7B6F" w:rsidP="00AA7B6F">
      <w:pPr>
        <w:rPr>
          <w:rFonts w:asciiTheme="majorHAnsi" w:eastAsiaTheme="majorEastAsia" w:hAnsiTheme="majorHAnsi" w:cstheme="majorBidi"/>
          <w:color w:val="1F3863"/>
          <w:sz w:val="36"/>
          <w:szCs w:val="26"/>
        </w:rPr>
      </w:pPr>
      <w:bookmarkStart w:id="3" w:name="7.3.7_EPPR_Work_Plan_for_2019-2021"/>
      <w:bookmarkStart w:id="4" w:name="7.4_CAFF_proposed_deliverables_for_the_R"/>
      <w:bookmarkEnd w:id="3"/>
      <w:bookmarkEnd w:id="4"/>
      <w:r w:rsidRPr="00EA3B1F">
        <w:rPr>
          <w:rFonts w:asciiTheme="majorHAnsi" w:eastAsiaTheme="majorEastAsia" w:hAnsiTheme="majorHAnsi" w:cstheme="majorBidi"/>
          <w:color w:val="1F3863"/>
          <w:sz w:val="36"/>
          <w:szCs w:val="26"/>
        </w:rPr>
        <w:t>7.4 C</w:t>
      </w:r>
      <w:r w:rsidR="00D4211F" w:rsidRPr="00EA3B1F">
        <w:rPr>
          <w:rFonts w:asciiTheme="majorHAnsi" w:eastAsiaTheme="majorEastAsia" w:hAnsiTheme="majorHAnsi" w:cstheme="majorBidi"/>
          <w:color w:val="1F3863"/>
          <w:sz w:val="36"/>
          <w:szCs w:val="26"/>
        </w:rPr>
        <w:t>AFF proposed deliverables for the Rovaniemi Ministerial and work plan for 2019-2021</w:t>
      </w:r>
    </w:p>
    <w:p w14:paraId="6B79DBBA" w14:textId="77777777" w:rsidR="00EA3B1F" w:rsidRDefault="00EA3B1F" w:rsidP="00796D6A">
      <w:pPr>
        <w:pStyle w:val="Heading3"/>
        <w:keepNext w:val="0"/>
        <w:keepLines w:val="0"/>
        <w:widowControl w:val="0"/>
        <w:numPr>
          <w:ilvl w:val="2"/>
          <w:numId w:val="46"/>
        </w:numPr>
        <w:tabs>
          <w:tab w:val="left" w:pos="747"/>
        </w:tabs>
        <w:autoSpaceDE w:val="0"/>
        <w:autoSpaceDN w:val="0"/>
        <w:spacing w:line="240" w:lineRule="auto"/>
        <w:ind w:hanging="214"/>
        <w:jc w:val="both"/>
        <w:rPr>
          <w:color w:val="1F3863"/>
        </w:rPr>
      </w:pPr>
      <w:r>
        <w:rPr>
          <w:color w:val="1F3863"/>
        </w:rPr>
        <w:t>Deliverables</w:t>
      </w:r>
    </w:p>
    <w:p w14:paraId="3CEF6ED9" w14:textId="74AC16DA" w:rsidR="00E136EC" w:rsidRDefault="00EA3B1F" w:rsidP="00EA3B1F">
      <w:pPr>
        <w:jc w:val="both"/>
        <w:rPr>
          <w:lang w:val="en-GB"/>
        </w:rPr>
      </w:pPr>
      <w:r>
        <w:rPr>
          <w:lang w:val="en-GB"/>
        </w:rPr>
        <w:t>CAFF</w:t>
      </w:r>
      <w:r w:rsidRPr="00A21855">
        <w:rPr>
          <w:lang w:val="en-GB"/>
        </w:rPr>
        <w:t xml:space="preserve"> </w:t>
      </w:r>
      <w:r w:rsidR="00676649">
        <w:rPr>
          <w:lang w:val="en-GB"/>
        </w:rPr>
        <w:t xml:space="preserve">Chair </w:t>
      </w:r>
      <w:r w:rsidR="005F0EB7">
        <w:rPr>
          <w:lang w:val="en-GB"/>
        </w:rPr>
        <w:t>C</w:t>
      </w:r>
      <w:r w:rsidR="005C6880">
        <w:rPr>
          <w:lang w:val="en-GB"/>
        </w:rPr>
        <w:t>ynthia Jacobson</w:t>
      </w:r>
      <w:r w:rsidRPr="00A21855">
        <w:rPr>
          <w:lang w:val="en-GB"/>
        </w:rPr>
        <w:t xml:space="preserve"> presented </w:t>
      </w:r>
      <w:r>
        <w:rPr>
          <w:lang w:val="en-GB"/>
        </w:rPr>
        <w:t>CAFF</w:t>
      </w:r>
      <w:r w:rsidR="00676649">
        <w:rPr>
          <w:lang w:val="en-GB"/>
        </w:rPr>
        <w:t>’s</w:t>
      </w:r>
      <w:r>
        <w:rPr>
          <w:lang w:val="en-GB"/>
        </w:rPr>
        <w:t xml:space="preserve"> deliverables and work plan for 2019-2021. </w:t>
      </w:r>
    </w:p>
    <w:p w14:paraId="487C5379" w14:textId="754FEE9C" w:rsidR="00EA3B1F" w:rsidRDefault="00EA3B1F" w:rsidP="00EA3B1F">
      <w:pPr>
        <w:jc w:val="both"/>
      </w:pPr>
      <w:r>
        <w:t xml:space="preserve">CAFF deliverables </w:t>
      </w:r>
      <w:r w:rsidR="00C110F2">
        <w:t>approved</w:t>
      </w:r>
      <w:r w:rsidR="00C110F2">
        <w:t xml:space="preserve"> </w:t>
      </w:r>
      <w:r>
        <w:t xml:space="preserve">by the SAOs and </w:t>
      </w:r>
      <w:r w:rsidR="00AC19D1">
        <w:t>forwarded on</w:t>
      </w:r>
      <w:r>
        <w:t xml:space="preserve"> for ministerial approval are listed below:</w:t>
      </w:r>
    </w:p>
    <w:p w14:paraId="649B1E39" w14:textId="5B42FBDE" w:rsidR="005F0EB7" w:rsidRDefault="005C6880" w:rsidP="00B132E7">
      <w:pPr>
        <w:pStyle w:val="ListParagraph"/>
        <w:numPr>
          <w:ilvl w:val="0"/>
          <w:numId w:val="45"/>
        </w:numPr>
        <w:spacing w:before="120" w:after="120"/>
        <w:ind w:left="714" w:hanging="357"/>
        <w:jc w:val="both"/>
      </w:pPr>
      <w:r w:rsidRPr="00EB291A">
        <w:rPr>
          <w:b/>
        </w:rPr>
        <w:t>Arctic Coastal Biodiversity Monitoring Plan</w:t>
      </w:r>
      <w:r>
        <w:t xml:space="preserve">: fourth </w:t>
      </w:r>
      <w:r w:rsidR="00B655FD">
        <w:t xml:space="preserve">and final </w:t>
      </w:r>
      <w:r>
        <w:t xml:space="preserve">monitoring plan </w:t>
      </w:r>
      <w:r w:rsidR="00F81FC3">
        <w:t xml:space="preserve">under </w:t>
      </w:r>
      <w:r w:rsidR="00F81FC3">
        <w:lastRenderedPageBreak/>
        <w:t xml:space="preserve">the </w:t>
      </w:r>
      <w:bookmarkStart w:id="5" w:name="_Hlk4592288"/>
      <w:r w:rsidR="00F81FC3">
        <w:t>Circumpolar Biodiversity Monitoring Programme</w:t>
      </w:r>
      <w:bookmarkEnd w:id="5"/>
      <w:r w:rsidR="00F81FC3">
        <w:t xml:space="preserve">, based on </w:t>
      </w:r>
      <w:r>
        <w:t>multi-knowledge</w:t>
      </w:r>
      <w:r w:rsidR="00846534">
        <w:t xml:space="preserve"> and ecosystem-based approach</w:t>
      </w:r>
      <w:r w:rsidR="005644D6">
        <w:t>es</w:t>
      </w:r>
      <w:r w:rsidR="00F61A29">
        <w:t xml:space="preserve"> </w:t>
      </w:r>
      <w:r w:rsidR="00F81FC3">
        <w:t>and build</w:t>
      </w:r>
      <w:r w:rsidR="00DB4AD2">
        <w:t>ing</w:t>
      </w:r>
      <w:r w:rsidR="00F81FC3">
        <w:t xml:space="preserve"> a platform for</w:t>
      </w:r>
      <w:r w:rsidR="00F61A29">
        <w:t xml:space="preserve"> co-production of knowledge</w:t>
      </w:r>
      <w:r w:rsidR="00B655FD">
        <w:t>;</w:t>
      </w:r>
    </w:p>
    <w:p w14:paraId="2DE365AC" w14:textId="612B381E" w:rsidR="00B655FD" w:rsidRDefault="00B655FD" w:rsidP="00B132E7">
      <w:pPr>
        <w:pStyle w:val="ListParagraph"/>
        <w:numPr>
          <w:ilvl w:val="0"/>
          <w:numId w:val="45"/>
        </w:numPr>
        <w:spacing w:before="120" w:after="120"/>
        <w:ind w:left="714" w:hanging="357"/>
        <w:jc w:val="both"/>
      </w:pPr>
      <w:r w:rsidRPr="00EB291A">
        <w:rPr>
          <w:b/>
        </w:rPr>
        <w:t>State of the Arctic Freshwater Biodiversity Report (SAFBR)</w:t>
      </w:r>
      <w:r>
        <w:t xml:space="preserve">: </w:t>
      </w:r>
      <w:r w:rsidR="002D470F">
        <w:t xml:space="preserve">scientific report and </w:t>
      </w:r>
      <w:r>
        <w:t xml:space="preserve">key findings and </w:t>
      </w:r>
      <w:r w:rsidR="00F61A29">
        <w:t>advice</w:t>
      </w:r>
      <w:r>
        <w:t xml:space="preserve"> for monitoring; </w:t>
      </w:r>
    </w:p>
    <w:p w14:paraId="07C03FB8" w14:textId="4639D0DC" w:rsidR="00B655FD" w:rsidRDefault="00B655FD" w:rsidP="00B132E7">
      <w:pPr>
        <w:pStyle w:val="ListParagraph"/>
        <w:numPr>
          <w:ilvl w:val="0"/>
          <w:numId w:val="45"/>
        </w:numPr>
        <w:spacing w:before="120" w:after="120"/>
        <w:ind w:left="714" w:hanging="357"/>
        <w:jc w:val="both"/>
      </w:pPr>
      <w:r w:rsidRPr="00EB291A">
        <w:rPr>
          <w:b/>
        </w:rPr>
        <w:t>Arctic Migratory Bird Initiative (AMBI) workplan for 2019-2023</w:t>
      </w:r>
      <w:r>
        <w:t xml:space="preserve">: collaboratively developed workplan involving </w:t>
      </w:r>
      <w:r w:rsidR="002D470F">
        <w:t>experts from the Arctic States and beyond</w:t>
      </w:r>
      <w:r w:rsidR="003F785E">
        <w:t>;</w:t>
      </w:r>
    </w:p>
    <w:p w14:paraId="75592D36" w14:textId="33C560F8" w:rsidR="00B252A1" w:rsidRDefault="002D470F" w:rsidP="00B132E7">
      <w:pPr>
        <w:pStyle w:val="ListParagraph"/>
        <w:numPr>
          <w:ilvl w:val="0"/>
          <w:numId w:val="45"/>
        </w:numPr>
        <w:spacing w:before="120" w:after="120"/>
        <w:ind w:left="714" w:hanging="357"/>
        <w:jc w:val="both"/>
      </w:pPr>
      <w:r>
        <w:rPr>
          <w:b/>
        </w:rPr>
        <w:t xml:space="preserve">Sustainable Management and </w:t>
      </w:r>
      <w:r w:rsidR="00B252A1" w:rsidRPr="00EB291A">
        <w:rPr>
          <w:b/>
        </w:rPr>
        <w:t>Resilience of Arctic Wetlands</w:t>
      </w:r>
      <w:r w:rsidR="00B252A1">
        <w:t xml:space="preserve">: </w:t>
      </w:r>
      <w:r>
        <w:t>results and findings of a scoping study, Phase I</w:t>
      </w:r>
      <w:r w:rsidR="00DB4AD2">
        <w:t>,</w:t>
      </w:r>
      <w:r w:rsidR="00B252A1">
        <w:t xml:space="preserve"> aimed at supporting policy development and developing management strategies to conserve biodiversity and ecosystem services that wetlands provide (Phase II underway). </w:t>
      </w:r>
    </w:p>
    <w:p w14:paraId="3625E475" w14:textId="77777777" w:rsidR="007D478C" w:rsidRPr="007D478C" w:rsidRDefault="007D478C" w:rsidP="007D478C">
      <w:pPr>
        <w:spacing w:before="120"/>
        <w:jc w:val="both"/>
        <w:rPr>
          <w:sz w:val="12"/>
          <w:szCs w:val="12"/>
        </w:rPr>
      </w:pPr>
    </w:p>
    <w:p w14:paraId="20D30AB9" w14:textId="347DCC8A" w:rsidR="00F81FC3" w:rsidRDefault="00F81FC3" w:rsidP="004108F8">
      <w:pPr>
        <w:spacing w:before="120"/>
        <w:jc w:val="both"/>
      </w:pPr>
      <w:r>
        <w:t>One of the key findings of SAFBR is that Arctic freshwater</w:t>
      </w:r>
      <w:r w:rsidR="006F6032">
        <w:t>s</w:t>
      </w:r>
      <w:r>
        <w:t xml:space="preserve"> are threatened by climate change and human activities, which will affect biodiversity and </w:t>
      </w:r>
      <w:r w:rsidR="006F6032">
        <w:t xml:space="preserve">the </w:t>
      </w:r>
      <w:r>
        <w:t xml:space="preserve">ecosystem services that freshwaters provide. Better coordinated and standardized monitoring is needed, as well as inclusion of traditional knowledge and citizen science. </w:t>
      </w:r>
      <w:r w:rsidR="006F6032">
        <w:t xml:space="preserve">As for the AMBI project, </w:t>
      </w:r>
      <w:r>
        <w:t xml:space="preserve">CAFF Chair </w:t>
      </w:r>
      <w:r w:rsidR="005644D6">
        <w:t xml:space="preserve">also </w:t>
      </w:r>
      <w:r w:rsidR="006F6032">
        <w:t xml:space="preserve">presented infographics on flyways that have been produced with PSI funding. </w:t>
      </w:r>
    </w:p>
    <w:p w14:paraId="50D20CB9" w14:textId="77777777" w:rsidR="00202A33" w:rsidRDefault="00202A33" w:rsidP="00202A33">
      <w:pPr>
        <w:spacing w:before="120"/>
        <w:jc w:val="both"/>
      </w:pPr>
      <w:r>
        <w:t xml:space="preserve">CAFF presented a series of progress reports which are submitted to the Ministerial meeting: on Traditional Knowledge; Arctic Biodiversity Data Service (ABDS); ABA implementation; and the Arctic SDI. The CAFF </w:t>
      </w:r>
      <w:r w:rsidRPr="004108F8">
        <w:t>Chair noted that the Salmon Peoples of Arctic Rivers project was delayed and would not be submitted as a deliverable during the Finnish Chairmanship but as a progress report</w:t>
      </w:r>
      <w:r>
        <w:t xml:space="preserve"> of Phase I</w:t>
      </w:r>
      <w:r w:rsidRPr="004108F8">
        <w:t xml:space="preserve">. One outstanding deliverable, the </w:t>
      </w:r>
      <w:r w:rsidRPr="00B83AE4">
        <w:t>Mainstreaming Biodiversity in Arctic Mining: Context, challenges and solutions for improvement</w:t>
      </w:r>
      <w:r>
        <w:t xml:space="preserve"> report</w:t>
      </w:r>
      <w:r w:rsidRPr="004108F8">
        <w:t xml:space="preserve">, </w:t>
      </w:r>
      <w:r>
        <w:t>will</w:t>
      </w:r>
      <w:r w:rsidRPr="004108F8">
        <w:t xml:space="preserve"> be submitted intersessionally for approval.</w:t>
      </w:r>
    </w:p>
    <w:p w14:paraId="7379B839" w14:textId="3B49D370" w:rsidR="0042743D" w:rsidRDefault="0042743D" w:rsidP="00796D6A">
      <w:pPr>
        <w:pStyle w:val="Heading3"/>
        <w:keepNext w:val="0"/>
        <w:keepLines w:val="0"/>
        <w:widowControl w:val="0"/>
        <w:numPr>
          <w:ilvl w:val="2"/>
          <w:numId w:val="46"/>
        </w:numPr>
        <w:tabs>
          <w:tab w:val="left" w:pos="747"/>
        </w:tabs>
        <w:autoSpaceDE w:val="0"/>
        <w:autoSpaceDN w:val="0"/>
        <w:spacing w:line="240" w:lineRule="auto"/>
        <w:ind w:hanging="214"/>
        <w:jc w:val="both"/>
        <w:rPr>
          <w:color w:val="1F3863"/>
        </w:rPr>
      </w:pPr>
      <w:r>
        <w:rPr>
          <w:color w:val="1F3863"/>
        </w:rPr>
        <w:t>CAFF Work Plan for 2019-2021</w:t>
      </w:r>
    </w:p>
    <w:p w14:paraId="1F9D5C51" w14:textId="7B5F7D54" w:rsidR="00A31D2A" w:rsidRDefault="0042743D" w:rsidP="0042743D">
      <w:pPr>
        <w:spacing w:before="120"/>
        <w:jc w:val="both"/>
      </w:pPr>
      <w:r>
        <w:t>CAFF Chair summarized CAFF</w:t>
      </w:r>
      <w:r w:rsidR="005644D6">
        <w:t>’s</w:t>
      </w:r>
      <w:r>
        <w:t xml:space="preserve"> </w:t>
      </w:r>
      <w:r w:rsidR="005644D6">
        <w:t>work p</w:t>
      </w:r>
      <w:r>
        <w:t xml:space="preserve">lan for 2019-2021, which contains many initiatives both ongoing and new. </w:t>
      </w:r>
      <w:r w:rsidR="00A31D2A">
        <w:t xml:space="preserve">The work plan was approved by the SAOs, with the understanding that </w:t>
      </w:r>
      <w:r w:rsidR="005644D6">
        <w:t>its</w:t>
      </w:r>
      <w:r w:rsidR="00A31D2A">
        <w:t xml:space="preserve"> final version will be part of the Rovaniemi SAO Report to Ministers, which is still not finalized.</w:t>
      </w:r>
    </w:p>
    <w:p w14:paraId="72EB61C5" w14:textId="1D1FB5F3" w:rsidR="00A31D2A" w:rsidRPr="005F0756" w:rsidRDefault="00A31D2A" w:rsidP="0042743D">
      <w:pPr>
        <w:spacing w:before="120"/>
        <w:jc w:val="both"/>
        <w:rPr>
          <w:u w:val="single"/>
        </w:rPr>
      </w:pPr>
      <w:r w:rsidRPr="005F0756">
        <w:rPr>
          <w:u w:val="single"/>
        </w:rPr>
        <w:t>Discussion</w:t>
      </w:r>
    </w:p>
    <w:p w14:paraId="4B12B44F" w14:textId="27766CC8" w:rsidR="0042743D" w:rsidRDefault="0068494D" w:rsidP="0042743D">
      <w:pPr>
        <w:spacing w:before="120"/>
        <w:jc w:val="both"/>
      </w:pPr>
      <w:r>
        <w:t>Many delegates</w:t>
      </w:r>
      <w:r w:rsidR="00E37A72">
        <w:t xml:space="preserve"> </w:t>
      </w:r>
      <w:r>
        <w:t>recognized the abundance and value of the work produced by CAFF</w:t>
      </w:r>
      <w:r w:rsidR="00CF055C">
        <w:t>,</w:t>
      </w:r>
      <w:r>
        <w:t xml:space="preserve"> </w:t>
      </w:r>
      <w:r w:rsidR="00CF055C">
        <w:t>which</w:t>
      </w:r>
      <w:r>
        <w:t xml:space="preserve"> increase</w:t>
      </w:r>
      <w:r w:rsidR="00CF055C">
        <w:t xml:space="preserve">d </w:t>
      </w:r>
      <w:r>
        <w:t>knowledge in areas that are less known</w:t>
      </w:r>
      <w:r w:rsidR="00CF055C">
        <w:t xml:space="preserve"> and also led to new findings in the Arctic and </w:t>
      </w:r>
      <w:r w:rsidR="00CF055C" w:rsidRPr="0084024D">
        <w:rPr>
          <w:szCs w:val="24"/>
        </w:rPr>
        <w:t xml:space="preserve">abroad. </w:t>
      </w:r>
      <w:r w:rsidR="002F0B66" w:rsidRPr="0084024D">
        <w:rPr>
          <w:szCs w:val="24"/>
        </w:rPr>
        <w:t>It</w:t>
      </w:r>
      <w:r w:rsidR="00CF055C" w:rsidRPr="0084024D">
        <w:rPr>
          <w:szCs w:val="24"/>
        </w:rPr>
        <w:t xml:space="preserve"> was reiterated that projects under CAFF demonstrate what the Arctic Council does well and is trying to perfect in terms of traditional knowledge and local knowledge integration i</w:t>
      </w:r>
      <w:r w:rsidR="00CF055C" w:rsidRPr="00003488">
        <w:rPr>
          <w:szCs w:val="24"/>
        </w:rPr>
        <w:t>n its work, as well as engaging with other bodies</w:t>
      </w:r>
      <w:r w:rsidR="00E603AE" w:rsidRPr="00003488">
        <w:rPr>
          <w:szCs w:val="24"/>
        </w:rPr>
        <w:t>, stakeholders including the private sector</w:t>
      </w:r>
      <w:r w:rsidR="00CF055C" w:rsidRPr="00003488">
        <w:rPr>
          <w:szCs w:val="24"/>
        </w:rPr>
        <w:t xml:space="preserve"> and </w:t>
      </w:r>
      <w:r w:rsidR="00E603AE" w:rsidRPr="00003488">
        <w:rPr>
          <w:szCs w:val="24"/>
        </w:rPr>
        <w:t xml:space="preserve">the </w:t>
      </w:r>
      <w:r w:rsidR="00CF055C" w:rsidRPr="00003488">
        <w:rPr>
          <w:szCs w:val="24"/>
        </w:rPr>
        <w:t xml:space="preserve">Observers. </w:t>
      </w:r>
      <w:r w:rsidR="0084024D" w:rsidRPr="0084024D">
        <w:rPr>
          <w:rFonts w:cstheme="minorHAnsi"/>
          <w:szCs w:val="24"/>
        </w:rPr>
        <w:t xml:space="preserve">The Saami Council highlighted the importance the Salmon Peoples project </w:t>
      </w:r>
      <w:r w:rsidR="00BE0F64">
        <w:rPr>
          <w:rFonts w:cstheme="minorHAnsi"/>
          <w:szCs w:val="24"/>
        </w:rPr>
        <w:t>had on the co-production of</w:t>
      </w:r>
      <w:r w:rsidR="0084024D">
        <w:rPr>
          <w:rFonts w:cstheme="minorHAnsi"/>
          <w:szCs w:val="24"/>
        </w:rPr>
        <w:t xml:space="preserve"> knowledge </w:t>
      </w:r>
      <w:r w:rsidR="00BE0F64">
        <w:rPr>
          <w:rFonts w:cstheme="minorHAnsi"/>
          <w:szCs w:val="24"/>
        </w:rPr>
        <w:t>about</w:t>
      </w:r>
      <w:r w:rsidR="0084024D">
        <w:rPr>
          <w:rFonts w:cstheme="minorHAnsi"/>
          <w:szCs w:val="24"/>
        </w:rPr>
        <w:t xml:space="preserve"> </w:t>
      </w:r>
      <w:r w:rsidR="0084024D" w:rsidRPr="0084024D">
        <w:rPr>
          <w:rFonts w:cstheme="minorHAnsi"/>
          <w:szCs w:val="24"/>
        </w:rPr>
        <w:t>salmon population</w:t>
      </w:r>
      <w:r w:rsidR="00BA5B35">
        <w:rPr>
          <w:rFonts w:cstheme="minorHAnsi"/>
          <w:szCs w:val="24"/>
        </w:rPr>
        <w:t>s</w:t>
      </w:r>
      <w:r w:rsidR="0084024D" w:rsidRPr="0084024D">
        <w:rPr>
          <w:rFonts w:cstheme="minorHAnsi"/>
          <w:szCs w:val="24"/>
        </w:rPr>
        <w:t xml:space="preserve"> on which indigenous people depend on. </w:t>
      </w:r>
      <w:r w:rsidR="00E603AE" w:rsidRPr="0084024D">
        <w:rPr>
          <w:szCs w:val="24"/>
        </w:rPr>
        <w:t>As the Actions for Arctic Biodiversity target year is 2021, review on its progress and a</w:t>
      </w:r>
      <w:r w:rsidR="00202A33" w:rsidRPr="0084024D">
        <w:rPr>
          <w:szCs w:val="24"/>
        </w:rPr>
        <w:t>n</w:t>
      </w:r>
      <w:r w:rsidR="00E603AE" w:rsidRPr="0084024D">
        <w:rPr>
          <w:szCs w:val="24"/>
        </w:rPr>
        <w:t xml:space="preserve"> update of the plan was anticipated</w:t>
      </w:r>
      <w:r w:rsidR="00E603AE">
        <w:t>.</w:t>
      </w:r>
    </w:p>
    <w:p w14:paraId="279C0A5A" w14:textId="0537F15A" w:rsidR="00E90550" w:rsidRDefault="00E90550" w:rsidP="00E90550"/>
    <w:p w14:paraId="4E32C21E" w14:textId="0C4DCA20" w:rsidR="00BE0F64" w:rsidRDefault="00BE0F64" w:rsidP="00E90550"/>
    <w:p w14:paraId="1F4FDD35" w14:textId="55E5FAD7" w:rsidR="00BE0F64" w:rsidRDefault="00BE0F64" w:rsidP="00E90550"/>
    <w:p w14:paraId="2845D565" w14:textId="1957E678" w:rsidR="00D4211F" w:rsidRDefault="00815CBD" w:rsidP="00815CBD">
      <w:pPr>
        <w:pStyle w:val="Heading2"/>
        <w:keepNext w:val="0"/>
        <w:keepLines w:val="0"/>
        <w:widowControl w:val="0"/>
        <w:tabs>
          <w:tab w:val="left" w:pos="655"/>
        </w:tabs>
        <w:autoSpaceDE w:val="0"/>
        <w:autoSpaceDN w:val="0"/>
        <w:spacing w:before="28" w:after="0"/>
        <w:ind w:right="155"/>
      </w:pPr>
      <w:r>
        <w:rPr>
          <w:color w:val="1F3863"/>
        </w:rPr>
        <w:t xml:space="preserve">7.5 </w:t>
      </w:r>
      <w:r w:rsidR="00D4211F">
        <w:rPr>
          <w:color w:val="1F3863"/>
        </w:rPr>
        <w:t>AMAP proposed deliverables for the Rovaniemi Ministerial and work plan for 2019-2021</w:t>
      </w:r>
    </w:p>
    <w:p w14:paraId="1A184E19" w14:textId="77777777" w:rsidR="00A0673B" w:rsidRDefault="00A0673B" w:rsidP="00A0673B">
      <w:pPr>
        <w:pStyle w:val="Heading3"/>
        <w:keepNext w:val="0"/>
        <w:keepLines w:val="0"/>
        <w:widowControl w:val="0"/>
        <w:numPr>
          <w:ilvl w:val="2"/>
          <w:numId w:val="47"/>
        </w:numPr>
        <w:tabs>
          <w:tab w:val="left" w:pos="747"/>
        </w:tabs>
        <w:autoSpaceDE w:val="0"/>
        <w:autoSpaceDN w:val="0"/>
        <w:spacing w:line="240" w:lineRule="auto"/>
        <w:ind w:hanging="214"/>
        <w:jc w:val="both"/>
        <w:rPr>
          <w:color w:val="1F3863"/>
        </w:rPr>
      </w:pPr>
      <w:bookmarkStart w:id="6" w:name="7.5.1_Arctic_Climate_Change_Update_2019"/>
      <w:bookmarkEnd w:id="6"/>
      <w:r>
        <w:rPr>
          <w:color w:val="1F3863"/>
        </w:rPr>
        <w:t>Deliverables</w:t>
      </w:r>
    </w:p>
    <w:p w14:paraId="3178D6B8" w14:textId="022B86D2" w:rsidR="00E136EC" w:rsidRDefault="00425C47" w:rsidP="00A0673B">
      <w:pPr>
        <w:spacing w:before="120"/>
        <w:jc w:val="both"/>
        <w:rPr>
          <w:lang w:val="en-GB"/>
        </w:rPr>
      </w:pPr>
      <w:r>
        <w:rPr>
          <w:lang w:val="en-GB"/>
        </w:rPr>
        <w:t>AMAP Chair Marianne Kroglund</w:t>
      </w:r>
      <w:r w:rsidRPr="00A21855">
        <w:rPr>
          <w:lang w:val="en-GB"/>
        </w:rPr>
        <w:t xml:space="preserve"> </w:t>
      </w:r>
      <w:r w:rsidR="00F8560E">
        <w:rPr>
          <w:lang w:val="en-GB"/>
        </w:rPr>
        <w:t xml:space="preserve">presented </w:t>
      </w:r>
      <w:r>
        <w:rPr>
          <w:lang w:val="en-GB"/>
        </w:rPr>
        <w:t>AMAP</w:t>
      </w:r>
      <w:r w:rsidR="00F32143">
        <w:rPr>
          <w:lang w:val="en-GB"/>
        </w:rPr>
        <w:t>’s</w:t>
      </w:r>
      <w:r>
        <w:rPr>
          <w:lang w:val="en-GB"/>
        </w:rPr>
        <w:t xml:space="preserve"> deliverables and work plan for 2019-2021. </w:t>
      </w:r>
      <w:r w:rsidR="00F8560E">
        <w:rPr>
          <w:lang w:val="en-GB"/>
        </w:rPr>
        <w:t xml:space="preserve">She noted how WGs significantly depend on scientists to produce Arctic Council deliverables. </w:t>
      </w:r>
    </w:p>
    <w:p w14:paraId="03D22F2F" w14:textId="31941EA5" w:rsidR="00A0673B" w:rsidRDefault="00414312" w:rsidP="00A0673B">
      <w:pPr>
        <w:spacing w:before="120"/>
        <w:jc w:val="both"/>
      </w:pPr>
      <w:r>
        <w:t>AMAP</w:t>
      </w:r>
      <w:r w:rsidR="00425C47">
        <w:t xml:space="preserve"> deliverables </w:t>
      </w:r>
      <w:r w:rsidR="00BE0F64">
        <w:t>approved</w:t>
      </w:r>
      <w:r w:rsidR="00425C47">
        <w:t xml:space="preserve"> by the SAOs and </w:t>
      </w:r>
      <w:r w:rsidR="00587088">
        <w:t>forwarded on</w:t>
      </w:r>
      <w:r w:rsidR="00425C47">
        <w:t xml:space="preserve"> for ministerial approval are listed below</w:t>
      </w:r>
      <w:r>
        <w:t>:</w:t>
      </w:r>
    </w:p>
    <w:p w14:paraId="3168C57D" w14:textId="644C8901" w:rsidR="00414312" w:rsidRDefault="00414312" w:rsidP="00414312">
      <w:pPr>
        <w:pStyle w:val="ListParagraph"/>
        <w:numPr>
          <w:ilvl w:val="0"/>
          <w:numId w:val="48"/>
        </w:numPr>
        <w:spacing w:before="120"/>
        <w:jc w:val="both"/>
      </w:pPr>
      <w:r w:rsidRPr="00EB291A">
        <w:rPr>
          <w:b/>
        </w:rPr>
        <w:t>Arctic Climate Change Update 2019</w:t>
      </w:r>
      <w:r>
        <w:t xml:space="preserve">: </w:t>
      </w:r>
      <w:r w:rsidR="00971E2B">
        <w:t xml:space="preserve">an </w:t>
      </w:r>
      <w:r>
        <w:t>update to key findings of Snow, Water, Ice and Permafrost in the Arctic (SWIPA) 2017 with recommend</w:t>
      </w:r>
      <w:r w:rsidR="00D67D7B">
        <w:t>ed action steps</w:t>
      </w:r>
      <w:r>
        <w:t xml:space="preserve"> on </w:t>
      </w:r>
      <w:proofErr w:type="spellStart"/>
      <w:r>
        <w:t>i</w:t>
      </w:r>
      <w:proofErr w:type="spellEnd"/>
      <w:r>
        <w:t xml:space="preserve">) limiting change; ii) adapting to impacts; and iii) improving understanding. </w:t>
      </w:r>
    </w:p>
    <w:p w14:paraId="1B6D14B8" w14:textId="6594314A" w:rsidR="00414312" w:rsidRDefault="00414312" w:rsidP="00414312">
      <w:pPr>
        <w:pStyle w:val="ListParagraph"/>
        <w:numPr>
          <w:ilvl w:val="0"/>
          <w:numId w:val="48"/>
        </w:numPr>
        <w:spacing w:before="120"/>
        <w:jc w:val="both"/>
      </w:pPr>
      <w:r w:rsidRPr="00EB291A">
        <w:rPr>
          <w:b/>
        </w:rPr>
        <w:t>Arctic Ocean Acidification Assessment</w:t>
      </w:r>
      <w:r w:rsidR="007B698D">
        <w:rPr>
          <w:b/>
        </w:rPr>
        <w:t xml:space="preserve"> </w:t>
      </w:r>
      <w:r w:rsidR="007B698D" w:rsidRPr="00EB291A">
        <w:rPr>
          <w:b/>
        </w:rPr>
        <w:t>2018</w:t>
      </w:r>
      <w:r w:rsidR="007B698D">
        <w:rPr>
          <w:b/>
        </w:rPr>
        <w:t xml:space="preserve"> Summary</w:t>
      </w:r>
      <w:r w:rsidRPr="00EB291A">
        <w:rPr>
          <w:b/>
        </w:rPr>
        <w:t xml:space="preserve"> for Policymakers</w:t>
      </w:r>
      <w:r>
        <w:t>: case studies</w:t>
      </w:r>
      <w:r w:rsidR="007B698D">
        <w:t>, key findings</w:t>
      </w:r>
      <w:r>
        <w:t xml:space="preserve"> and recommendations </w:t>
      </w:r>
      <w:r w:rsidR="007B698D">
        <w:t xml:space="preserve">to </w:t>
      </w:r>
      <w:proofErr w:type="spellStart"/>
      <w:r w:rsidR="007B698D">
        <w:t>i</w:t>
      </w:r>
      <w:proofErr w:type="spellEnd"/>
      <w:r>
        <w:t>) address</w:t>
      </w:r>
      <w:r w:rsidR="007B698D">
        <w:t xml:space="preserve"> </w:t>
      </w:r>
      <w:r>
        <w:t>the causes; ii) enhanc</w:t>
      </w:r>
      <w:r w:rsidR="007B698D">
        <w:t xml:space="preserve">e </w:t>
      </w:r>
      <w:r>
        <w:t xml:space="preserve">research and iii) </w:t>
      </w:r>
      <w:r w:rsidR="007B698D">
        <w:t xml:space="preserve">help </w:t>
      </w:r>
      <w:r>
        <w:t>resilience</w:t>
      </w:r>
      <w:r w:rsidR="007B698D">
        <w:t xml:space="preserve">-building </w:t>
      </w:r>
      <w:r w:rsidR="007F6667">
        <w:t xml:space="preserve">that </w:t>
      </w:r>
      <w:r w:rsidR="007B698D">
        <w:t>reflect</w:t>
      </w:r>
      <w:r w:rsidR="007F6667">
        <w:t>s</w:t>
      </w:r>
      <w:r>
        <w:t xml:space="preserve"> local and societal needs.</w:t>
      </w:r>
    </w:p>
    <w:p w14:paraId="42C0952F" w14:textId="7EA41037" w:rsidR="00414312" w:rsidRDefault="008B3CAF" w:rsidP="00414312">
      <w:pPr>
        <w:pStyle w:val="ListParagraph"/>
        <w:numPr>
          <w:ilvl w:val="0"/>
          <w:numId w:val="48"/>
        </w:numPr>
        <w:spacing w:before="120"/>
        <w:jc w:val="both"/>
      </w:pPr>
      <w:r>
        <w:rPr>
          <w:b/>
        </w:rPr>
        <w:t xml:space="preserve">AMAP Assessment 2018 </w:t>
      </w:r>
      <w:r w:rsidR="00414312" w:rsidRPr="00EB291A">
        <w:rPr>
          <w:b/>
        </w:rPr>
        <w:t>Biological Effects of Contaminants on Arctic Wildlife and Fish</w:t>
      </w:r>
      <w:r>
        <w:rPr>
          <w:b/>
        </w:rPr>
        <w:t>,</w:t>
      </w:r>
      <w:r w:rsidR="00414312" w:rsidRPr="00EB291A">
        <w:rPr>
          <w:b/>
        </w:rPr>
        <w:t xml:space="preserve"> Summary for Policymakers</w:t>
      </w:r>
      <w:r w:rsidR="00414312">
        <w:t>:</w:t>
      </w:r>
      <w:r w:rsidR="00D54592">
        <w:t xml:space="preserve"> </w:t>
      </w:r>
      <w:r>
        <w:t xml:space="preserve">including key messages and recommendations on </w:t>
      </w:r>
      <w:proofErr w:type="spellStart"/>
      <w:r w:rsidR="0080128B">
        <w:t>i</w:t>
      </w:r>
      <w:proofErr w:type="spellEnd"/>
      <w:r w:rsidR="0080128B">
        <w:t>) strengthening and accelerating measures to eliminate domestic use of PCBs, where needed; ii) increasing efforts to ensure environmentally</w:t>
      </w:r>
      <w:r w:rsidR="00EF61C8">
        <w:t xml:space="preserve"> </w:t>
      </w:r>
      <w:r w:rsidR="0080128B">
        <w:t>sound management of PCB-containing waste</w:t>
      </w:r>
      <w:r>
        <w:t xml:space="preserve"> and identifying hot spot are</w:t>
      </w:r>
      <w:r w:rsidR="00C04DC3">
        <w:t>a</w:t>
      </w:r>
      <w:r>
        <w:t>s</w:t>
      </w:r>
      <w:r w:rsidR="0080128B">
        <w:t xml:space="preserve">; iii) </w:t>
      </w:r>
      <w:r>
        <w:t>full</w:t>
      </w:r>
      <w:r w:rsidR="0080128B">
        <w:t xml:space="preserve"> implementation of the Minamata Convention; and iv) continued support for monitoring and research to evaluate the effectiveness of measures to reduce contamination in the Arctic</w:t>
      </w:r>
      <w:r>
        <w:t>. Also addressing multiple stressors and new chemicals is encouraged</w:t>
      </w:r>
      <w:r w:rsidR="00613C94">
        <w:t>;</w:t>
      </w:r>
      <w:r w:rsidR="0080128B">
        <w:t xml:space="preserve"> </w:t>
      </w:r>
      <w:r w:rsidR="00414312">
        <w:t xml:space="preserve"> </w:t>
      </w:r>
    </w:p>
    <w:p w14:paraId="71280AB5" w14:textId="7872DE9D" w:rsidR="00971E2B" w:rsidRPr="00971E2B" w:rsidRDefault="00971E2B" w:rsidP="00971E2B">
      <w:pPr>
        <w:spacing w:before="120"/>
        <w:jc w:val="both"/>
        <w:rPr>
          <w:lang w:val="en-GB"/>
        </w:rPr>
      </w:pPr>
      <w:r w:rsidRPr="00971E2B">
        <w:rPr>
          <w:lang w:val="en-GB"/>
        </w:rPr>
        <w:t xml:space="preserve">AMAP Chair reminded </w:t>
      </w:r>
      <w:r w:rsidR="00C04DC3">
        <w:rPr>
          <w:lang w:val="en-GB"/>
        </w:rPr>
        <w:t xml:space="preserve">the SAO meeting </w:t>
      </w:r>
      <w:r w:rsidRPr="00971E2B">
        <w:rPr>
          <w:lang w:val="en-GB"/>
        </w:rPr>
        <w:t>that</w:t>
      </w:r>
      <w:r w:rsidRPr="009A21FF">
        <w:t xml:space="preserve"> </w:t>
      </w:r>
      <w:r>
        <w:t>climate change continues unabated</w:t>
      </w:r>
      <w:r w:rsidR="00C04DC3">
        <w:t xml:space="preserve"> in the Arctic</w:t>
      </w:r>
      <w:r>
        <w:t xml:space="preserve">, over two times faster </w:t>
      </w:r>
      <w:r w:rsidR="00C04DC3">
        <w:t xml:space="preserve">in </w:t>
      </w:r>
      <w:r>
        <w:t xml:space="preserve">speed </w:t>
      </w:r>
      <w:r w:rsidR="00C04DC3">
        <w:t>than</w:t>
      </w:r>
      <w:r>
        <w:t xml:space="preserve"> the </w:t>
      </w:r>
      <w:r w:rsidR="00317E83">
        <w:t>Northern</w:t>
      </w:r>
      <w:r>
        <w:t xml:space="preserve"> hemisphere average and that the Arctic sea ice is increasingly vulnerable.</w:t>
      </w:r>
      <w:r w:rsidR="00317E83">
        <w:t xml:space="preserve"> </w:t>
      </w:r>
      <w:r w:rsidR="00210638">
        <w:t>T</w:t>
      </w:r>
      <w:r w:rsidR="00317E83">
        <w:t xml:space="preserve">errestrial and marine ecosystems as well as Arctic communities are </w:t>
      </w:r>
      <w:r w:rsidR="00C04DC3">
        <w:t xml:space="preserve">also </w:t>
      </w:r>
      <w:r w:rsidR="00317E83">
        <w:t xml:space="preserve">highly affected. One effect is the economic loss </w:t>
      </w:r>
      <w:r w:rsidR="00357225">
        <w:t xml:space="preserve">for </w:t>
      </w:r>
      <w:r w:rsidR="00317E83">
        <w:t xml:space="preserve">fisheries as highlighted in the case studies on ocean acidification. As for the contaminants, pollution control activities have led to successes, in which the Arctic States have played a significant role, but some contaminants </w:t>
      </w:r>
      <w:r w:rsidR="00C04DC3">
        <w:t>remain problematic</w:t>
      </w:r>
      <w:r w:rsidR="00317E83">
        <w:t>.</w:t>
      </w:r>
    </w:p>
    <w:p w14:paraId="282FAB68" w14:textId="69D3272B" w:rsidR="00414312" w:rsidRDefault="00AC7259" w:rsidP="00E86EF6">
      <w:pPr>
        <w:spacing w:before="120"/>
        <w:jc w:val="both"/>
      </w:pPr>
      <w:r>
        <w:t xml:space="preserve">In addition, the </w:t>
      </w:r>
      <w:r w:rsidR="00414312" w:rsidRPr="00E86EF6">
        <w:t>Strategic Framework 2019+</w:t>
      </w:r>
      <w:r w:rsidR="00E86EF6" w:rsidRPr="00E86EF6">
        <w:t xml:space="preserve"> </w:t>
      </w:r>
      <w:r w:rsidR="009A21FF">
        <w:t xml:space="preserve">with </w:t>
      </w:r>
      <w:r w:rsidR="00317E83">
        <w:t>guiding principles</w:t>
      </w:r>
      <w:r w:rsidR="009A21FF">
        <w:t xml:space="preserve"> </w:t>
      </w:r>
      <w:r w:rsidR="00D041C9">
        <w:t xml:space="preserve">such </w:t>
      </w:r>
      <w:r w:rsidR="009A21FF">
        <w:t>as scientific integrity, inclusion of diverse perspectives, responsive</w:t>
      </w:r>
      <w:r w:rsidR="00317E83">
        <w:t>ness and knowledge mobilization</w:t>
      </w:r>
      <w:r w:rsidR="009A21FF">
        <w:t xml:space="preserve"> </w:t>
      </w:r>
      <w:r w:rsidR="00E86EF6">
        <w:t xml:space="preserve">was </w:t>
      </w:r>
      <w:r>
        <w:t>approved by the SAOs</w:t>
      </w:r>
      <w:r w:rsidR="00613C94">
        <w:t>.</w:t>
      </w:r>
      <w:r w:rsidR="009A21FF">
        <w:t xml:space="preserve"> </w:t>
      </w:r>
    </w:p>
    <w:p w14:paraId="7B8BF5E3" w14:textId="64927975" w:rsidR="00796D6A" w:rsidRDefault="00E136EC" w:rsidP="00A0673B">
      <w:pPr>
        <w:pStyle w:val="Heading3"/>
        <w:keepNext w:val="0"/>
        <w:keepLines w:val="0"/>
        <w:widowControl w:val="0"/>
        <w:numPr>
          <w:ilvl w:val="2"/>
          <w:numId w:val="47"/>
        </w:numPr>
        <w:tabs>
          <w:tab w:val="left" w:pos="747"/>
        </w:tabs>
        <w:autoSpaceDE w:val="0"/>
        <w:autoSpaceDN w:val="0"/>
        <w:spacing w:line="240" w:lineRule="auto"/>
        <w:ind w:hanging="214"/>
        <w:jc w:val="both"/>
        <w:rPr>
          <w:color w:val="1F3863"/>
        </w:rPr>
      </w:pPr>
      <w:r>
        <w:rPr>
          <w:color w:val="1F3863"/>
        </w:rPr>
        <w:t>AMAP</w:t>
      </w:r>
      <w:r w:rsidR="00796D6A">
        <w:rPr>
          <w:color w:val="1F3863"/>
        </w:rPr>
        <w:t xml:space="preserve"> Work Plan for 2019-2021</w:t>
      </w:r>
    </w:p>
    <w:p w14:paraId="4364F422" w14:textId="1A6880E7" w:rsidR="00796D6A" w:rsidRDefault="00E136EC" w:rsidP="00796D6A">
      <w:pPr>
        <w:spacing w:before="120"/>
        <w:jc w:val="both"/>
      </w:pPr>
      <w:r>
        <w:t>AMAP</w:t>
      </w:r>
      <w:r w:rsidR="00796D6A">
        <w:t xml:space="preserve"> Chair summarized </w:t>
      </w:r>
      <w:r>
        <w:t>AMAP</w:t>
      </w:r>
      <w:r w:rsidR="00D041C9">
        <w:t>’s</w:t>
      </w:r>
      <w:r w:rsidR="00796D6A">
        <w:t xml:space="preserve"> </w:t>
      </w:r>
      <w:r w:rsidR="00D041C9">
        <w:t>work p</w:t>
      </w:r>
      <w:r w:rsidR="00796D6A">
        <w:t xml:space="preserve">lan for 2019-2021, which contains many initiatives both ongoing and new. </w:t>
      </w:r>
      <w:r w:rsidR="00317E83">
        <w:t>AMAP’s climate work w</w:t>
      </w:r>
      <w:r w:rsidR="0024591D">
        <w:t xml:space="preserve">ill </w:t>
      </w:r>
      <w:r w:rsidR="00317E83">
        <w:t>include</w:t>
      </w:r>
      <w:r w:rsidR="00D041C9">
        <w:t>,</w:t>
      </w:r>
      <w:r w:rsidR="00317E83">
        <w:t xml:space="preserve"> i.a.</w:t>
      </w:r>
      <w:r w:rsidR="00D041C9">
        <w:t>,</w:t>
      </w:r>
      <w:r w:rsidR="00317E83">
        <w:t xml:space="preserve"> more attention to extreme weather patterns in the Arctic. </w:t>
      </w:r>
      <w:r w:rsidR="00796D6A">
        <w:t xml:space="preserve">The work plan was approved by the SAOs, with the understanding that </w:t>
      </w:r>
      <w:r w:rsidR="00D041C9">
        <w:t xml:space="preserve">its </w:t>
      </w:r>
      <w:r w:rsidR="00796D6A">
        <w:t>final version will be part of the Rovaniemi SAO Report to Ministers, which is still not finalized.</w:t>
      </w:r>
    </w:p>
    <w:p w14:paraId="3625D30B" w14:textId="77777777" w:rsidR="00BE0F64" w:rsidRDefault="00BE0F64" w:rsidP="00796D6A">
      <w:pPr>
        <w:spacing w:before="120"/>
        <w:jc w:val="both"/>
      </w:pPr>
    </w:p>
    <w:p w14:paraId="12F6A122" w14:textId="74804BDA" w:rsidR="009A21FF" w:rsidRPr="005F0756" w:rsidRDefault="009A21FF" w:rsidP="009A21FF">
      <w:pPr>
        <w:spacing w:before="120"/>
        <w:jc w:val="both"/>
        <w:rPr>
          <w:u w:val="single"/>
        </w:rPr>
      </w:pPr>
      <w:r w:rsidRPr="005F0756">
        <w:rPr>
          <w:u w:val="single"/>
        </w:rPr>
        <w:t>Discussion</w:t>
      </w:r>
    </w:p>
    <w:p w14:paraId="1A905498" w14:textId="59A36D25" w:rsidR="00F41B27" w:rsidRDefault="009A21FF" w:rsidP="009A21FF">
      <w:pPr>
        <w:spacing w:before="120"/>
        <w:jc w:val="both"/>
      </w:pPr>
      <w:r>
        <w:t>There was general agreement on the high quality of the work produced by AMAP and how the future work of the WG will be important for Arctic societies. Inclusion of meteorological expertise in AMAP work was appreciated, as was AMAP</w:t>
      </w:r>
      <w:r w:rsidR="00971E2B">
        <w:t>’s activity in cross</w:t>
      </w:r>
      <w:r>
        <w:t xml:space="preserve">cutting work. The Saami Council strongly encouraged AMAP to continue its efforts to better integrate traditional knowledge in its work. The </w:t>
      </w:r>
      <w:r w:rsidR="00A00FCC">
        <w:t xml:space="preserve">AMAP </w:t>
      </w:r>
      <w:r>
        <w:t>Chair responded by noting how AMAP will strive to work closer with indigenous populations to find solutions, perhaps by focusing future work on smaller projects than large assessments.</w:t>
      </w:r>
    </w:p>
    <w:p w14:paraId="13BEDEE1" w14:textId="77777777" w:rsidR="00AE1E99" w:rsidRDefault="00AE1E99" w:rsidP="009A21FF">
      <w:pPr>
        <w:spacing w:before="120"/>
        <w:jc w:val="both"/>
      </w:pPr>
    </w:p>
    <w:p w14:paraId="2E0A0A62" w14:textId="77777777" w:rsidR="00D4211F" w:rsidRDefault="00E90550" w:rsidP="00E90550">
      <w:pPr>
        <w:pStyle w:val="Heading2"/>
        <w:keepNext w:val="0"/>
        <w:keepLines w:val="0"/>
        <w:widowControl w:val="0"/>
        <w:tabs>
          <w:tab w:val="left" w:pos="656"/>
        </w:tabs>
        <w:autoSpaceDE w:val="0"/>
        <w:autoSpaceDN w:val="0"/>
        <w:spacing w:before="28" w:after="0"/>
        <w:ind w:right="267"/>
      </w:pPr>
      <w:bookmarkStart w:id="7" w:name="7.6_ACAP_proposed_deliverables_for_the_R"/>
      <w:bookmarkEnd w:id="7"/>
      <w:r>
        <w:rPr>
          <w:color w:val="1F3863"/>
        </w:rPr>
        <w:t xml:space="preserve">7.6 </w:t>
      </w:r>
      <w:r w:rsidR="00D4211F">
        <w:rPr>
          <w:color w:val="1F3863"/>
        </w:rPr>
        <w:t>ACAP proposed deliverables for the Rovaniemi Ministerial and work plan for 2019-2021</w:t>
      </w:r>
    </w:p>
    <w:p w14:paraId="523D3029" w14:textId="77777777" w:rsidR="00FB7648" w:rsidRDefault="001C0D6C" w:rsidP="001C0D6C">
      <w:pPr>
        <w:pStyle w:val="Heading3"/>
        <w:keepNext w:val="0"/>
        <w:keepLines w:val="0"/>
        <w:widowControl w:val="0"/>
        <w:numPr>
          <w:ilvl w:val="2"/>
          <w:numId w:val="12"/>
        </w:numPr>
        <w:tabs>
          <w:tab w:val="left" w:pos="747"/>
        </w:tabs>
        <w:autoSpaceDE w:val="0"/>
        <w:autoSpaceDN w:val="0"/>
        <w:spacing w:line="240" w:lineRule="auto"/>
        <w:rPr>
          <w:color w:val="1F3863"/>
        </w:rPr>
      </w:pPr>
      <w:r>
        <w:rPr>
          <w:color w:val="1F3863"/>
        </w:rPr>
        <w:t>Deliverables</w:t>
      </w:r>
    </w:p>
    <w:p w14:paraId="106D7794" w14:textId="6D9F0CF7" w:rsidR="001C0D6C" w:rsidRDefault="001C0D6C" w:rsidP="006D6BCE">
      <w:pPr>
        <w:spacing w:before="120"/>
        <w:jc w:val="both"/>
      </w:pPr>
      <w:r>
        <w:t xml:space="preserve">ACAP Chair Ulrik </w:t>
      </w:r>
      <w:r w:rsidR="00DB20C2">
        <w:t xml:space="preserve">Westman </w:t>
      </w:r>
      <w:r>
        <w:t xml:space="preserve">noted that the working group will be delivering “showcase items” </w:t>
      </w:r>
      <w:r w:rsidR="00DB20C2">
        <w:t>at</w:t>
      </w:r>
      <w:r>
        <w:t xml:space="preserve"> the </w:t>
      </w:r>
      <w:r w:rsidR="00DB20C2">
        <w:t xml:space="preserve">2019 </w:t>
      </w:r>
      <w:r>
        <w:t xml:space="preserve">Rovaniemi Ministerial as none of ACAP’s ongoing 17 projects have </w:t>
      </w:r>
      <w:r w:rsidR="00DB20C2">
        <w:t>translated</w:t>
      </w:r>
      <w:r>
        <w:t xml:space="preserve"> into deliverable</w:t>
      </w:r>
      <w:r w:rsidR="00550C80">
        <w:t>s</w:t>
      </w:r>
      <w:r>
        <w:t xml:space="preserve">. </w:t>
      </w:r>
      <w:r w:rsidR="00550C80">
        <w:t>He reported that w</w:t>
      </w:r>
      <w:r>
        <w:t xml:space="preserve">ith continued progress, these items </w:t>
      </w:r>
      <w:r w:rsidR="00550C80">
        <w:t>should</w:t>
      </w:r>
      <w:r>
        <w:t xml:space="preserve"> become deliverables for the 2021 Icelandic Ministerial meeting. </w:t>
      </w:r>
      <w:r w:rsidR="000D1E64">
        <w:t xml:space="preserve">He also expressed a wish that the Arctic </w:t>
      </w:r>
      <w:r w:rsidR="00B33616">
        <w:t xml:space="preserve">Council </w:t>
      </w:r>
      <w:r w:rsidR="000D1E64">
        <w:t xml:space="preserve">States would show </w:t>
      </w:r>
      <w:r w:rsidR="00B33616">
        <w:t>leadership on</w:t>
      </w:r>
      <w:r w:rsidR="000D1E64">
        <w:t xml:space="preserve"> climate change mitigation, as climate change is a major concern for the Arctic.</w:t>
      </w:r>
    </w:p>
    <w:p w14:paraId="529124B5" w14:textId="77777777" w:rsidR="005B4C62" w:rsidRDefault="005B4C62" w:rsidP="006D6BCE">
      <w:pPr>
        <w:spacing w:before="120"/>
        <w:jc w:val="both"/>
      </w:pPr>
      <w:r>
        <w:t xml:space="preserve">The SAO Chair reminded SAOs and PPs that the Arctic Council did not need to approve ACAP’s items but looked forward reading the WG’s projects in the SAO Report to Ministers to be adopted in Rovaniemi. </w:t>
      </w:r>
    </w:p>
    <w:p w14:paraId="253A1995" w14:textId="77777777" w:rsidR="006D6BCE" w:rsidRDefault="006D6BCE" w:rsidP="006D6BCE">
      <w:pPr>
        <w:spacing w:before="120"/>
        <w:jc w:val="both"/>
      </w:pPr>
      <w:r>
        <w:t xml:space="preserve">ACAP’s showcase items for the Ministerial are listed below: </w:t>
      </w:r>
    </w:p>
    <w:p w14:paraId="40F43D33" w14:textId="77777777" w:rsidR="006D6BCE" w:rsidRDefault="006D6BCE" w:rsidP="006D6BCE">
      <w:pPr>
        <w:pStyle w:val="ListParagraph"/>
        <w:numPr>
          <w:ilvl w:val="0"/>
          <w:numId w:val="49"/>
        </w:numPr>
        <w:spacing w:before="120"/>
        <w:jc w:val="both"/>
      </w:pPr>
      <w:r w:rsidRPr="00EB291A">
        <w:rPr>
          <w:b/>
        </w:rPr>
        <w:t>Black Carbon Case Studies</w:t>
      </w:r>
      <w:r>
        <w:t xml:space="preserve">: </w:t>
      </w:r>
      <w:r w:rsidR="004C2134">
        <w:t xml:space="preserve">including a video on black carbon and the history of ACAP’s work, as well as a fact sheet for Arctic communities seeking to improve their energy reliability and/or reduce emissions from key sources; </w:t>
      </w:r>
    </w:p>
    <w:p w14:paraId="74DC9FB9" w14:textId="305960F8" w:rsidR="004C2134" w:rsidRDefault="004C2134" w:rsidP="006D6BCE">
      <w:pPr>
        <w:pStyle w:val="ListParagraph"/>
        <w:numPr>
          <w:ilvl w:val="0"/>
          <w:numId w:val="49"/>
        </w:numPr>
        <w:spacing w:before="120"/>
        <w:jc w:val="both"/>
      </w:pPr>
      <w:r w:rsidRPr="00EB291A">
        <w:rPr>
          <w:b/>
        </w:rPr>
        <w:t>Framework for the Circumpolar Expansion of the Local Environmental Observer Network (CLEO)</w:t>
      </w:r>
      <w:r>
        <w:t>: showcas</w:t>
      </w:r>
      <w:r w:rsidR="001F5B26">
        <w:t>ing</w:t>
      </w:r>
      <w:r>
        <w:t xml:space="preserve"> the LEO Report</w:t>
      </w:r>
      <w:r w:rsidR="00971D10">
        <w:t>er</w:t>
      </w:r>
      <w:r>
        <w:t xml:space="preserve"> at ACAP’s booth in Rovaniemi and translation of CLEO materials into additional languages; </w:t>
      </w:r>
    </w:p>
    <w:p w14:paraId="4EE86003" w14:textId="77777777" w:rsidR="004C2134" w:rsidRDefault="004C2134" w:rsidP="006D6BCE">
      <w:pPr>
        <w:pStyle w:val="ListParagraph"/>
        <w:numPr>
          <w:ilvl w:val="0"/>
          <w:numId w:val="49"/>
        </w:numPr>
        <w:spacing w:before="120"/>
        <w:jc w:val="both"/>
      </w:pPr>
      <w:r w:rsidRPr="00EB291A">
        <w:rPr>
          <w:b/>
        </w:rPr>
        <w:t>Flaring and Greenhouse Gas Projects</w:t>
      </w:r>
      <w:r>
        <w:t xml:space="preserve">: </w:t>
      </w:r>
      <w:r w:rsidR="001526F3">
        <w:t xml:space="preserve">fact sheet on </w:t>
      </w:r>
      <w:proofErr w:type="spellStart"/>
      <w:r w:rsidR="001526F3">
        <w:t>i</w:t>
      </w:r>
      <w:proofErr w:type="spellEnd"/>
      <w:r w:rsidR="001526F3">
        <w:t>) Mitigation of Black Carbon and Methane Emissions from Associated Petroleum Gas (APG) Flaring and ii) Phase-out of Ozone Depleting Substances and Fluorinated Greenhouse Gases at Fish and Seafood Processing Enterprises of the Murmansk Oblast.</w:t>
      </w:r>
    </w:p>
    <w:p w14:paraId="43B82AD5" w14:textId="77777777" w:rsidR="00E86EF6" w:rsidRPr="00E86EF6" w:rsidRDefault="00E86EF6" w:rsidP="00E86EF6">
      <w:pPr>
        <w:spacing w:before="120"/>
        <w:jc w:val="both"/>
        <w:rPr>
          <w:sz w:val="12"/>
          <w:szCs w:val="12"/>
        </w:rPr>
      </w:pPr>
    </w:p>
    <w:p w14:paraId="0B4FFBC2" w14:textId="54E6979D" w:rsidR="00FB7648" w:rsidRDefault="001C0D6C" w:rsidP="001C0D6C">
      <w:pPr>
        <w:pStyle w:val="Heading3"/>
        <w:keepNext w:val="0"/>
        <w:keepLines w:val="0"/>
        <w:widowControl w:val="0"/>
        <w:numPr>
          <w:ilvl w:val="2"/>
          <w:numId w:val="12"/>
        </w:numPr>
        <w:tabs>
          <w:tab w:val="left" w:pos="747"/>
        </w:tabs>
        <w:autoSpaceDE w:val="0"/>
        <w:autoSpaceDN w:val="0"/>
        <w:spacing w:line="240" w:lineRule="auto"/>
      </w:pPr>
      <w:r>
        <w:rPr>
          <w:color w:val="1F3863"/>
        </w:rPr>
        <w:t>ACAP Work Plan for 2019-2021</w:t>
      </w:r>
      <w:r w:rsidR="00971D10">
        <w:rPr>
          <w:color w:val="1F3863"/>
        </w:rPr>
        <w:t xml:space="preserve"> </w:t>
      </w:r>
    </w:p>
    <w:p w14:paraId="163BA9DC" w14:textId="3A915BB5" w:rsidR="00B33616" w:rsidRPr="0086299C" w:rsidRDefault="00EB291A" w:rsidP="00EB291A">
      <w:pPr>
        <w:spacing w:before="120"/>
        <w:jc w:val="both"/>
        <w:rPr>
          <w:sz w:val="12"/>
          <w:szCs w:val="12"/>
        </w:rPr>
      </w:pPr>
      <w:r>
        <w:t>The ACAP Chair summarized the ACAP Work Plan for 2019-2021, which contains many initiatives both ongoing and new</w:t>
      </w:r>
      <w:r w:rsidR="00971D10">
        <w:t>, to be conducted under ACAP’s four expert groups</w:t>
      </w:r>
      <w:r>
        <w:t xml:space="preserve">. </w:t>
      </w:r>
    </w:p>
    <w:p w14:paraId="5CD106C6" w14:textId="398216DB" w:rsidR="00B33616" w:rsidRPr="00C30C4A" w:rsidRDefault="00B33616" w:rsidP="00EB291A">
      <w:pPr>
        <w:spacing w:before="120"/>
        <w:jc w:val="both"/>
        <w:rPr>
          <w:u w:val="single"/>
        </w:rPr>
      </w:pPr>
      <w:r w:rsidRPr="00C30C4A">
        <w:rPr>
          <w:u w:val="single"/>
        </w:rPr>
        <w:lastRenderedPageBreak/>
        <w:t>Discussion</w:t>
      </w:r>
    </w:p>
    <w:p w14:paraId="592047CF" w14:textId="61C0C9B3" w:rsidR="0086299C" w:rsidRDefault="00511B2B" w:rsidP="00B33616">
      <w:pPr>
        <w:spacing w:before="120"/>
        <w:jc w:val="both"/>
      </w:pPr>
      <w:r>
        <w:t xml:space="preserve">Asked about the potential issue of prioritization of its many activities and projects in the work plan, the ACAP Chair clarified that several of the working group’s projects were on a standstill and that it was necessary to keep slightly larger portfolios to choose from on a long-term basis (i.e. natural selection of projects in different temporal contexts). </w:t>
      </w:r>
      <w:r w:rsidR="00971D10">
        <w:t xml:space="preserve">ACAP’s increased involvement in waste management was welcomed by many of those who spoke. </w:t>
      </w:r>
      <w:r w:rsidR="0086299C">
        <w:t>The work plan was approved by the SAOs, with the understanding that its final version will be part of the Rovaniemi SAO Report to Ministers, which is still not finalized.</w:t>
      </w:r>
    </w:p>
    <w:p w14:paraId="2EED30AC" w14:textId="26AB9663" w:rsidR="003E6EB0" w:rsidRDefault="003B384B" w:rsidP="007D478C">
      <w:pPr>
        <w:jc w:val="both"/>
      </w:pPr>
      <w:r>
        <w:t xml:space="preserve">Five out of </w:t>
      </w:r>
      <w:r w:rsidR="00B33616">
        <w:t xml:space="preserve">the </w:t>
      </w:r>
      <w:r>
        <w:t xml:space="preserve">six Working Group Chairs were participating </w:t>
      </w:r>
      <w:r w:rsidR="00B33616">
        <w:t xml:space="preserve">in </w:t>
      </w:r>
      <w:r>
        <w:t xml:space="preserve">their </w:t>
      </w:r>
      <w:r w:rsidR="00B33616">
        <w:t xml:space="preserve">final </w:t>
      </w:r>
      <w:r>
        <w:t xml:space="preserve">SAO meeting </w:t>
      </w:r>
      <w:r w:rsidR="00B33616">
        <w:t xml:space="preserve">in that capacity </w:t>
      </w:r>
      <w:r>
        <w:t xml:space="preserve">and were commended </w:t>
      </w:r>
      <w:r w:rsidR="00A00FCC">
        <w:t>for</w:t>
      </w:r>
      <w:r w:rsidR="007E6090">
        <w:t xml:space="preserve"> their valuable contributions to the work of the Arctic Council.</w:t>
      </w:r>
    </w:p>
    <w:p w14:paraId="5C7103F5" w14:textId="77777777" w:rsidR="003B384B" w:rsidRPr="00AA7B6F" w:rsidRDefault="003B384B" w:rsidP="00E669BE"/>
    <w:p w14:paraId="1D326516" w14:textId="77777777" w:rsidR="00B4789D" w:rsidRPr="004A0095" w:rsidRDefault="0087464D" w:rsidP="00C30C4A">
      <w:pPr>
        <w:spacing w:after="0"/>
        <w:rPr>
          <w:rFonts w:asciiTheme="majorHAnsi" w:eastAsiaTheme="majorEastAsia" w:hAnsiTheme="majorHAnsi" w:cstheme="majorBidi"/>
          <w:color w:val="1F3863"/>
          <w:sz w:val="36"/>
          <w:szCs w:val="26"/>
        </w:rPr>
      </w:pPr>
      <w:r w:rsidRPr="004A0095">
        <w:rPr>
          <w:rFonts w:asciiTheme="majorHAnsi" w:eastAsiaTheme="majorEastAsia" w:hAnsiTheme="majorHAnsi" w:cstheme="majorBidi"/>
          <w:color w:val="1F3863"/>
          <w:sz w:val="36"/>
          <w:szCs w:val="26"/>
        </w:rPr>
        <w:t>8</w:t>
      </w:r>
      <w:r w:rsidR="00430EF1" w:rsidRPr="004A0095">
        <w:rPr>
          <w:rFonts w:asciiTheme="majorHAnsi" w:eastAsiaTheme="majorEastAsia" w:hAnsiTheme="majorHAnsi" w:cstheme="majorBidi"/>
          <w:color w:val="1F3863"/>
          <w:sz w:val="36"/>
          <w:szCs w:val="26"/>
        </w:rPr>
        <w:t xml:space="preserve">. </w:t>
      </w:r>
      <w:r w:rsidR="00E90550" w:rsidRPr="004A0095">
        <w:rPr>
          <w:rFonts w:asciiTheme="majorHAnsi" w:eastAsiaTheme="majorEastAsia" w:hAnsiTheme="majorHAnsi" w:cstheme="majorBidi"/>
          <w:color w:val="1F3863"/>
          <w:sz w:val="36"/>
          <w:szCs w:val="26"/>
        </w:rPr>
        <w:t xml:space="preserve">Task Forces and other subsidiary bodies: review and approval of proposed deliverables for the 2019 Rovaniemi Ministerial </w:t>
      </w:r>
    </w:p>
    <w:p w14:paraId="315CB3C4" w14:textId="77777777" w:rsidR="00E86EF6" w:rsidRPr="00E86EF6" w:rsidRDefault="00E86EF6" w:rsidP="00E86EF6">
      <w:pPr>
        <w:rPr>
          <w:sz w:val="12"/>
          <w:szCs w:val="12"/>
        </w:rPr>
      </w:pPr>
    </w:p>
    <w:p w14:paraId="4C693793" w14:textId="77777777" w:rsidR="00E90550" w:rsidRDefault="00E90550" w:rsidP="00363FEE">
      <w:pPr>
        <w:pStyle w:val="Heading2"/>
        <w:keepNext w:val="0"/>
        <w:keepLines w:val="0"/>
        <w:widowControl w:val="0"/>
        <w:tabs>
          <w:tab w:val="left" w:pos="656"/>
        </w:tabs>
        <w:autoSpaceDE w:val="0"/>
        <w:autoSpaceDN w:val="0"/>
        <w:ind w:right="267"/>
      </w:pPr>
      <w:r>
        <w:rPr>
          <w:color w:val="1F3863"/>
        </w:rPr>
        <w:t>8.1 Black Carbon and Methane Expert Group (EGBCM)</w:t>
      </w:r>
    </w:p>
    <w:p w14:paraId="7B85E647" w14:textId="07AE2DB1" w:rsidR="00B70AF9" w:rsidRDefault="00E90550" w:rsidP="00363FEE">
      <w:pPr>
        <w:spacing w:before="120"/>
        <w:jc w:val="both"/>
      </w:pPr>
      <w:r>
        <w:t>The EGBCM</w:t>
      </w:r>
      <w:r>
        <w:rPr>
          <w:spacing w:val="-10"/>
        </w:rPr>
        <w:t xml:space="preserve"> </w:t>
      </w:r>
      <w:r>
        <w:t>Chair</w:t>
      </w:r>
      <w:r>
        <w:rPr>
          <w:spacing w:val="-11"/>
        </w:rPr>
        <w:t xml:space="preserve"> </w:t>
      </w:r>
      <w:r w:rsidRPr="00E90550">
        <w:t xml:space="preserve">Mikael </w:t>
      </w:r>
      <w:proofErr w:type="spellStart"/>
      <w:r w:rsidRPr="00E90550">
        <w:t>Hildén</w:t>
      </w:r>
      <w:proofErr w:type="spellEnd"/>
      <w:r w:rsidRPr="00E90550">
        <w:t xml:space="preserve"> </w:t>
      </w:r>
      <w:r>
        <w:t>provided an update on the work of the expert group. He presented the findings of the 2017-2019 report</w:t>
      </w:r>
      <w:r w:rsidR="004A2FB0">
        <w:t xml:space="preserve"> and </w:t>
      </w:r>
      <w:r w:rsidR="001C350A">
        <w:t xml:space="preserve">noted that the Arctic </w:t>
      </w:r>
      <w:r w:rsidR="00B70AF9">
        <w:t>States as well as the Observer States reporting to EGBCM</w:t>
      </w:r>
      <w:r w:rsidR="001C350A">
        <w:t xml:space="preserve"> </w:t>
      </w:r>
      <w:r w:rsidR="004A2FB0">
        <w:t>w</w:t>
      </w:r>
      <w:r w:rsidR="00B70AF9">
        <w:t>ere</w:t>
      </w:r>
      <w:r w:rsidR="001C350A">
        <w:t xml:space="preserve"> moving in the right direction </w:t>
      </w:r>
      <w:r w:rsidR="004A2FB0">
        <w:t>in</w:t>
      </w:r>
      <w:r w:rsidR="001C350A">
        <w:t xml:space="preserve"> reduc</w:t>
      </w:r>
      <w:r w:rsidR="004A2FB0">
        <w:t>ing</w:t>
      </w:r>
      <w:r w:rsidR="001C350A">
        <w:t xml:space="preserve"> emissions</w:t>
      </w:r>
      <w:r w:rsidR="00B70AF9">
        <w:t xml:space="preserve"> of black carbon</w:t>
      </w:r>
      <w:r w:rsidR="001C350A">
        <w:t xml:space="preserve"> </w:t>
      </w:r>
      <w:r w:rsidR="004A2FB0">
        <w:t>since 2013</w:t>
      </w:r>
      <w:r w:rsidR="001C350A">
        <w:t>.</w:t>
      </w:r>
      <w:r w:rsidR="00B70AF9">
        <w:t xml:space="preserve"> </w:t>
      </w:r>
      <w:r w:rsidR="0091366A">
        <w:t>A</w:t>
      </w:r>
      <w:r w:rsidR="00B70AF9">
        <w:t xml:space="preserve"> generally decreasing trend of </w:t>
      </w:r>
      <w:r w:rsidR="0091366A">
        <w:t xml:space="preserve">methane </w:t>
      </w:r>
      <w:r w:rsidR="00B70AF9">
        <w:t xml:space="preserve">emissions </w:t>
      </w:r>
      <w:r w:rsidR="0091366A">
        <w:t>has</w:t>
      </w:r>
      <w:r w:rsidR="00B70AF9">
        <w:t xml:space="preserve"> be</w:t>
      </w:r>
      <w:r w:rsidR="0091366A">
        <w:t>en</w:t>
      </w:r>
      <w:r w:rsidR="00B70AF9">
        <w:t xml:space="preserve"> </w:t>
      </w:r>
      <w:r w:rsidR="00EF728B">
        <w:t>detected</w:t>
      </w:r>
      <w:r w:rsidR="0091366A">
        <w:t xml:space="preserve"> in the Arctic</w:t>
      </w:r>
      <w:r w:rsidR="00B70AF9">
        <w:t>, however challenges remain.</w:t>
      </w:r>
      <w:r w:rsidR="00FC525D">
        <w:t xml:space="preserve"> Significant emission reductions in the future can also be projected.</w:t>
      </w:r>
    </w:p>
    <w:p w14:paraId="5AE036DD" w14:textId="717F3BDA" w:rsidR="00B70AF9" w:rsidRDefault="00B70AF9" w:rsidP="00363FEE">
      <w:pPr>
        <w:spacing w:before="120"/>
        <w:jc w:val="both"/>
      </w:pPr>
      <w:r>
        <w:t xml:space="preserve">The EGBCM agrees on a wealth of actions that </w:t>
      </w:r>
      <w:r w:rsidR="00BF61E7">
        <w:t xml:space="preserve">can </w:t>
      </w:r>
      <w:r w:rsidR="00461BE1">
        <w:t xml:space="preserve">be </w:t>
      </w:r>
      <w:r w:rsidR="00BF61E7">
        <w:t>recommended</w:t>
      </w:r>
      <w:r>
        <w:t xml:space="preserve"> to reduce emissions. </w:t>
      </w:r>
      <w:r w:rsidR="001C350A">
        <w:t>As for areas where consensus is still lacking</w:t>
      </w:r>
      <w:r>
        <w:t xml:space="preserve"> with regard to the final EGBCM report</w:t>
      </w:r>
      <w:r w:rsidR="001C350A">
        <w:t>, the Chair identified three areas of concern</w:t>
      </w:r>
      <w:r>
        <w:t xml:space="preserve">. </w:t>
      </w:r>
      <w:r w:rsidR="001C350A">
        <w:t xml:space="preserve">These are: </w:t>
      </w:r>
      <w:r w:rsidR="0091366A">
        <w:t xml:space="preserve">a </w:t>
      </w:r>
      <w:r w:rsidR="001C350A">
        <w:t xml:space="preserve">collective aspirational goal on black carbon </w:t>
      </w:r>
      <w:r>
        <w:t>reduction</w:t>
      </w:r>
      <w:r w:rsidR="001C350A">
        <w:t xml:space="preserve"> versus national actions; ongoing and future actions to reduce black carbon emissions from Arctic shipping; and ongoing and future actions to reduce gas flaring. </w:t>
      </w:r>
      <w:r>
        <w:t>T</w:t>
      </w:r>
      <w:r w:rsidR="00864444">
        <w:t xml:space="preserve">he EGBCM Chair </w:t>
      </w:r>
      <w:r>
        <w:t xml:space="preserve">was looking forward to </w:t>
      </w:r>
      <w:r w:rsidR="0091366A">
        <w:t>continuing</w:t>
      </w:r>
      <w:r>
        <w:t xml:space="preserve"> constructive dialogue on these matters to finalize the report for the Rovaniemi Ministerial.</w:t>
      </w:r>
    </w:p>
    <w:p w14:paraId="66A5ACE6" w14:textId="4E3C9E42" w:rsidR="00B70AF9" w:rsidRDefault="00B70AF9" w:rsidP="00363FEE">
      <w:pPr>
        <w:spacing w:before="120"/>
        <w:jc w:val="both"/>
      </w:pPr>
      <w:r>
        <w:t xml:space="preserve">The future work of EGBCM should include </w:t>
      </w:r>
      <w:r w:rsidR="000D4A7E">
        <w:t>more complete data to track the progress as well as a more systematic documentation and evaluation of policies and measures. Mutual learning between the Arctic States and Observer States provides opportunities.</w:t>
      </w:r>
    </w:p>
    <w:p w14:paraId="7CE6F3FA" w14:textId="0B949701" w:rsidR="00E86EF6" w:rsidRDefault="00864444" w:rsidP="00363FEE">
      <w:pPr>
        <w:spacing w:before="120"/>
        <w:jc w:val="both"/>
      </w:pPr>
      <w:r>
        <w:t xml:space="preserve">The </w:t>
      </w:r>
      <w:r w:rsidR="009E37BF">
        <w:t>SAOC</w:t>
      </w:r>
      <w:r>
        <w:t xml:space="preserve"> thanked the expert group for </w:t>
      </w:r>
      <w:r w:rsidR="004A2FB0">
        <w:t>its</w:t>
      </w:r>
      <w:r>
        <w:t xml:space="preserve"> tireless work throughout the Finnish Chairmanship and </w:t>
      </w:r>
      <w:r w:rsidR="00461BE1">
        <w:t xml:space="preserve">expressed the </w:t>
      </w:r>
      <w:r>
        <w:t>wi</w:t>
      </w:r>
      <w:r w:rsidR="000D4A7E">
        <w:t>sh</w:t>
      </w:r>
      <w:r w:rsidR="00461BE1">
        <w:t xml:space="preserve"> that the EG </w:t>
      </w:r>
      <w:r w:rsidR="009E37BF">
        <w:t>could soon</w:t>
      </w:r>
      <w:r w:rsidR="00461BE1">
        <w:t xml:space="preserve"> finalize its report</w:t>
      </w:r>
      <w:r>
        <w:t xml:space="preserve">. </w:t>
      </w:r>
      <w:r w:rsidR="001C350A">
        <w:t xml:space="preserve">   </w:t>
      </w:r>
    </w:p>
    <w:p w14:paraId="432ACAC3" w14:textId="77777777" w:rsidR="00B4789D" w:rsidRDefault="001C350A" w:rsidP="00363FEE">
      <w:pPr>
        <w:spacing w:before="120"/>
        <w:jc w:val="both"/>
      </w:pPr>
      <w:r>
        <w:t xml:space="preserve">  </w:t>
      </w:r>
      <w:r w:rsidR="00E80444">
        <w:t xml:space="preserve"> </w:t>
      </w:r>
      <w:r w:rsidR="00D7649E">
        <w:t xml:space="preserve"> </w:t>
      </w:r>
    </w:p>
    <w:p w14:paraId="5BB167F1" w14:textId="77777777" w:rsidR="00E90550" w:rsidRDefault="00E90550" w:rsidP="00363FEE">
      <w:pPr>
        <w:pStyle w:val="Heading2"/>
        <w:keepNext w:val="0"/>
        <w:keepLines w:val="0"/>
        <w:widowControl w:val="0"/>
        <w:tabs>
          <w:tab w:val="left" w:pos="656"/>
        </w:tabs>
        <w:autoSpaceDE w:val="0"/>
        <w:autoSpaceDN w:val="0"/>
        <w:ind w:right="267"/>
      </w:pPr>
      <w:r>
        <w:rPr>
          <w:color w:val="1F3863"/>
        </w:rPr>
        <w:lastRenderedPageBreak/>
        <w:t>8.2 Task Force for Arctic Marine Cooperation (TFAMC II)</w:t>
      </w:r>
    </w:p>
    <w:p w14:paraId="3FED5EDE" w14:textId="5E71B237" w:rsidR="00D46DDE" w:rsidRDefault="009E37BF" w:rsidP="00363FEE">
      <w:pPr>
        <w:spacing w:before="120"/>
        <w:jc w:val="both"/>
      </w:pPr>
      <w:r>
        <w:t xml:space="preserve">The </w:t>
      </w:r>
      <w:r w:rsidR="00482CE1">
        <w:t>TFAMC</w:t>
      </w:r>
      <w:r w:rsidR="00E556C7">
        <w:t>’s</w:t>
      </w:r>
      <w:r w:rsidR="00E90550">
        <w:rPr>
          <w:spacing w:val="-7"/>
        </w:rPr>
        <w:t xml:space="preserve"> </w:t>
      </w:r>
      <w:r w:rsidR="00E90550">
        <w:t>Co-Chair</w:t>
      </w:r>
      <w:r>
        <w:t>,</w:t>
      </w:r>
      <w:r w:rsidR="00E90550">
        <w:t xml:space="preserve"> </w:t>
      </w:r>
      <w:r w:rsidR="007D2AAD">
        <w:t xml:space="preserve">Dr. </w:t>
      </w:r>
      <w:r w:rsidR="00FA4263">
        <w:t>Anita Mäkinen</w:t>
      </w:r>
      <w:r>
        <w:t>,</w:t>
      </w:r>
      <w:r w:rsidR="00FA4263">
        <w:t xml:space="preserve"> </w:t>
      </w:r>
      <w:r w:rsidR="00456B4C">
        <w:t xml:space="preserve">reported </w:t>
      </w:r>
      <w:r w:rsidR="00E90550">
        <w:t xml:space="preserve">on </w:t>
      </w:r>
      <w:r w:rsidR="00D95D57">
        <w:t xml:space="preserve">the work </w:t>
      </w:r>
      <w:r w:rsidR="00E556C7">
        <w:t xml:space="preserve">and the recommendations </w:t>
      </w:r>
      <w:r w:rsidR="002F004D">
        <w:t xml:space="preserve">developed </w:t>
      </w:r>
      <w:r w:rsidR="00E556C7">
        <w:t xml:space="preserve">by </w:t>
      </w:r>
      <w:r w:rsidR="00D95D57">
        <w:t xml:space="preserve">the </w:t>
      </w:r>
      <w:r w:rsidR="00E90550">
        <w:t>TFAMC II</w:t>
      </w:r>
      <w:r w:rsidR="00E556C7">
        <w:t>.</w:t>
      </w:r>
      <w:r w:rsidR="00E90550">
        <w:t xml:space="preserve"> </w:t>
      </w:r>
      <w:r w:rsidR="002F004D">
        <w:t>Following the request of the SAOs</w:t>
      </w:r>
      <w:r w:rsidR="00D46DDE">
        <w:t xml:space="preserve">, the TFAMC II had </w:t>
      </w:r>
      <w:r w:rsidR="002F004D">
        <w:t>focused</w:t>
      </w:r>
      <w:r w:rsidR="00D46DDE">
        <w:t xml:space="preserve"> its work on developing recommendations for potential complementary enhancements to </w:t>
      </w:r>
      <w:r w:rsidR="002F004D">
        <w:t xml:space="preserve">the </w:t>
      </w:r>
      <w:r w:rsidR="00D46DDE">
        <w:t xml:space="preserve">existing Arctic Council mechanisms. The TFAMC II deliverable to the Ministers </w:t>
      </w:r>
      <w:r w:rsidR="00461BE1">
        <w:t xml:space="preserve">will </w:t>
      </w:r>
      <w:r w:rsidR="00D46DDE">
        <w:t xml:space="preserve">consist of Co-Chairs’ report and TFAMC II recommendations annexed to it. </w:t>
      </w:r>
    </w:p>
    <w:p w14:paraId="105D4E15" w14:textId="4ACED24E" w:rsidR="00D46DDE" w:rsidRDefault="00804284" w:rsidP="00363FEE">
      <w:pPr>
        <w:spacing w:before="120"/>
        <w:jc w:val="both"/>
      </w:pPr>
      <w:r>
        <w:t xml:space="preserve">Since the </w:t>
      </w:r>
      <w:r w:rsidR="007A490C">
        <w:t>Fairbanks</w:t>
      </w:r>
      <w:r>
        <w:t xml:space="preserve"> Ministerial in 201</w:t>
      </w:r>
      <w:r w:rsidR="00C25520">
        <w:t>7</w:t>
      </w:r>
      <w:r>
        <w:t>, the</w:t>
      </w:r>
      <w:r w:rsidR="00FA4263">
        <w:t xml:space="preserve"> task force was able to identify complementary enhancements to existing </w:t>
      </w:r>
      <w:r w:rsidR="00187730">
        <w:t>mechanisms</w:t>
      </w:r>
      <w:r w:rsidR="00FA4263">
        <w:t xml:space="preserve"> that meet seven of the nine functional needs</w:t>
      </w:r>
      <w:r w:rsidR="00D46DDE">
        <w:t xml:space="preserve"> identified by the previous </w:t>
      </w:r>
      <w:r w:rsidR="00C44B06">
        <w:t>TF</w:t>
      </w:r>
      <w:r w:rsidR="002F004D">
        <w:t xml:space="preserve"> in 2015-17</w:t>
      </w:r>
      <w:r>
        <w:t xml:space="preserve">. </w:t>
      </w:r>
      <w:r w:rsidR="00D46DDE">
        <w:t xml:space="preserve">The primary recommendation from the TFAMC II is to establish a SAO-based mechanism to guide the marine work of the Arctic Council and improve coordination on marine issues in the Arctic Council. </w:t>
      </w:r>
      <w:r w:rsidR="00187730">
        <w:t xml:space="preserve"> The r</w:t>
      </w:r>
      <w:r w:rsidR="008C3ECA">
        <w:t xml:space="preserve">emaining </w:t>
      </w:r>
      <w:r w:rsidR="00D46DDE">
        <w:t xml:space="preserve">two functional needs to be addressed are </w:t>
      </w:r>
      <w:r w:rsidR="008C3ECA">
        <w:t>the extension of cooperation on marine stewardship and cross-sectoral integration</w:t>
      </w:r>
      <w:r w:rsidR="00D46DDE">
        <w:t xml:space="preserve">, </w:t>
      </w:r>
      <w:r w:rsidR="002F004D">
        <w:t>and further work is also needed on</w:t>
      </w:r>
      <w:r w:rsidR="00D46DDE">
        <w:t xml:space="preserve"> the functional need regarding regional cooperation on area-based stewardship</w:t>
      </w:r>
      <w:r w:rsidR="008C3ECA">
        <w:t xml:space="preserve">. </w:t>
      </w:r>
    </w:p>
    <w:p w14:paraId="66893087" w14:textId="23AC5226" w:rsidR="00D46DDE" w:rsidRDefault="008C3ECA" w:rsidP="00363FEE">
      <w:pPr>
        <w:spacing w:before="120"/>
        <w:jc w:val="both"/>
      </w:pPr>
      <w:r>
        <w:t xml:space="preserve">The TFAMC II report leaves </w:t>
      </w:r>
      <w:r w:rsidR="007D2AAD">
        <w:t xml:space="preserve">the decision </w:t>
      </w:r>
      <w:r>
        <w:t>to the SAOs which secretariat</w:t>
      </w:r>
      <w:r w:rsidR="00F25FF0">
        <w:t>s</w:t>
      </w:r>
      <w:r>
        <w:t xml:space="preserve"> (ACS </w:t>
      </w:r>
      <w:r w:rsidR="00F25FF0">
        <w:t>and/</w:t>
      </w:r>
      <w:r>
        <w:t xml:space="preserve">or </w:t>
      </w:r>
      <w:r w:rsidR="00ED7253">
        <w:t>PAME</w:t>
      </w:r>
      <w:r>
        <w:t xml:space="preserve">) would assume </w:t>
      </w:r>
      <w:r w:rsidR="00187730">
        <w:t>possible</w:t>
      </w:r>
      <w:r>
        <w:t xml:space="preserve"> new responsibilities regarding Arctic Council marine </w:t>
      </w:r>
      <w:r w:rsidR="00187730">
        <w:t>activities</w:t>
      </w:r>
      <w:r>
        <w:t>.</w:t>
      </w:r>
      <w:r w:rsidR="00FE43C6">
        <w:t xml:space="preserve"> </w:t>
      </w:r>
      <w:r w:rsidR="00F25FF0">
        <w:t>Dr.</w:t>
      </w:r>
      <w:r w:rsidR="00D46DDE">
        <w:t xml:space="preserve"> Mäkinen noted that the </w:t>
      </w:r>
      <w:r w:rsidR="00F25FF0">
        <w:t>Co-Chairs</w:t>
      </w:r>
      <w:r w:rsidR="004A1F15">
        <w:t xml:space="preserve"> decided not to conduct </w:t>
      </w:r>
      <w:r w:rsidR="005218EC">
        <w:t>a</w:t>
      </w:r>
      <w:r w:rsidR="004A1F15">
        <w:t xml:space="preserve"> </w:t>
      </w:r>
      <w:r w:rsidR="00D46DDE">
        <w:t xml:space="preserve">detailed </w:t>
      </w:r>
      <w:r w:rsidR="004A1F15">
        <w:t xml:space="preserve">cost assessment </w:t>
      </w:r>
      <w:r w:rsidR="005218EC">
        <w:t>on</w:t>
      </w:r>
      <w:r w:rsidR="004A1F15">
        <w:t xml:space="preserve"> its recommendations for enhancements</w:t>
      </w:r>
      <w:r w:rsidR="00D46DDE">
        <w:t xml:space="preserve"> but </w:t>
      </w:r>
      <w:r w:rsidR="007D2AAD">
        <w:t xml:space="preserve">determined </w:t>
      </w:r>
      <w:r w:rsidR="00D46DDE">
        <w:t xml:space="preserve">that the costs would mainly occur from convening annual consultations of SAOs with marine experts and </w:t>
      </w:r>
      <w:r w:rsidR="007D2AAD">
        <w:t xml:space="preserve">the </w:t>
      </w:r>
      <w:r w:rsidR="00D46DDE">
        <w:t xml:space="preserve">hiring of one marine expert </w:t>
      </w:r>
      <w:r w:rsidR="007D2AAD">
        <w:t xml:space="preserve">for </w:t>
      </w:r>
      <w:r w:rsidR="00D46DDE">
        <w:t xml:space="preserve">one of the </w:t>
      </w:r>
      <w:r w:rsidR="007D2AAD">
        <w:t xml:space="preserve">chosen </w:t>
      </w:r>
      <w:r w:rsidR="00D46DDE">
        <w:t>secretariats</w:t>
      </w:r>
      <w:r w:rsidR="004A1F15">
        <w:t>.</w:t>
      </w:r>
    </w:p>
    <w:p w14:paraId="2510008B" w14:textId="7E7C95AC" w:rsidR="007D2AAD" w:rsidRPr="00297C4A" w:rsidRDefault="00491BD6" w:rsidP="00363FEE">
      <w:pPr>
        <w:spacing w:before="120"/>
        <w:jc w:val="both"/>
        <w:rPr>
          <w:u w:val="single"/>
        </w:rPr>
      </w:pPr>
      <w:r w:rsidRPr="00297C4A">
        <w:rPr>
          <w:u w:val="single"/>
        </w:rPr>
        <w:t xml:space="preserve">Discussion and conclusion </w:t>
      </w:r>
    </w:p>
    <w:p w14:paraId="38178E06" w14:textId="15E78FC9" w:rsidR="005218EC" w:rsidRDefault="00D46DDE" w:rsidP="00363FEE">
      <w:pPr>
        <w:spacing w:before="120"/>
        <w:jc w:val="both"/>
      </w:pPr>
      <w:r>
        <w:t xml:space="preserve">The SAOs thanked the </w:t>
      </w:r>
      <w:r w:rsidR="00491BD6">
        <w:t xml:space="preserve">TFAMC II for their work and decided to approve the report and the recommendations to be </w:t>
      </w:r>
      <w:r w:rsidR="00F25FF0">
        <w:t>delivered</w:t>
      </w:r>
      <w:r w:rsidR="00491BD6">
        <w:t xml:space="preserve"> to the Ministers. Following the proposal by</w:t>
      </w:r>
      <w:r w:rsidR="000949EE">
        <w:t xml:space="preserve"> the</w:t>
      </w:r>
      <w:r w:rsidR="00491BD6">
        <w:t xml:space="preserve"> Russian Federation, it was decided that the word “work” in “SAO-based mechanism to guide the marine work” would be replaced </w:t>
      </w:r>
      <w:r w:rsidR="00187730">
        <w:t xml:space="preserve">with </w:t>
      </w:r>
      <w:r w:rsidR="00491BD6">
        <w:t>word “activities.” Iceland proposed to discuss the practical organization of the SAO-based mechanism</w:t>
      </w:r>
      <w:r w:rsidR="000949EE">
        <w:t xml:space="preserve"> in detail</w:t>
      </w:r>
      <w:r w:rsidR="00491BD6">
        <w:t xml:space="preserve"> </w:t>
      </w:r>
      <w:r w:rsidR="007D2AAD">
        <w:t xml:space="preserve">at the Icelandic </w:t>
      </w:r>
      <w:r w:rsidR="000949EE">
        <w:t xml:space="preserve">SAOX meeting in </w:t>
      </w:r>
      <w:r w:rsidR="00491BD6">
        <w:t xml:space="preserve">June 2019. Some </w:t>
      </w:r>
      <w:r w:rsidR="00187730">
        <w:t xml:space="preserve">SAOs </w:t>
      </w:r>
      <w:r w:rsidR="00491BD6">
        <w:t xml:space="preserve">highlighted the possibility to revisit the </w:t>
      </w:r>
      <w:r w:rsidR="000949EE">
        <w:t>establishment</w:t>
      </w:r>
      <w:r w:rsidR="00491BD6">
        <w:t xml:space="preserve"> of a possible new subsidiary body </w:t>
      </w:r>
      <w:r w:rsidR="000949EE">
        <w:t xml:space="preserve">for the Arctic Council </w:t>
      </w:r>
      <w:r w:rsidR="00491BD6">
        <w:t>later, if needed.</w:t>
      </w:r>
    </w:p>
    <w:p w14:paraId="599332FB" w14:textId="77777777" w:rsidR="00C14BB1" w:rsidRDefault="004A1F15" w:rsidP="00E005A7">
      <w:pPr>
        <w:jc w:val="both"/>
      </w:pPr>
      <w:r>
        <w:t xml:space="preserve"> </w:t>
      </w:r>
      <w:r w:rsidR="00FE43C6">
        <w:t xml:space="preserve"> </w:t>
      </w:r>
    </w:p>
    <w:p w14:paraId="7F179CD3" w14:textId="77777777" w:rsidR="006B0119" w:rsidRPr="005A64A9" w:rsidRDefault="005A64A9" w:rsidP="00363FEE">
      <w:pPr>
        <w:pStyle w:val="Heading1"/>
        <w:spacing w:before="120" w:after="120"/>
        <w:rPr>
          <w:color w:val="1F3863"/>
          <w:sz w:val="36"/>
          <w:szCs w:val="26"/>
        </w:rPr>
      </w:pPr>
      <w:r>
        <w:rPr>
          <w:color w:val="1F3863"/>
          <w:sz w:val="36"/>
          <w:szCs w:val="26"/>
        </w:rPr>
        <w:t>8</w:t>
      </w:r>
      <w:r w:rsidR="006B0119" w:rsidRPr="005A64A9">
        <w:rPr>
          <w:color w:val="1F3863"/>
          <w:sz w:val="36"/>
          <w:szCs w:val="26"/>
        </w:rPr>
        <w:t>.</w:t>
      </w:r>
      <w:r>
        <w:rPr>
          <w:color w:val="1F3863"/>
          <w:sz w:val="36"/>
          <w:szCs w:val="26"/>
        </w:rPr>
        <w:t>3</w:t>
      </w:r>
      <w:r w:rsidR="006B0119" w:rsidRPr="005A64A9">
        <w:rPr>
          <w:color w:val="1F3863"/>
          <w:sz w:val="36"/>
          <w:szCs w:val="26"/>
        </w:rPr>
        <w:t xml:space="preserve"> Update on the Task Force on Improved Connectivity in the Arctic (TFICA)</w:t>
      </w:r>
    </w:p>
    <w:p w14:paraId="47E83C18" w14:textId="169D9C71" w:rsidR="006B0119" w:rsidRDefault="0006595C" w:rsidP="00363FEE">
      <w:pPr>
        <w:spacing w:before="120"/>
        <w:jc w:val="both"/>
        <w:rPr>
          <w:lang w:val="en-IE"/>
        </w:rPr>
      </w:pPr>
      <w:r>
        <w:rPr>
          <w:lang w:val="en-IE"/>
        </w:rPr>
        <w:t xml:space="preserve">TFICA </w:t>
      </w:r>
      <w:r w:rsidR="006B0119">
        <w:rPr>
          <w:lang w:val="en-IE"/>
        </w:rPr>
        <w:t>Co-Chair Marjukka Vihavainen-Pitkänen presented the key findings and recommendations of the final draft report prepared by the T</w:t>
      </w:r>
      <w:r>
        <w:rPr>
          <w:lang w:val="en-IE"/>
        </w:rPr>
        <w:t>ask Force</w:t>
      </w:r>
      <w:r w:rsidR="006B0119">
        <w:rPr>
          <w:lang w:val="en-IE"/>
        </w:rPr>
        <w:t xml:space="preserve">.  </w:t>
      </w:r>
    </w:p>
    <w:p w14:paraId="33563EDC" w14:textId="2DAC85C4" w:rsidR="006043A2" w:rsidRDefault="0063133A" w:rsidP="00330260">
      <w:pPr>
        <w:jc w:val="both"/>
      </w:pPr>
      <w:r>
        <w:t xml:space="preserve">The Co-Chair explained that the </w:t>
      </w:r>
      <w:r w:rsidR="006B0119">
        <w:t xml:space="preserve">TFICA </w:t>
      </w:r>
      <w:r w:rsidR="005C610D">
        <w:t>h</w:t>
      </w:r>
      <w:r w:rsidR="005C610D" w:rsidRPr="00916057">
        <w:t>a</w:t>
      </w:r>
      <w:r w:rsidR="005C610D">
        <w:t>d</w:t>
      </w:r>
      <w:r w:rsidR="005C610D" w:rsidRPr="00916057">
        <w:t xml:space="preserve"> </w:t>
      </w:r>
      <w:r w:rsidR="006B0119" w:rsidRPr="00916057">
        <w:t>met four times</w:t>
      </w:r>
      <w:r w:rsidR="006B0119">
        <w:t xml:space="preserve"> over the past fourteen months to get </w:t>
      </w:r>
      <w:r w:rsidR="006B0119" w:rsidRPr="00916057">
        <w:t xml:space="preserve">insight and input from key stakeholders </w:t>
      </w:r>
      <w:r w:rsidR="006B0119">
        <w:t xml:space="preserve">in preparation of the report, examining potential connectivity solutions for the Arctic – both technological developments of special interest to the Arctic, as well as various financial models that have been used to improve connectivity in hard-to-serve/access locations across the Circumpolar North. </w:t>
      </w:r>
    </w:p>
    <w:p w14:paraId="0EB6451B" w14:textId="05F3FEF3" w:rsidR="0006595C" w:rsidRPr="00696707" w:rsidRDefault="0006595C" w:rsidP="00600471">
      <w:pPr>
        <w:jc w:val="both"/>
        <w:rPr>
          <w:lang w:val="en-GB"/>
        </w:rPr>
      </w:pPr>
      <w:r w:rsidRPr="005C610D">
        <w:lastRenderedPageBreak/>
        <w:t>TFICA recommend</w:t>
      </w:r>
      <w:r w:rsidR="006043A2" w:rsidRPr="005C610D">
        <w:t>s</w:t>
      </w:r>
      <w:r w:rsidRPr="005C610D">
        <w:t xml:space="preserve"> the Arctic Council to work with the telecommunications industry</w:t>
      </w:r>
      <w:r w:rsidR="00600471" w:rsidRPr="005C610D">
        <w:t xml:space="preserve"> and </w:t>
      </w:r>
      <w:r w:rsidR="00600471" w:rsidRPr="00696707">
        <w:rPr>
          <w:lang w:val="en-GB"/>
        </w:rPr>
        <w:t xml:space="preserve">to facilitate engagement of indigenous </w:t>
      </w:r>
      <w:r w:rsidR="002E3DE5">
        <w:rPr>
          <w:lang w:val="en-GB"/>
        </w:rPr>
        <w:t>peoples</w:t>
      </w:r>
      <w:r w:rsidR="002E3DE5" w:rsidRPr="00696707">
        <w:rPr>
          <w:lang w:val="en-GB"/>
        </w:rPr>
        <w:t xml:space="preserve"> </w:t>
      </w:r>
      <w:r w:rsidR="00600471" w:rsidRPr="00696707">
        <w:rPr>
          <w:lang w:val="en-GB"/>
        </w:rPr>
        <w:t>during the design and implementation phases of network technology infrastructure.</w:t>
      </w:r>
      <w:r w:rsidR="00600471" w:rsidRPr="005C610D">
        <w:t xml:space="preserve"> The </w:t>
      </w:r>
      <w:r w:rsidR="005C610D" w:rsidRPr="005C610D">
        <w:t>Arctic Council</w:t>
      </w:r>
      <w:r w:rsidR="00600471" w:rsidRPr="005C610D">
        <w:t xml:space="preserve"> should engage with the </w:t>
      </w:r>
      <w:r w:rsidR="00600471" w:rsidRPr="00696707">
        <w:rPr>
          <w:lang w:val="en-GB"/>
        </w:rPr>
        <w:t xml:space="preserve">AEC and other experts to expand and accelerate network deployment across the Arctic and highlight the connectivity needs of different user groups. </w:t>
      </w:r>
      <w:r w:rsidRPr="005C610D">
        <w:t>The Arctic States are encouraged to provide regulato</w:t>
      </w:r>
      <w:r w:rsidRPr="00F97B85">
        <w:t>ry clarity</w:t>
      </w:r>
      <w:r w:rsidR="00BA632E" w:rsidRPr="00F97B85">
        <w:t xml:space="preserve"> and reduce regulatory burden </w:t>
      </w:r>
      <w:r w:rsidR="00AF19AD" w:rsidRPr="00F97B85">
        <w:t xml:space="preserve">while respecting environmental assessments </w:t>
      </w:r>
      <w:r w:rsidR="00BA632E" w:rsidRPr="005C610D">
        <w:t>as well as to be technology neutral and allow a mix of technologies</w:t>
      </w:r>
      <w:r w:rsidRPr="005C610D">
        <w:t xml:space="preserve">, </w:t>
      </w:r>
      <w:r w:rsidR="00BA632E" w:rsidRPr="005C610D">
        <w:t>including consideration of</w:t>
      </w:r>
      <w:r w:rsidRPr="005C610D">
        <w:t xml:space="preserve"> ways to accommodate emerging technologies</w:t>
      </w:r>
      <w:r w:rsidR="00BA632E" w:rsidRPr="005C610D">
        <w:t>.</w:t>
      </w:r>
    </w:p>
    <w:p w14:paraId="08CA6D35" w14:textId="600B80D2" w:rsidR="006043A2" w:rsidRDefault="006B0119" w:rsidP="006B0119">
      <w:pPr>
        <w:jc w:val="both"/>
      </w:pPr>
      <w:r>
        <w:t>The SAOs and PPs welcomed the report and agreed that the TFICA had successfully completed its mandate</w:t>
      </w:r>
      <w:r w:rsidR="006043A2">
        <w:t xml:space="preserve"> and that w</w:t>
      </w:r>
      <w:r>
        <w:t xml:space="preserve">ork on connectivity should remain high on the agenda of the Arctic Council. The incoming Icelandic Chairmanship informed the delegates that connectivity would remain a priority of the Arctic Council during the next two years with work focusing on connectivity gaps in the Arctic, exploring partnerships with PPs, and working more closely with the Arctic Economic Council (AEC). </w:t>
      </w:r>
    </w:p>
    <w:p w14:paraId="58CC47EB" w14:textId="383B72F8" w:rsidR="006B0119" w:rsidRDefault="00B566FC" w:rsidP="006B0119">
      <w:pPr>
        <w:jc w:val="both"/>
      </w:pPr>
      <w:r>
        <w:t>D</w:t>
      </w:r>
      <w:r w:rsidR="006B0119">
        <w:t xml:space="preserve">elegates discussed different options for future Arctic Council work on improving connectivity, in particular </w:t>
      </w:r>
      <w:r w:rsidR="009637AB">
        <w:t>a</w:t>
      </w:r>
      <w:r w:rsidR="006B0119">
        <w:t xml:space="preserve"> proposal made by the United States </w:t>
      </w:r>
      <w:r w:rsidR="006043A2">
        <w:t xml:space="preserve">to identify </w:t>
      </w:r>
      <w:r w:rsidR="0030285A">
        <w:t xml:space="preserve">a </w:t>
      </w:r>
      <w:r w:rsidR="006B0119">
        <w:t xml:space="preserve">senior level representative </w:t>
      </w:r>
      <w:r w:rsidR="006043A2">
        <w:t xml:space="preserve">from the telecommunications industry </w:t>
      </w:r>
      <w:r w:rsidR="006B0119">
        <w:t>t</w:t>
      </w:r>
      <w:r w:rsidR="006043A2">
        <w:t>hat would utilize the Arctic Council TF</w:t>
      </w:r>
      <w:r w:rsidR="009637AB">
        <w:t>TIA and TFICA</w:t>
      </w:r>
      <w:r w:rsidR="006043A2">
        <w:t xml:space="preserve"> reports and work with the industries and communities to</w:t>
      </w:r>
      <w:r w:rsidR="006B0119">
        <w:t xml:space="preserve"> </w:t>
      </w:r>
      <w:r w:rsidR="009637AB">
        <w:t>address Arctic-specific needs in</w:t>
      </w:r>
      <w:r w:rsidR="006B0119">
        <w:t xml:space="preserve"> connectivity projects.</w:t>
      </w:r>
      <w:r w:rsidR="009637AB">
        <w:t xml:space="preserve"> The Arctic Council would support the work via a focus team.</w:t>
      </w:r>
      <w:r w:rsidR="006B0119">
        <w:t xml:space="preserve"> There was overall agreement that</w:t>
      </w:r>
      <w:r w:rsidR="009637AB">
        <w:t xml:space="preserve"> the </w:t>
      </w:r>
      <w:r w:rsidR="005C610D">
        <w:t>AEC</w:t>
      </w:r>
      <w:r w:rsidR="009637AB">
        <w:t xml:space="preserve"> is a logical partner to promote connectivity in the Arctic, but more discussion on practical organization of the work would still be needed, including with regard to the U.S. proposal on a senior principal.</w:t>
      </w:r>
      <w:r w:rsidR="0030285A">
        <w:t xml:space="preserve"> It was noted that new TFs or EGs on connectivity would not be the preferred way forward.</w:t>
      </w:r>
      <w:r w:rsidR="006B0119">
        <w:t xml:space="preserve">  </w:t>
      </w:r>
    </w:p>
    <w:p w14:paraId="222841E9" w14:textId="77777777" w:rsidR="00E609A1" w:rsidRPr="00E609A1" w:rsidRDefault="002D2FE7" w:rsidP="001C5CF3">
      <w:pPr>
        <w:jc w:val="both"/>
        <w:rPr>
          <w:u w:val="single"/>
        </w:rPr>
      </w:pPr>
      <w:r w:rsidRPr="00E609A1">
        <w:rPr>
          <w:u w:val="single"/>
        </w:rPr>
        <w:t xml:space="preserve">Conclusion </w:t>
      </w:r>
    </w:p>
    <w:p w14:paraId="2FEFFA85" w14:textId="3E7824CA" w:rsidR="006B0119" w:rsidRDefault="006B0119" w:rsidP="001C5CF3">
      <w:pPr>
        <w:jc w:val="both"/>
      </w:pPr>
      <w:r>
        <w:t>The SAO</w:t>
      </w:r>
      <w:r w:rsidR="009122CC">
        <w:t>s</w:t>
      </w:r>
      <w:r>
        <w:t xml:space="preserve"> approv</w:t>
      </w:r>
      <w:r w:rsidR="009122CC">
        <w:t>ed</w:t>
      </w:r>
      <w:r>
        <w:t xml:space="preserve"> the TFICA report and it would </w:t>
      </w:r>
      <w:r w:rsidR="00C17A5F">
        <w:t xml:space="preserve">now </w:t>
      </w:r>
      <w:r>
        <w:t xml:space="preserve">be submitted to the Arctic Council Ministers for adoption at the Rovaniemi Ministerial in May 2019. </w:t>
      </w:r>
    </w:p>
    <w:p w14:paraId="246A90F1" w14:textId="77777777" w:rsidR="00F175EA" w:rsidRPr="0087464D" w:rsidRDefault="00F175EA" w:rsidP="0087464D"/>
    <w:p w14:paraId="2747321D" w14:textId="77777777" w:rsidR="0087464D" w:rsidRDefault="0087464D" w:rsidP="00E86EF6">
      <w:pPr>
        <w:rPr>
          <w:rFonts w:asciiTheme="majorHAnsi" w:eastAsiaTheme="majorEastAsia" w:hAnsiTheme="majorHAnsi" w:cstheme="majorBidi"/>
          <w:color w:val="1F3863"/>
          <w:sz w:val="44"/>
          <w:szCs w:val="44"/>
        </w:rPr>
      </w:pPr>
      <w:r w:rsidRPr="00E86EF6">
        <w:rPr>
          <w:rFonts w:asciiTheme="majorHAnsi" w:eastAsiaTheme="majorEastAsia" w:hAnsiTheme="majorHAnsi" w:cstheme="majorBidi"/>
          <w:color w:val="1F3863"/>
          <w:sz w:val="44"/>
          <w:szCs w:val="44"/>
        </w:rPr>
        <w:t>9. Arctic Council participation in meetings of other bodies</w:t>
      </w:r>
    </w:p>
    <w:p w14:paraId="2DFEF571" w14:textId="77777777" w:rsidR="0087464D" w:rsidRDefault="0087464D" w:rsidP="00363FEE">
      <w:pPr>
        <w:pStyle w:val="Heading2"/>
        <w:keepNext w:val="0"/>
        <w:keepLines w:val="0"/>
        <w:widowControl w:val="0"/>
        <w:numPr>
          <w:ilvl w:val="1"/>
          <w:numId w:val="13"/>
        </w:numPr>
        <w:tabs>
          <w:tab w:val="left" w:pos="656"/>
        </w:tabs>
        <w:autoSpaceDE w:val="0"/>
        <w:autoSpaceDN w:val="0"/>
        <w:spacing w:line="240" w:lineRule="auto"/>
        <w:ind w:left="709" w:hanging="709"/>
      </w:pPr>
      <w:bookmarkStart w:id="8" w:name="9.1_Arctic_Council_side_event_at_UNFCCC_"/>
      <w:bookmarkEnd w:id="8"/>
      <w:r>
        <w:rPr>
          <w:color w:val="1F3863"/>
        </w:rPr>
        <w:t>Arctic Council side event at UNFCCC</w:t>
      </w:r>
      <w:r>
        <w:rPr>
          <w:color w:val="1F3863"/>
          <w:spacing w:val="-6"/>
        </w:rPr>
        <w:t xml:space="preserve"> </w:t>
      </w:r>
      <w:r>
        <w:rPr>
          <w:color w:val="1F3863"/>
        </w:rPr>
        <w:t>COP24</w:t>
      </w:r>
    </w:p>
    <w:p w14:paraId="291AC70B" w14:textId="6EB57032" w:rsidR="0087464D" w:rsidRDefault="0087464D" w:rsidP="00363FEE">
      <w:pPr>
        <w:spacing w:before="270"/>
        <w:jc w:val="both"/>
      </w:pPr>
      <w:r w:rsidRPr="00F175EA">
        <w:t xml:space="preserve">Henna </w:t>
      </w:r>
      <w:proofErr w:type="spellStart"/>
      <w:r w:rsidRPr="00F175EA">
        <w:t>Haapala</w:t>
      </w:r>
      <w:proofErr w:type="spellEnd"/>
      <w:r w:rsidRPr="00F175EA">
        <w:t xml:space="preserve">, Ministerial Adviser </w:t>
      </w:r>
      <w:r w:rsidR="00FD5DCB">
        <w:t xml:space="preserve">at the Finnish </w:t>
      </w:r>
      <w:r w:rsidRPr="00F175EA">
        <w:t>Ministry of the Environment</w:t>
      </w:r>
      <w:r w:rsidR="00897C7F">
        <w:t>,</w:t>
      </w:r>
      <w:r w:rsidRPr="00F175EA">
        <w:t xml:space="preserve"> </w:t>
      </w:r>
      <w:r w:rsidR="007B1E3D">
        <w:t>briefed</w:t>
      </w:r>
      <w:r w:rsidRPr="00F175EA">
        <w:t xml:space="preserve"> delegates on </w:t>
      </w:r>
      <w:r w:rsidR="008E1E0E">
        <w:t xml:space="preserve">the </w:t>
      </w:r>
      <w:r w:rsidR="001A17DC">
        <w:t xml:space="preserve">Arctic Council’s side event coordinated by </w:t>
      </w:r>
      <w:r w:rsidRPr="00F175EA">
        <w:t xml:space="preserve">Finland on “Curbing black carbon emissions for health and Arctic climate benefits” </w:t>
      </w:r>
      <w:r w:rsidR="008E1E0E">
        <w:t xml:space="preserve">that was held </w:t>
      </w:r>
      <w:r w:rsidRPr="00F175EA">
        <w:t>on 10 December 2018 at the UNFCCC COP24 in Katowice, Poland. This side event presented current knowledge on black carbon, its climate and health impacts, as well as initiatives to reduce emissions by the Arctic Council and other stakeholders.</w:t>
      </w:r>
      <w:r w:rsidR="001C5CF3">
        <w:t xml:space="preserve"> </w:t>
      </w:r>
      <w:r w:rsidR="00FD5DCB">
        <w:t>At that meeting, o</w:t>
      </w:r>
      <w:r w:rsidR="001C5CF3">
        <w:t xml:space="preserve">pening remarks were made by the Ministers of the Environment of both Finland and Poland with about 60 to 70 participants in </w:t>
      </w:r>
      <w:r w:rsidR="001C5CF3">
        <w:lastRenderedPageBreak/>
        <w:t xml:space="preserve">attendance. </w:t>
      </w:r>
      <w:r w:rsidR="00E86553">
        <w:t xml:space="preserve">The event </w:t>
      </w:r>
      <w:r w:rsidR="00FD5DCB">
        <w:t xml:space="preserve">is archived online </w:t>
      </w:r>
      <w:hyperlink r:id="rId18" w:history="1">
        <w:r w:rsidR="00E86553" w:rsidRPr="00E86553">
          <w:rPr>
            <w:rStyle w:val="Hyperlink"/>
          </w:rPr>
          <w:t>here</w:t>
        </w:r>
      </w:hyperlink>
      <w:r w:rsidR="00E86553">
        <w:t>.</w:t>
      </w:r>
      <w:r w:rsidR="001A17DC">
        <w:t xml:space="preserve"> </w:t>
      </w:r>
      <w:r w:rsidR="007B1E3D">
        <w:t xml:space="preserve">SAOs agreed that this </w:t>
      </w:r>
      <w:r w:rsidR="001A17DC">
        <w:t xml:space="preserve">kind of events </w:t>
      </w:r>
      <w:r w:rsidR="00896DEB">
        <w:t>are</w:t>
      </w:r>
      <w:r w:rsidR="001A17DC">
        <w:t xml:space="preserve"> a valuable method for outreach.</w:t>
      </w:r>
    </w:p>
    <w:p w14:paraId="419E219F" w14:textId="77777777" w:rsidR="00245C97" w:rsidRDefault="00245C97" w:rsidP="00363FEE">
      <w:pPr>
        <w:spacing w:before="270"/>
        <w:jc w:val="both"/>
      </w:pPr>
      <w:bookmarkStart w:id="9" w:name="_GoBack"/>
      <w:bookmarkEnd w:id="9"/>
    </w:p>
    <w:p w14:paraId="1992AD0C" w14:textId="77777777" w:rsidR="0087464D" w:rsidRPr="00FD5DCB" w:rsidRDefault="00FD5DCB" w:rsidP="00FD5DCB">
      <w:pPr>
        <w:spacing w:before="120"/>
        <w:rPr>
          <w:rFonts w:asciiTheme="majorHAnsi" w:eastAsiaTheme="majorEastAsia" w:hAnsiTheme="majorHAnsi" w:cstheme="majorBidi"/>
          <w:color w:val="1F3863"/>
          <w:sz w:val="36"/>
          <w:szCs w:val="26"/>
        </w:rPr>
      </w:pPr>
      <w:bookmarkStart w:id="10" w:name="9.2_Upcoming_events_with_possible_Arctic"/>
      <w:bookmarkEnd w:id="10"/>
      <w:r w:rsidRPr="00FD5DCB">
        <w:rPr>
          <w:rFonts w:asciiTheme="majorHAnsi" w:eastAsiaTheme="majorEastAsia" w:hAnsiTheme="majorHAnsi" w:cstheme="majorBidi"/>
          <w:color w:val="1F3863"/>
          <w:sz w:val="36"/>
          <w:szCs w:val="26"/>
        </w:rPr>
        <w:t xml:space="preserve">9.2 </w:t>
      </w:r>
      <w:r w:rsidR="0087464D" w:rsidRPr="00FD5DCB">
        <w:rPr>
          <w:rFonts w:asciiTheme="majorHAnsi" w:eastAsiaTheme="majorEastAsia" w:hAnsiTheme="majorHAnsi" w:cstheme="majorBidi"/>
          <w:color w:val="1F3863"/>
          <w:sz w:val="36"/>
          <w:szCs w:val="26"/>
        </w:rPr>
        <w:t>Upcoming events with possible Arctic Council participation</w:t>
      </w:r>
    </w:p>
    <w:p w14:paraId="2B05655A" w14:textId="0F30B306" w:rsidR="00B170BA" w:rsidRDefault="0061125D" w:rsidP="00FD5DCB">
      <w:pPr>
        <w:spacing w:before="120"/>
        <w:jc w:val="both"/>
      </w:pPr>
      <w:r>
        <w:rPr>
          <w:lang w:val="en-GB"/>
        </w:rPr>
        <w:t xml:space="preserve">The </w:t>
      </w:r>
      <w:r w:rsidR="0087464D" w:rsidRPr="00F175EA">
        <w:rPr>
          <w:lang w:val="en-GB"/>
        </w:rPr>
        <w:t xml:space="preserve">SAO for Finland </w:t>
      </w:r>
      <w:r w:rsidRPr="00F175EA">
        <w:rPr>
          <w:lang w:val="en-GB"/>
        </w:rPr>
        <w:t xml:space="preserve">René Söderman </w:t>
      </w:r>
      <w:r w:rsidR="00896DEB">
        <w:rPr>
          <w:lang w:val="en-GB"/>
        </w:rPr>
        <w:t>briefed</w:t>
      </w:r>
      <w:r w:rsidR="0087464D" w:rsidRPr="00F175EA">
        <w:rPr>
          <w:lang w:val="en-GB"/>
        </w:rPr>
        <w:t xml:space="preserve"> delegates on the </w:t>
      </w:r>
      <w:r w:rsidR="0087464D" w:rsidRPr="00F175EA">
        <w:t>Arctic Council’s side events organized during the Finnish Chairmanship</w:t>
      </w:r>
      <w:r>
        <w:t>.</w:t>
      </w:r>
      <w:r w:rsidR="00E86553">
        <w:t xml:space="preserve"> Over the past two years, </w:t>
      </w:r>
      <w:r w:rsidR="00B97C49">
        <w:t>the Arctic Council has</w:t>
      </w:r>
      <w:r w:rsidR="00E86553">
        <w:t xml:space="preserve"> been </w:t>
      </w:r>
      <w:r w:rsidR="002F4DC5">
        <w:t xml:space="preserve">represented </w:t>
      </w:r>
      <w:r w:rsidR="00E86553">
        <w:t xml:space="preserve">in </w:t>
      </w:r>
      <w:r w:rsidR="0087464D" w:rsidRPr="00F175EA">
        <w:t>side events at the UNFCCC COPs and at the UN High-level Political Forum on Sustainable Development</w:t>
      </w:r>
      <w:r w:rsidR="00E86553">
        <w:t xml:space="preserve"> (H</w:t>
      </w:r>
      <w:r w:rsidR="001A17DC">
        <w:t>L</w:t>
      </w:r>
      <w:r w:rsidR="00E86553">
        <w:t>PF)</w:t>
      </w:r>
      <w:r w:rsidR="0087464D" w:rsidRPr="00F175EA">
        <w:t>.</w:t>
      </w:r>
      <w:r w:rsidR="00E86553">
        <w:t xml:space="preserve"> </w:t>
      </w:r>
      <w:r w:rsidR="0087464D" w:rsidRPr="00F175EA">
        <w:t xml:space="preserve">The </w:t>
      </w:r>
      <w:r w:rsidR="00E86553">
        <w:t xml:space="preserve">WGs </w:t>
      </w:r>
      <w:r w:rsidR="0087464D" w:rsidRPr="00F175EA">
        <w:t xml:space="preserve">have </w:t>
      </w:r>
      <w:r w:rsidR="00E86553">
        <w:t xml:space="preserve">also </w:t>
      </w:r>
      <w:r w:rsidR="0087464D" w:rsidRPr="00F175EA">
        <w:t xml:space="preserve">been </w:t>
      </w:r>
      <w:r w:rsidR="002F4DC5">
        <w:t>represented</w:t>
      </w:r>
      <w:r w:rsidR="002F4DC5" w:rsidRPr="00F175EA">
        <w:t xml:space="preserve"> </w:t>
      </w:r>
      <w:r w:rsidR="0087464D" w:rsidRPr="00F175EA">
        <w:t>in conferences of parties of conventions, relevant to their work.</w:t>
      </w:r>
      <w:r w:rsidR="00A44898">
        <w:t xml:space="preserve"> </w:t>
      </w:r>
    </w:p>
    <w:p w14:paraId="090DFCD3" w14:textId="5ACD865C" w:rsidR="00481BFA" w:rsidRDefault="00B170BA" w:rsidP="00363FEE">
      <w:pPr>
        <w:spacing w:before="272"/>
        <w:jc w:val="both"/>
      </w:pPr>
      <w:r>
        <w:t xml:space="preserve">The SAO for Iceland </w:t>
      </w:r>
      <w:r w:rsidRPr="00F175EA">
        <w:rPr>
          <w:lang w:val="en-GB"/>
        </w:rPr>
        <w:t>Bryndís Kjartansdóttir</w:t>
      </w:r>
      <w:r>
        <w:rPr>
          <w:lang w:val="en-GB"/>
        </w:rPr>
        <w:t xml:space="preserve"> </w:t>
      </w:r>
      <w:r w:rsidR="004D5726">
        <w:t>noted that the incoming Chairmanship would continue Finland’s practice of having the</w:t>
      </w:r>
      <w:r w:rsidR="00A44898">
        <w:t xml:space="preserve"> Arctic Council participat</w:t>
      </w:r>
      <w:r w:rsidR="004D5726">
        <w:t>e</w:t>
      </w:r>
      <w:r w:rsidR="00A44898">
        <w:t xml:space="preserve"> in </w:t>
      </w:r>
      <w:r w:rsidR="007F2062">
        <w:t>relevant</w:t>
      </w:r>
      <w:r w:rsidR="00A44898">
        <w:t xml:space="preserve"> international events</w:t>
      </w:r>
      <w:r w:rsidR="007F2062">
        <w:t>.</w:t>
      </w:r>
      <w:r w:rsidR="00A44898">
        <w:t xml:space="preserve"> </w:t>
      </w:r>
      <w:r w:rsidR="004D5726">
        <w:t xml:space="preserve">This approach was mentioned as being consistent with the </w:t>
      </w:r>
      <w:r w:rsidR="008A5E71">
        <w:t xml:space="preserve">Arctic </w:t>
      </w:r>
      <w:r w:rsidR="004D5726">
        <w:t>Council’s Communications Strategy</w:t>
      </w:r>
      <w:r w:rsidR="008A5E71">
        <w:t xml:space="preserve"> adopted in 2017</w:t>
      </w:r>
      <w:r w:rsidR="004D5726">
        <w:t xml:space="preserve">. She </w:t>
      </w:r>
      <w:r w:rsidR="00481BFA">
        <w:t xml:space="preserve">informed the SAOs that they would be </w:t>
      </w:r>
      <w:r w:rsidR="008A5E71">
        <w:t>provided</w:t>
      </w:r>
      <w:r w:rsidR="00481BFA">
        <w:t xml:space="preserve"> with a calendar of events for consideration </w:t>
      </w:r>
      <w:r w:rsidR="007F2062">
        <w:t xml:space="preserve">and discussion </w:t>
      </w:r>
      <w:r w:rsidR="00481BFA">
        <w:t xml:space="preserve">at the </w:t>
      </w:r>
      <w:r w:rsidR="008A5E71">
        <w:t xml:space="preserve">first Icelandic </w:t>
      </w:r>
      <w:r w:rsidR="00481BFA">
        <w:t>SAOX in June</w:t>
      </w:r>
      <w:r w:rsidR="008A5E71">
        <w:t xml:space="preserve"> 2019</w:t>
      </w:r>
      <w:r w:rsidR="00481BFA">
        <w:t xml:space="preserve">. </w:t>
      </w:r>
      <w:r w:rsidR="007F2062">
        <w:t xml:space="preserve">She also looked for continuous support from the ACS in organizing possible side events. </w:t>
      </w:r>
      <w:r w:rsidR="00481BFA">
        <w:t xml:space="preserve">The SAOs welcomed Iceland’s intent to continue </w:t>
      </w:r>
      <w:r w:rsidR="004D5726">
        <w:t>this practice</w:t>
      </w:r>
      <w:r w:rsidR="00481BFA">
        <w:t xml:space="preserve"> and look</w:t>
      </w:r>
      <w:r w:rsidR="008A5E71">
        <w:t>ed</w:t>
      </w:r>
      <w:r w:rsidR="00481BFA">
        <w:t xml:space="preserve"> forward </w:t>
      </w:r>
      <w:r w:rsidR="00F77847">
        <w:t xml:space="preserve">to </w:t>
      </w:r>
      <w:r w:rsidR="00481BFA">
        <w:t xml:space="preserve">receiving </w:t>
      </w:r>
      <w:r w:rsidR="00896DEB">
        <w:t>a</w:t>
      </w:r>
      <w:r w:rsidR="00481BFA">
        <w:t xml:space="preserve"> calendar of events for input and discussion in June.</w:t>
      </w:r>
      <w:r w:rsidR="007F2062">
        <w:t xml:space="preserve"> WGs highlighted their readiness to participate in these kind of important outreach activities, as resources allow.</w:t>
      </w:r>
      <w:r w:rsidR="00481BFA">
        <w:t xml:space="preserve"> </w:t>
      </w:r>
    </w:p>
    <w:p w14:paraId="78A8D6EF" w14:textId="707971B7" w:rsidR="00363FEE" w:rsidRDefault="00363FEE" w:rsidP="00363FEE"/>
    <w:p w14:paraId="004A7614" w14:textId="77777777" w:rsidR="0087464D" w:rsidRPr="004A0095" w:rsidRDefault="0087464D" w:rsidP="00F97B85">
      <w:pPr>
        <w:rPr>
          <w:rFonts w:asciiTheme="majorHAnsi" w:eastAsiaTheme="majorEastAsia" w:hAnsiTheme="majorHAnsi" w:cstheme="majorBidi"/>
          <w:color w:val="1F3863"/>
          <w:sz w:val="44"/>
          <w:szCs w:val="26"/>
        </w:rPr>
      </w:pPr>
      <w:bookmarkStart w:id="11" w:name="10._Agreement_on_Enhancing_International"/>
      <w:bookmarkEnd w:id="11"/>
      <w:r w:rsidRPr="004A0095">
        <w:rPr>
          <w:rFonts w:asciiTheme="majorHAnsi" w:eastAsiaTheme="majorEastAsia" w:hAnsiTheme="majorHAnsi" w:cstheme="majorBidi"/>
          <w:color w:val="1F3863"/>
          <w:sz w:val="44"/>
          <w:szCs w:val="26"/>
        </w:rPr>
        <w:t>10. Agreement on Enhancing International Arctic Scientific Cooperation, report from the Inaugural Meeting</w:t>
      </w:r>
    </w:p>
    <w:p w14:paraId="43A09C6E" w14:textId="4FCB1469" w:rsidR="002E738B" w:rsidRDefault="0087464D" w:rsidP="00696707">
      <w:pPr>
        <w:spacing w:before="239"/>
        <w:jc w:val="both"/>
      </w:pPr>
      <w:r w:rsidRPr="00F175EA">
        <w:rPr>
          <w:iCs/>
          <w:szCs w:val="24"/>
        </w:rPr>
        <w:t xml:space="preserve">Frej Sorento Dichmann, Senior Advisor </w:t>
      </w:r>
      <w:r w:rsidR="008A5E71">
        <w:rPr>
          <w:iCs/>
          <w:szCs w:val="24"/>
        </w:rPr>
        <w:t xml:space="preserve">at the </w:t>
      </w:r>
      <w:r w:rsidRPr="00F175EA">
        <w:rPr>
          <w:iCs/>
          <w:szCs w:val="24"/>
        </w:rPr>
        <w:t>Ministry of Higher Education and Science</w:t>
      </w:r>
      <w:r w:rsidR="008A5E71">
        <w:rPr>
          <w:iCs/>
          <w:szCs w:val="24"/>
        </w:rPr>
        <w:t xml:space="preserve"> in the</w:t>
      </w:r>
      <w:r w:rsidRPr="00F175EA">
        <w:rPr>
          <w:iCs/>
          <w:szCs w:val="24"/>
        </w:rPr>
        <w:t xml:space="preserve"> Kingdom of Denmark provided a report on the </w:t>
      </w:r>
      <w:r w:rsidR="00000318">
        <w:t xml:space="preserve">inaugural </w:t>
      </w:r>
      <w:r w:rsidRPr="00F175EA">
        <w:t xml:space="preserve">meeting </w:t>
      </w:r>
      <w:r w:rsidR="004B7CD3">
        <w:t>of</w:t>
      </w:r>
      <w:r w:rsidRPr="00F175EA">
        <w:t xml:space="preserve"> the </w:t>
      </w:r>
      <w:r w:rsidRPr="008A5E71">
        <w:rPr>
          <w:i/>
        </w:rPr>
        <w:t>Agreement on Enhancing International Arctic Scientific Cooperation</w:t>
      </w:r>
      <w:r w:rsidRPr="00F175EA">
        <w:t xml:space="preserve"> that </w:t>
      </w:r>
      <w:r w:rsidR="00FB22C9">
        <w:t xml:space="preserve">took place </w:t>
      </w:r>
      <w:r w:rsidRPr="00F175EA">
        <w:t>in Helsinki on 11 March 2019.</w:t>
      </w:r>
      <w:r w:rsidR="00244A7D">
        <w:t xml:space="preserve"> </w:t>
      </w:r>
      <w:bookmarkStart w:id="12" w:name="11._Report_‘Business_Finance_in_the_Arct"/>
      <w:bookmarkEnd w:id="12"/>
      <w:r w:rsidR="00244A7D">
        <w:t>The a</w:t>
      </w:r>
      <w:r w:rsidR="00415206">
        <w:t>greement</w:t>
      </w:r>
      <w:r w:rsidR="00244A7D">
        <w:t>,</w:t>
      </w:r>
      <w:r w:rsidR="00415206">
        <w:t xml:space="preserve"> </w:t>
      </w:r>
      <w:r w:rsidR="00244A7D">
        <w:t xml:space="preserve">which </w:t>
      </w:r>
      <w:r w:rsidR="00415206">
        <w:t xml:space="preserve">was signed </w:t>
      </w:r>
      <w:r w:rsidR="00244A7D">
        <w:t xml:space="preserve">at the </w:t>
      </w:r>
      <w:r w:rsidR="00AE7974">
        <w:t xml:space="preserve">Arctic Council </w:t>
      </w:r>
      <w:r w:rsidR="00415206">
        <w:t xml:space="preserve">Fairbanks </w:t>
      </w:r>
      <w:r w:rsidR="00244A7D">
        <w:t xml:space="preserve">Ministerial </w:t>
      </w:r>
      <w:r w:rsidR="00AE7974">
        <w:t xml:space="preserve">meeting </w:t>
      </w:r>
      <w:r w:rsidR="00244A7D">
        <w:t xml:space="preserve">in </w:t>
      </w:r>
      <w:r w:rsidR="00415206">
        <w:t xml:space="preserve">2017, came into force </w:t>
      </w:r>
      <w:r w:rsidR="00244A7D">
        <w:t>in 2018</w:t>
      </w:r>
      <w:r w:rsidR="00415206">
        <w:t xml:space="preserve">. </w:t>
      </w:r>
      <w:r w:rsidR="00AE7974">
        <w:t xml:space="preserve">It is intended to facilitate access to infrastructure, data and other relevant platforms or tools for researchers across the </w:t>
      </w:r>
      <w:r w:rsidR="002E738B">
        <w:t>c</w:t>
      </w:r>
      <w:r w:rsidR="00AE7974">
        <w:t xml:space="preserve">ircumpolar North. </w:t>
      </w:r>
    </w:p>
    <w:p w14:paraId="039E0687" w14:textId="597167C0" w:rsidR="00C00411" w:rsidRDefault="00120437" w:rsidP="00696707">
      <w:pPr>
        <w:spacing w:before="239"/>
        <w:jc w:val="both"/>
      </w:pPr>
      <w:r>
        <w:t xml:space="preserve">The inaugural meeting included both a public event and a closed-door event for the signatory parties to discuss implementation issues. </w:t>
      </w:r>
      <w:r w:rsidR="00AE7974">
        <w:t>All signatories were represented at the event</w:t>
      </w:r>
      <w:r w:rsidR="00C10838">
        <w:t>.</w:t>
      </w:r>
      <w:r w:rsidR="002E738B">
        <w:t xml:space="preserve"> </w:t>
      </w:r>
      <w:r w:rsidR="00EF61C8">
        <w:t xml:space="preserve">The </w:t>
      </w:r>
      <w:r w:rsidR="002E738B">
        <w:t xml:space="preserve">PPs had </w:t>
      </w:r>
      <w:r w:rsidR="00570342">
        <w:t xml:space="preserve">also </w:t>
      </w:r>
      <w:r w:rsidR="002E738B">
        <w:t>been invited</w:t>
      </w:r>
      <w:r w:rsidR="00570342">
        <w:t xml:space="preserve"> to attend</w:t>
      </w:r>
      <w:r w:rsidR="002E738B">
        <w:t>.</w:t>
      </w:r>
      <w:r w:rsidR="00C10838">
        <w:t xml:space="preserve"> </w:t>
      </w:r>
      <w:r w:rsidR="008A5E71">
        <w:t xml:space="preserve">Mr. Dichmann noted that the parties had </w:t>
      </w:r>
      <w:r w:rsidR="00C10838">
        <w:t xml:space="preserve">made efforts thus far to disseminate information of the agreement, but </w:t>
      </w:r>
      <w:r w:rsidR="008A5E71">
        <w:t xml:space="preserve">that </w:t>
      </w:r>
      <w:r w:rsidR="00C10838">
        <w:t xml:space="preserve">much work </w:t>
      </w:r>
      <w:r w:rsidR="008A5E71">
        <w:t xml:space="preserve">was </w:t>
      </w:r>
      <w:r w:rsidR="00C10838">
        <w:t>still need</w:t>
      </w:r>
      <w:r w:rsidR="008A5E71">
        <w:t>ed</w:t>
      </w:r>
      <w:r w:rsidR="002E738B">
        <w:t xml:space="preserve"> on addressing hindra</w:t>
      </w:r>
      <w:r w:rsidR="00C00411">
        <w:t>n</w:t>
      </w:r>
      <w:r w:rsidR="002E738B">
        <w:t xml:space="preserve">ces as well as sharing </w:t>
      </w:r>
      <w:r>
        <w:t xml:space="preserve">of </w:t>
      </w:r>
      <w:r w:rsidR="002E738B">
        <w:t>best practices</w:t>
      </w:r>
      <w:r w:rsidR="00CB19CC">
        <w:t>.</w:t>
      </w:r>
      <w:r w:rsidR="002E738B">
        <w:t xml:space="preserve"> </w:t>
      </w:r>
      <w:r w:rsidR="00C00411">
        <w:t xml:space="preserve">The signatories have reached different stages of the implementation process, e.g. facilitating access to work permits. Stakeholder survey by UArctic had proven to be useful. </w:t>
      </w:r>
    </w:p>
    <w:p w14:paraId="606D0D62" w14:textId="4EEC7604" w:rsidR="00415206" w:rsidRDefault="007D0956" w:rsidP="00696707">
      <w:pPr>
        <w:spacing w:before="239"/>
        <w:jc w:val="both"/>
      </w:pPr>
      <w:r>
        <w:lastRenderedPageBreak/>
        <w:t xml:space="preserve">The meeting agreed on the development of a simple communication template for the use of researchers. </w:t>
      </w:r>
      <w:r w:rsidR="00CB19CC">
        <w:t>A webpage will be created on the Arctic Council website with information about the agreement and its implementation process.</w:t>
      </w:r>
      <w:r w:rsidR="00120437" w:rsidRPr="00120437">
        <w:t xml:space="preserve"> </w:t>
      </w:r>
      <w:r w:rsidR="00C00411">
        <w:t>Organization of next meetings concerning the agreement would follow the Arctic Council chairmanship</w:t>
      </w:r>
      <w:r>
        <w:t xml:space="preserve"> </w:t>
      </w:r>
      <w:r w:rsidR="002C4BAB">
        <w:t xml:space="preserve">with the </w:t>
      </w:r>
      <w:r>
        <w:t xml:space="preserve">next one </w:t>
      </w:r>
      <w:r w:rsidR="002C4BAB">
        <w:t xml:space="preserve">held in </w:t>
      </w:r>
      <w:r>
        <w:t>2020 in Iceland</w:t>
      </w:r>
      <w:r w:rsidR="00C00411">
        <w:t>.</w:t>
      </w:r>
      <w:r w:rsidR="00120437">
        <w:t xml:space="preserve"> </w:t>
      </w:r>
    </w:p>
    <w:p w14:paraId="76399462" w14:textId="77777777" w:rsidR="00C10838" w:rsidRDefault="00C10838" w:rsidP="00244A7D">
      <w:pPr>
        <w:spacing w:before="239"/>
        <w:ind w:right="273"/>
        <w:jc w:val="both"/>
      </w:pPr>
      <w:r>
        <w:t>The SAO Chair thanked the Kingdom of Denmark for the swift beginning of the agreement’s implementation process and Mr. Dichmann for his informative and encouraging presentation.</w:t>
      </w:r>
      <w:r w:rsidR="00120437">
        <w:t xml:space="preserve"> </w:t>
      </w:r>
    </w:p>
    <w:p w14:paraId="19FE693E" w14:textId="77777777" w:rsidR="00C10838" w:rsidRPr="002D1636" w:rsidRDefault="00C10838" w:rsidP="002D1636"/>
    <w:p w14:paraId="501829E4" w14:textId="77777777" w:rsidR="0087464D" w:rsidRPr="0087464D" w:rsidRDefault="0087464D" w:rsidP="002D1636">
      <w:pPr>
        <w:spacing w:before="120"/>
        <w:ind w:right="273"/>
        <w:rPr>
          <w:rFonts w:asciiTheme="majorHAnsi" w:eastAsiaTheme="majorEastAsia" w:hAnsiTheme="majorHAnsi" w:cstheme="majorBidi"/>
          <w:color w:val="1F3863"/>
          <w:sz w:val="44"/>
          <w:szCs w:val="32"/>
        </w:rPr>
      </w:pPr>
      <w:r w:rsidRPr="0087464D">
        <w:rPr>
          <w:rFonts w:asciiTheme="majorHAnsi" w:eastAsiaTheme="majorEastAsia" w:hAnsiTheme="majorHAnsi" w:cstheme="majorBidi"/>
          <w:color w:val="1F3863"/>
          <w:sz w:val="44"/>
          <w:szCs w:val="32"/>
        </w:rPr>
        <w:t>11. Report ‘Business Finance in the Arctic’</w:t>
      </w:r>
    </w:p>
    <w:p w14:paraId="4A0BFCC6" w14:textId="460EF211" w:rsidR="008C2EC2" w:rsidRDefault="00021BB9" w:rsidP="00D069E4">
      <w:pPr>
        <w:spacing w:before="120" w:line="256" w:lineRule="auto"/>
        <w:ind w:right="131"/>
        <w:jc w:val="both"/>
        <w:rPr>
          <w:spacing w:val="-5"/>
        </w:rPr>
      </w:pPr>
      <w:r>
        <w:t>Senior Advisor from th</w:t>
      </w:r>
      <w:r w:rsidR="00492582">
        <w:t>e</w:t>
      </w:r>
      <w:r w:rsidR="0087464D" w:rsidRPr="00F175EA">
        <w:t xml:space="preserve"> Kingdom of Denmark </w:t>
      </w:r>
      <w:r>
        <w:t>Anne Meldgaard</w:t>
      </w:r>
      <w:r w:rsidR="00105F33">
        <w:t>,</w:t>
      </w:r>
      <w:r>
        <w:t xml:space="preserve"> followed by the </w:t>
      </w:r>
      <w:r w:rsidR="0087464D" w:rsidRPr="00F175EA">
        <w:t>Chair of the Arctic Economic Council</w:t>
      </w:r>
      <w:r w:rsidR="00E609A1">
        <w:t xml:space="preserve"> (AEC)</w:t>
      </w:r>
      <w:r w:rsidR="0087464D" w:rsidRPr="00F175EA">
        <w:t xml:space="preserve">, </w:t>
      </w:r>
      <w:r w:rsidRPr="00F175EA">
        <w:t xml:space="preserve">Tero Vauraste, </w:t>
      </w:r>
      <w:r w:rsidR="0087464D" w:rsidRPr="00F175EA">
        <w:t>presented a study</w:t>
      </w:r>
      <w:r w:rsidR="0087464D" w:rsidRPr="00F175EA">
        <w:rPr>
          <w:spacing w:val="-14"/>
        </w:rPr>
        <w:t xml:space="preserve"> </w:t>
      </w:r>
      <w:r w:rsidR="0087464D" w:rsidRPr="00F175EA">
        <w:t>on</w:t>
      </w:r>
      <w:r w:rsidR="0087464D" w:rsidRPr="00F175EA">
        <w:rPr>
          <w:spacing w:val="-9"/>
        </w:rPr>
        <w:t xml:space="preserve"> </w:t>
      </w:r>
      <w:r w:rsidR="0087464D" w:rsidRPr="00F175EA">
        <w:t>business</w:t>
      </w:r>
      <w:r w:rsidR="0087464D" w:rsidRPr="00F175EA">
        <w:rPr>
          <w:spacing w:val="-14"/>
        </w:rPr>
        <w:t xml:space="preserve"> </w:t>
      </w:r>
      <w:r w:rsidR="0087464D" w:rsidRPr="00F175EA">
        <w:t>finance in</w:t>
      </w:r>
      <w:r w:rsidR="0087464D" w:rsidRPr="00F175EA">
        <w:rPr>
          <w:spacing w:val="-12"/>
        </w:rPr>
        <w:t xml:space="preserve"> </w:t>
      </w:r>
      <w:r w:rsidR="0087464D" w:rsidRPr="00F175EA">
        <w:t>the</w:t>
      </w:r>
      <w:r w:rsidR="0087464D" w:rsidRPr="00F175EA">
        <w:rPr>
          <w:spacing w:val="-12"/>
        </w:rPr>
        <w:t xml:space="preserve"> </w:t>
      </w:r>
      <w:r w:rsidR="0087464D" w:rsidRPr="00F175EA">
        <w:t>Arctic</w:t>
      </w:r>
      <w:r w:rsidR="00696D6A">
        <w:t>,</w:t>
      </w:r>
      <w:r w:rsidR="0087464D" w:rsidRPr="00F175EA">
        <w:t xml:space="preserve"> commissioned by the Danish</w:t>
      </w:r>
      <w:r w:rsidR="0087464D" w:rsidRPr="00F175EA">
        <w:rPr>
          <w:spacing w:val="-13"/>
        </w:rPr>
        <w:t xml:space="preserve"> </w:t>
      </w:r>
      <w:r w:rsidR="0087464D" w:rsidRPr="00F175EA">
        <w:t>Ministry</w:t>
      </w:r>
      <w:r w:rsidR="0087464D" w:rsidRPr="00F175EA">
        <w:rPr>
          <w:spacing w:val="-11"/>
        </w:rPr>
        <w:t xml:space="preserve"> </w:t>
      </w:r>
      <w:r w:rsidR="0087464D" w:rsidRPr="00F175EA">
        <w:t>of</w:t>
      </w:r>
      <w:r w:rsidR="0087464D" w:rsidRPr="00F175EA">
        <w:rPr>
          <w:spacing w:val="-10"/>
        </w:rPr>
        <w:t xml:space="preserve"> </w:t>
      </w:r>
      <w:r w:rsidR="0087464D" w:rsidRPr="00F175EA">
        <w:t>Foreign</w:t>
      </w:r>
      <w:r w:rsidR="0087464D" w:rsidRPr="00F175EA">
        <w:rPr>
          <w:spacing w:val="-12"/>
        </w:rPr>
        <w:t xml:space="preserve"> </w:t>
      </w:r>
      <w:r w:rsidR="0087464D" w:rsidRPr="00F175EA">
        <w:t>Affairs</w:t>
      </w:r>
      <w:r w:rsidR="0087464D" w:rsidRPr="00F175EA">
        <w:rPr>
          <w:spacing w:val="-10"/>
        </w:rPr>
        <w:t xml:space="preserve"> </w:t>
      </w:r>
      <w:r w:rsidR="0087464D" w:rsidRPr="00F175EA">
        <w:t>and published</w:t>
      </w:r>
      <w:r w:rsidR="0087464D" w:rsidRPr="00F175EA">
        <w:rPr>
          <w:spacing w:val="-12"/>
        </w:rPr>
        <w:t xml:space="preserve"> </w:t>
      </w:r>
      <w:r w:rsidR="0087464D" w:rsidRPr="00F175EA">
        <w:t>in</w:t>
      </w:r>
      <w:r w:rsidR="0087464D" w:rsidRPr="00F175EA">
        <w:rPr>
          <w:spacing w:val="-11"/>
        </w:rPr>
        <w:t xml:space="preserve"> </w:t>
      </w:r>
      <w:r w:rsidR="0087464D" w:rsidRPr="00F175EA">
        <w:t>December</w:t>
      </w:r>
      <w:r w:rsidR="0087464D" w:rsidRPr="00F175EA">
        <w:rPr>
          <w:spacing w:val="-12"/>
        </w:rPr>
        <w:t xml:space="preserve"> </w:t>
      </w:r>
      <w:r w:rsidR="0087464D" w:rsidRPr="00F175EA">
        <w:t>2018.</w:t>
      </w:r>
      <w:r w:rsidR="0087464D" w:rsidRPr="00F175EA">
        <w:rPr>
          <w:spacing w:val="-14"/>
        </w:rPr>
        <w:t xml:space="preserve"> </w:t>
      </w:r>
      <w:r w:rsidR="00BB5263">
        <w:t>T</w:t>
      </w:r>
      <w:r w:rsidR="0087464D" w:rsidRPr="00F175EA">
        <w:t>he</w:t>
      </w:r>
      <w:r w:rsidR="0087464D" w:rsidRPr="00F175EA">
        <w:rPr>
          <w:spacing w:val="-12"/>
        </w:rPr>
        <w:t xml:space="preserve"> </w:t>
      </w:r>
      <w:r w:rsidR="0087464D" w:rsidRPr="00F175EA">
        <w:t>study,</w:t>
      </w:r>
      <w:r w:rsidR="0087464D" w:rsidRPr="00F175EA">
        <w:rPr>
          <w:spacing w:val="-12"/>
        </w:rPr>
        <w:t xml:space="preserve"> </w:t>
      </w:r>
      <w:r w:rsidR="0087464D" w:rsidRPr="00F175EA">
        <w:t>prepared</w:t>
      </w:r>
      <w:r w:rsidR="0087464D" w:rsidRPr="00F175EA">
        <w:rPr>
          <w:spacing w:val="-13"/>
        </w:rPr>
        <w:t xml:space="preserve"> </w:t>
      </w:r>
      <w:r w:rsidR="0087464D" w:rsidRPr="00F175EA">
        <w:t>in</w:t>
      </w:r>
      <w:r w:rsidR="0087464D" w:rsidRPr="00F175EA">
        <w:rPr>
          <w:spacing w:val="-9"/>
        </w:rPr>
        <w:t xml:space="preserve"> </w:t>
      </w:r>
      <w:r w:rsidR="0087464D" w:rsidRPr="00F175EA">
        <w:t>cooperation</w:t>
      </w:r>
      <w:r w:rsidR="0087464D" w:rsidRPr="00F175EA">
        <w:rPr>
          <w:spacing w:val="-9"/>
        </w:rPr>
        <w:t xml:space="preserve"> </w:t>
      </w:r>
      <w:r w:rsidR="0087464D" w:rsidRPr="00F175EA">
        <w:t xml:space="preserve">with the </w:t>
      </w:r>
      <w:r w:rsidR="00E609A1">
        <w:t>AEC</w:t>
      </w:r>
      <w:r w:rsidR="0087464D" w:rsidRPr="00F175EA">
        <w:t xml:space="preserve">, </w:t>
      </w:r>
      <w:r w:rsidR="00BB5263">
        <w:t>aims</w:t>
      </w:r>
      <w:r w:rsidR="00BB5263" w:rsidRPr="00F175EA">
        <w:t xml:space="preserve"> </w:t>
      </w:r>
      <w:r w:rsidR="0087464D" w:rsidRPr="00F175EA">
        <w:t xml:space="preserve">to gain a better and deeper understanding of </w:t>
      </w:r>
      <w:r w:rsidR="002E3DE5">
        <w:t>business finance</w:t>
      </w:r>
      <w:r w:rsidR="0087464D" w:rsidRPr="00F175EA">
        <w:t xml:space="preserve"> </w:t>
      </w:r>
      <w:r w:rsidR="00726293">
        <w:t>for</w:t>
      </w:r>
      <w:r w:rsidR="00726293" w:rsidRPr="00F175EA">
        <w:t xml:space="preserve"> </w:t>
      </w:r>
      <w:r w:rsidR="0087464D" w:rsidRPr="00F175EA">
        <w:t xml:space="preserve">small and medium-sized enterprises and start-ups in the Arctic region and to </w:t>
      </w:r>
      <w:r w:rsidR="00696D6A">
        <w:t>present</w:t>
      </w:r>
      <w:r w:rsidR="00696D6A" w:rsidRPr="00F175EA">
        <w:rPr>
          <w:spacing w:val="-3"/>
        </w:rPr>
        <w:t xml:space="preserve"> </w:t>
      </w:r>
      <w:r w:rsidR="0087464D" w:rsidRPr="00F175EA">
        <w:t>recommendations</w:t>
      </w:r>
      <w:r w:rsidR="0087464D" w:rsidRPr="00F175EA">
        <w:rPr>
          <w:spacing w:val="-4"/>
        </w:rPr>
        <w:t xml:space="preserve"> </w:t>
      </w:r>
      <w:r w:rsidR="0087464D" w:rsidRPr="00F175EA">
        <w:t>on</w:t>
      </w:r>
      <w:r w:rsidR="0087464D" w:rsidRPr="00F175EA">
        <w:rPr>
          <w:spacing w:val="-3"/>
        </w:rPr>
        <w:t xml:space="preserve"> </w:t>
      </w:r>
      <w:r w:rsidR="0087464D" w:rsidRPr="00F175EA">
        <w:t>how</w:t>
      </w:r>
      <w:r w:rsidR="0087464D" w:rsidRPr="00F175EA">
        <w:rPr>
          <w:spacing w:val="-5"/>
        </w:rPr>
        <w:t xml:space="preserve"> </w:t>
      </w:r>
      <w:r w:rsidR="0087464D" w:rsidRPr="00F175EA">
        <w:t>to</w:t>
      </w:r>
      <w:r w:rsidR="0087464D" w:rsidRPr="00F175EA">
        <w:rPr>
          <w:spacing w:val="-3"/>
        </w:rPr>
        <w:t xml:space="preserve"> </w:t>
      </w:r>
      <w:r w:rsidR="0087464D" w:rsidRPr="00F175EA">
        <w:t>improve</w:t>
      </w:r>
      <w:r w:rsidR="0087464D" w:rsidRPr="00F175EA">
        <w:rPr>
          <w:spacing w:val="-3"/>
        </w:rPr>
        <w:t xml:space="preserve"> </w:t>
      </w:r>
      <w:r w:rsidR="0087464D" w:rsidRPr="00F175EA">
        <w:t>the</w:t>
      </w:r>
      <w:r w:rsidR="0087464D" w:rsidRPr="00F175EA">
        <w:rPr>
          <w:spacing w:val="-3"/>
        </w:rPr>
        <w:t xml:space="preserve"> </w:t>
      </w:r>
      <w:r w:rsidR="0087464D" w:rsidRPr="00F175EA">
        <w:t>investment</w:t>
      </w:r>
      <w:r w:rsidR="0087464D" w:rsidRPr="00F175EA">
        <w:rPr>
          <w:spacing w:val="-3"/>
        </w:rPr>
        <w:t xml:space="preserve"> </w:t>
      </w:r>
      <w:r w:rsidR="0087464D" w:rsidRPr="00F175EA">
        <w:t>climate</w:t>
      </w:r>
      <w:r w:rsidR="0087464D" w:rsidRPr="00F175EA">
        <w:rPr>
          <w:spacing w:val="-3"/>
        </w:rPr>
        <w:t xml:space="preserve"> </w:t>
      </w:r>
      <w:r w:rsidR="0087464D" w:rsidRPr="00F175EA">
        <w:t>across</w:t>
      </w:r>
      <w:r w:rsidR="0087464D" w:rsidRPr="00F175EA">
        <w:rPr>
          <w:spacing w:val="-3"/>
        </w:rPr>
        <w:t xml:space="preserve"> </w:t>
      </w:r>
      <w:r w:rsidR="0087464D" w:rsidRPr="00F175EA">
        <w:t>the</w:t>
      </w:r>
      <w:r w:rsidR="0087464D" w:rsidRPr="00F175EA">
        <w:rPr>
          <w:spacing w:val="-3"/>
        </w:rPr>
        <w:t xml:space="preserve"> </w:t>
      </w:r>
      <w:r w:rsidR="0087464D" w:rsidRPr="00F175EA">
        <w:t>region.</w:t>
      </w:r>
      <w:r w:rsidR="0087464D" w:rsidRPr="00F175EA">
        <w:rPr>
          <w:spacing w:val="-5"/>
        </w:rPr>
        <w:t xml:space="preserve"> </w:t>
      </w:r>
      <w:r w:rsidR="00D069E4" w:rsidRPr="00F175EA">
        <w:t>The study include</w:t>
      </w:r>
      <w:r w:rsidR="006E6921">
        <w:t>s</w:t>
      </w:r>
      <w:r w:rsidR="00D069E4" w:rsidRPr="00F175EA">
        <w:t xml:space="preserve"> a </w:t>
      </w:r>
      <w:r w:rsidR="00D069E4">
        <w:t>register</w:t>
      </w:r>
      <w:r w:rsidR="00D069E4" w:rsidRPr="00F175EA">
        <w:t xml:space="preserve"> of </w:t>
      </w:r>
      <w:r w:rsidR="00D069E4">
        <w:t>available</w:t>
      </w:r>
      <w:r w:rsidR="00D069E4" w:rsidRPr="00F175EA">
        <w:t xml:space="preserve"> financing instruments </w:t>
      </w:r>
      <w:r w:rsidR="00D069E4">
        <w:t>for start-ups, microfirms and SMEs in</w:t>
      </w:r>
      <w:r w:rsidR="00D069E4" w:rsidRPr="00F175EA">
        <w:t xml:space="preserve"> the Arctic.</w:t>
      </w:r>
    </w:p>
    <w:p w14:paraId="48ED15D1" w14:textId="476E39AF" w:rsidR="00D649AC" w:rsidRDefault="008C2EC2" w:rsidP="00D649AC">
      <w:pPr>
        <w:spacing w:before="120" w:line="256" w:lineRule="auto"/>
        <w:ind w:right="131"/>
        <w:jc w:val="both"/>
      </w:pPr>
      <w:r>
        <w:t xml:space="preserve">According to the report, </w:t>
      </w:r>
      <w:r w:rsidR="002C4BAB">
        <w:t xml:space="preserve">the </w:t>
      </w:r>
      <w:r>
        <w:t xml:space="preserve">lack of venture capital is the biggest challenge hindering SME growth in the Arctic. Many of the recommendations of the report </w:t>
      </w:r>
      <w:r w:rsidR="00696D6A">
        <w:t>aim at</w:t>
      </w:r>
      <w:r>
        <w:t xml:space="preserve"> improving the investment climate – t</w:t>
      </w:r>
      <w:r w:rsidR="00DD4989">
        <w:t>o that end,</w:t>
      </w:r>
      <w:r w:rsidR="000E3651">
        <w:t xml:space="preserve"> the AEC proposes </w:t>
      </w:r>
      <w:r w:rsidR="00D069E4">
        <w:t xml:space="preserve">the development of </w:t>
      </w:r>
      <w:r w:rsidR="00696D6A">
        <w:t xml:space="preserve">an </w:t>
      </w:r>
      <w:r w:rsidR="000E3651">
        <w:t xml:space="preserve">Arctic investment </w:t>
      </w:r>
      <w:r w:rsidR="00D069E4">
        <w:t xml:space="preserve">matrix </w:t>
      </w:r>
      <w:r w:rsidR="000E3651">
        <w:t xml:space="preserve">taking advantage of the existing mechanisms as well as creating </w:t>
      </w:r>
      <w:r w:rsidR="00DD4989">
        <w:t xml:space="preserve">new </w:t>
      </w:r>
      <w:r w:rsidR="00AC2516">
        <w:t>ones</w:t>
      </w:r>
      <w:r w:rsidR="00DD4989">
        <w:t xml:space="preserve">, if needed.  </w:t>
      </w:r>
      <w:r w:rsidR="00D069E4">
        <w:t xml:space="preserve">The AEC is seeking and mapping best practices that </w:t>
      </w:r>
      <w:r w:rsidR="00AC2516">
        <w:t xml:space="preserve">are </w:t>
      </w:r>
      <w:r w:rsidR="00D069E4">
        <w:t xml:space="preserve">in line with the Arctic Investment Protocol, as one of the recommendations of the business finance report is to make </w:t>
      </w:r>
      <w:r w:rsidR="007049E6">
        <w:t xml:space="preserve">the Protocol </w:t>
      </w:r>
      <w:r w:rsidR="00D069E4">
        <w:t>applicable.</w:t>
      </w:r>
    </w:p>
    <w:p w14:paraId="4A6ABD41" w14:textId="79A4B032" w:rsidR="00105F33" w:rsidRDefault="00DD4989" w:rsidP="00D649AC">
      <w:pPr>
        <w:spacing w:before="120" w:line="256" w:lineRule="auto"/>
        <w:ind w:right="131"/>
        <w:jc w:val="both"/>
      </w:pPr>
      <w:r>
        <w:t xml:space="preserve">SAOs and PPs welcomed the report and its recommendations </w:t>
      </w:r>
      <w:r w:rsidR="00EA203D">
        <w:t>as a step forward</w:t>
      </w:r>
      <w:r>
        <w:t xml:space="preserve"> </w:t>
      </w:r>
      <w:r w:rsidR="00EA203D">
        <w:t xml:space="preserve">to </w:t>
      </w:r>
      <w:r>
        <w:t>understand the challenges and opportunities related to Arctic development</w:t>
      </w:r>
      <w:r w:rsidR="001F2806">
        <w:t xml:space="preserve"> and find innovative solutions that c</w:t>
      </w:r>
      <w:r w:rsidR="00EA203D">
        <w:t>ould</w:t>
      </w:r>
      <w:r w:rsidR="001F2806">
        <w:t xml:space="preserve"> ultimately benefit Arctic inhabitants</w:t>
      </w:r>
      <w:r>
        <w:t>.</w:t>
      </w:r>
      <w:r w:rsidR="00EA203D">
        <w:t xml:space="preserve"> </w:t>
      </w:r>
    </w:p>
    <w:p w14:paraId="7BEB47A4" w14:textId="1D3AD87A" w:rsidR="00F20B1B" w:rsidRDefault="00DD4989" w:rsidP="00DD4989">
      <w:pPr>
        <w:spacing w:before="282" w:line="256" w:lineRule="auto"/>
        <w:ind w:right="131"/>
        <w:jc w:val="both"/>
      </w:pPr>
      <w:r>
        <w:t xml:space="preserve">The SAO Chair </w:t>
      </w:r>
      <w:r w:rsidR="00CD2EF7">
        <w:t>concluded</w:t>
      </w:r>
      <w:r w:rsidR="00D7342C">
        <w:t xml:space="preserve"> </w:t>
      </w:r>
      <w:r>
        <w:t xml:space="preserve">that there was general agreement among delegates that </w:t>
      </w:r>
      <w:r w:rsidR="001F2806">
        <w:t xml:space="preserve">the </w:t>
      </w:r>
      <w:r w:rsidR="00B138D4">
        <w:t xml:space="preserve">report </w:t>
      </w:r>
      <w:r w:rsidR="002E3DE5">
        <w:t xml:space="preserve">from Denmark/AEC </w:t>
      </w:r>
      <w:r w:rsidR="001F2806">
        <w:t xml:space="preserve">and </w:t>
      </w:r>
      <w:r w:rsidR="00EA203D">
        <w:t xml:space="preserve">increased </w:t>
      </w:r>
      <w:r w:rsidR="001F2806">
        <w:t>Arctic Council-AEC cooperation were both</w:t>
      </w:r>
      <w:r w:rsidR="00105F33">
        <w:t xml:space="preserve"> welcomed and </w:t>
      </w:r>
      <w:r w:rsidR="001F2806">
        <w:t>need</w:t>
      </w:r>
      <w:r w:rsidR="00EA203D">
        <w:t>ed</w:t>
      </w:r>
      <w:r w:rsidR="00105F33">
        <w:t xml:space="preserve"> in the future</w:t>
      </w:r>
      <w:r w:rsidR="001F2806">
        <w:t>.</w:t>
      </w:r>
    </w:p>
    <w:p w14:paraId="0C286767" w14:textId="77777777" w:rsidR="0087464D" w:rsidRPr="002D1636" w:rsidRDefault="0087464D" w:rsidP="002D1636">
      <w:bookmarkStart w:id="13" w:name="12._Update_on_Arctic_SDI"/>
      <w:bookmarkEnd w:id="13"/>
    </w:p>
    <w:p w14:paraId="0513819C" w14:textId="77777777" w:rsidR="0087464D" w:rsidRDefault="0087464D" w:rsidP="002D1636">
      <w:pPr>
        <w:pStyle w:val="Heading1"/>
        <w:keepNext w:val="0"/>
        <w:keepLines w:val="0"/>
        <w:widowControl w:val="0"/>
        <w:tabs>
          <w:tab w:val="left" w:pos="773"/>
        </w:tabs>
        <w:autoSpaceDE w:val="0"/>
        <w:autoSpaceDN w:val="0"/>
        <w:spacing w:before="120" w:after="120" w:line="240" w:lineRule="auto"/>
      </w:pPr>
      <w:r>
        <w:rPr>
          <w:color w:val="1F3863"/>
        </w:rPr>
        <w:t>12. Update on Arctic</w:t>
      </w:r>
      <w:r>
        <w:rPr>
          <w:color w:val="1F3863"/>
          <w:spacing w:val="-4"/>
        </w:rPr>
        <w:t xml:space="preserve"> </w:t>
      </w:r>
      <w:r>
        <w:rPr>
          <w:color w:val="1F3863"/>
        </w:rPr>
        <w:t>SDI</w:t>
      </w:r>
    </w:p>
    <w:p w14:paraId="585FF112" w14:textId="65429915" w:rsidR="00960644" w:rsidRDefault="00F8305E" w:rsidP="002D1636">
      <w:pPr>
        <w:spacing w:before="120"/>
        <w:jc w:val="both"/>
      </w:pPr>
      <w:r>
        <w:t xml:space="preserve">The </w:t>
      </w:r>
      <w:r w:rsidR="0087464D" w:rsidRPr="00F175EA">
        <w:t xml:space="preserve">Director General of </w:t>
      </w:r>
      <w:r w:rsidR="004443BB">
        <w:t xml:space="preserve">the </w:t>
      </w:r>
      <w:r w:rsidR="0087464D" w:rsidRPr="00F175EA">
        <w:t xml:space="preserve">National Land Survey of Finland and Chair of the </w:t>
      </w:r>
      <w:r>
        <w:t xml:space="preserve">Arctic Spatial Data Infrastructure (SDI) </w:t>
      </w:r>
      <w:proofErr w:type="spellStart"/>
      <w:r w:rsidRPr="00F175EA">
        <w:t>Arvo</w:t>
      </w:r>
      <w:proofErr w:type="spellEnd"/>
      <w:r w:rsidRPr="00F175EA">
        <w:t xml:space="preserve"> </w:t>
      </w:r>
      <w:proofErr w:type="spellStart"/>
      <w:r w:rsidRPr="00F175EA">
        <w:t>Kokkonen</w:t>
      </w:r>
      <w:proofErr w:type="spellEnd"/>
      <w:r w:rsidRPr="00F175EA">
        <w:t xml:space="preserve"> </w:t>
      </w:r>
      <w:r w:rsidR="00C21B2A">
        <w:t xml:space="preserve">presented </w:t>
      </w:r>
      <w:r w:rsidR="0087464D" w:rsidRPr="00F175EA">
        <w:t>Arctic SDI</w:t>
      </w:r>
      <w:r>
        <w:t>’s work</w:t>
      </w:r>
      <w:r w:rsidR="00D270B6">
        <w:t xml:space="preserve">, services and tools. </w:t>
      </w:r>
      <w:r w:rsidR="00202A33">
        <w:t xml:space="preserve">The Arctic SDI reports to the Arctic Council via CAFF. </w:t>
      </w:r>
      <w:r w:rsidR="00D270B6">
        <w:t xml:space="preserve">The SDI </w:t>
      </w:r>
      <w:r w:rsidR="0087464D" w:rsidRPr="00F175EA">
        <w:t xml:space="preserve">is a joint project by </w:t>
      </w:r>
      <w:r w:rsidR="00D270B6">
        <w:t xml:space="preserve">all of </w:t>
      </w:r>
      <w:r w:rsidR="0087464D" w:rsidRPr="00F175EA">
        <w:t>the National Mapping Agencies of the Arctic States.</w:t>
      </w:r>
      <w:r w:rsidR="00C42E17">
        <w:t xml:space="preserve"> </w:t>
      </w:r>
      <w:r w:rsidR="00960644">
        <w:t xml:space="preserve">Through its </w:t>
      </w:r>
      <w:hyperlink r:id="rId19" w:history="1">
        <w:r w:rsidR="00D270B6" w:rsidRPr="00D270B6">
          <w:rPr>
            <w:rStyle w:val="Hyperlink"/>
          </w:rPr>
          <w:t>Geoportal</w:t>
        </w:r>
      </w:hyperlink>
      <w:r w:rsidR="00960644">
        <w:t xml:space="preserve">, Arctic SDI offers </w:t>
      </w:r>
      <w:r w:rsidR="005C69E2">
        <w:t>free-</w:t>
      </w:r>
      <w:r w:rsidR="00DA2A43">
        <w:t>of-</w:t>
      </w:r>
      <w:r w:rsidR="005C69E2">
        <w:t xml:space="preserve">charge </w:t>
      </w:r>
      <w:r w:rsidR="00960644">
        <w:lastRenderedPageBreak/>
        <w:t>tools to help Arctic stakeholders</w:t>
      </w:r>
      <w:r w:rsidR="00C21B2A">
        <w:t xml:space="preserve"> including the Arctic Council </w:t>
      </w:r>
      <w:r w:rsidR="002C4BAB">
        <w:t>WGs</w:t>
      </w:r>
      <w:r w:rsidR="00960644">
        <w:t xml:space="preserve"> </w:t>
      </w:r>
      <w:r w:rsidR="005C69E2">
        <w:t xml:space="preserve">visualize and </w:t>
      </w:r>
      <w:r w:rsidR="00960644">
        <w:t>deliver their data to decision</w:t>
      </w:r>
      <w:r w:rsidR="00120437">
        <w:t>-</w:t>
      </w:r>
      <w:r w:rsidR="00960644">
        <w:t xml:space="preserve">makers and other relevant audiences. It will soon provide users with tools to visualize statistical and spatial data on different themes such as the Sustainable Development Goals (SDGs) and </w:t>
      </w:r>
      <w:r w:rsidR="004443BB">
        <w:t xml:space="preserve">polar views of </w:t>
      </w:r>
      <w:r w:rsidR="00960644">
        <w:t>thawing Arctic sea ice.</w:t>
      </w:r>
    </w:p>
    <w:p w14:paraId="73B0309A" w14:textId="21BB80BC" w:rsidR="00960644" w:rsidRDefault="00960644" w:rsidP="00D270B6">
      <w:pPr>
        <w:spacing w:before="280"/>
        <w:jc w:val="both"/>
      </w:pPr>
      <w:r>
        <w:t xml:space="preserve">CAFF Chair commented that </w:t>
      </w:r>
      <w:r w:rsidR="00C42E17">
        <w:t>CAFF</w:t>
      </w:r>
      <w:r>
        <w:t xml:space="preserve"> had benefited enormously by working with the Arctic SDI to help develop CAFF’s data management and acquire technical help and support. AMAP </w:t>
      </w:r>
      <w:r w:rsidR="00DB271E">
        <w:t xml:space="preserve">Chair </w:t>
      </w:r>
      <w:r>
        <w:t xml:space="preserve">noted that it </w:t>
      </w:r>
      <w:r w:rsidR="004443BB">
        <w:t>was</w:t>
      </w:r>
      <w:r>
        <w:t xml:space="preserve"> exploring the opportunit</w:t>
      </w:r>
      <w:r w:rsidR="00120437">
        <w:t xml:space="preserve">ies </w:t>
      </w:r>
      <w:r>
        <w:t>to collaborat</w:t>
      </w:r>
      <w:r w:rsidR="00120437">
        <w:t>e</w:t>
      </w:r>
      <w:r>
        <w:t xml:space="preserve"> with the Arctic SDI. The SAO Chair reminded the delegates that a similar briefing had taken place during the United States’ Chairmanship</w:t>
      </w:r>
      <w:r w:rsidR="00080BE5">
        <w:t>, therefore this effort to collaborate between the Arctic Council and the Arctic SDI was another demonstration of continuity in Arctic cooperation.</w:t>
      </w:r>
    </w:p>
    <w:p w14:paraId="494587D2" w14:textId="77777777" w:rsidR="00256CCD" w:rsidRPr="002D1636" w:rsidRDefault="00256CCD" w:rsidP="002D1636"/>
    <w:p w14:paraId="0B785125" w14:textId="77777777" w:rsidR="0087464D" w:rsidRPr="008F708E" w:rsidRDefault="0087464D" w:rsidP="008F708E">
      <w:pPr>
        <w:rPr>
          <w:rFonts w:asciiTheme="majorHAnsi" w:eastAsiaTheme="majorEastAsia" w:hAnsiTheme="majorHAnsi" w:cstheme="majorBidi"/>
          <w:color w:val="1F3863"/>
          <w:sz w:val="44"/>
          <w:szCs w:val="32"/>
        </w:rPr>
      </w:pPr>
      <w:bookmarkStart w:id="14" w:name="13._Update_on_the_Icelandic_Arctic_Counc"/>
      <w:bookmarkEnd w:id="14"/>
      <w:r w:rsidRPr="008F708E">
        <w:rPr>
          <w:rFonts w:asciiTheme="majorHAnsi" w:eastAsiaTheme="majorEastAsia" w:hAnsiTheme="majorHAnsi" w:cstheme="majorBidi"/>
          <w:color w:val="1F3863"/>
          <w:sz w:val="44"/>
          <w:szCs w:val="32"/>
        </w:rPr>
        <w:t xml:space="preserve">13. Update on the Icelandic Arctic </w:t>
      </w:r>
      <w:r w:rsidR="002D1636" w:rsidRPr="008F708E">
        <w:rPr>
          <w:rFonts w:asciiTheme="majorHAnsi" w:eastAsiaTheme="majorEastAsia" w:hAnsiTheme="majorHAnsi" w:cstheme="majorBidi"/>
          <w:color w:val="1F3863"/>
          <w:sz w:val="44"/>
          <w:szCs w:val="32"/>
        </w:rPr>
        <w:t>C</w:t>
      </w:r>
      <w:r w:rsidRPr="008F708E">
        <w:rPr>
          <w:rFonts w:asciiTheme="majorHAnsi" w:eastAsiaTheme="majorEastAsia" w:hAnsiTheme="majorHAnsi" w:cstheme="majorBidi"/>
          <w:color w:val="1F3863"/>
          <w:sz w:val="44"/>
          <w:szCs w:val="32"/>
        </w:rPr>
        <w:t>ouncil Chairmanship 2019-21</w:t>
      </w:r>
    </w:p>
    <w:p w14:paraId="21CDA15B" w14:textId="248B7264" w:rsidR="00F175EA" w:rsidRDefault="00617AC2" w:rsidP="00014FE0">
      <w:pPr>
        <w:jc w:val="both"/>
      </w:pPr>
      <w:r>
        <w:t xml:space="preserve">The SAO for Iceland </w:t>
      </w:r>
      <w:r w:rsidR="0087464D" w:rsidRPr="00F175EA">
        <w:t>Bryndís Kjartansdóttir</w:t>
      </w:r>
      <w:r>
        <w:t xml:space="preserve"> </w:t>
      </w:r>
      <w:r w:rsidR="00A67F98">
        <w:t xml:space="preserve">briefed </w:t>
      </w:r>
      <w:r>
        <w:t>th</w:t>
      </w:r>
      <w:r w:rsidR="0087464D" w:rsidRPr="00F175EA">
        <w:t xml:space="preserve">e delegates on </w:t>
      </w:r>
      <w:r w:rsidR="00F175EA" w:rsidRPr="00F175EA">
        <w:t xml:space="preserve">the </w:t>
      </w:r>
      <w:r w:rsidR="0087464D" w:rsidRPr="00F175EA">
        <w:t>upcoming</w:t>
      </w:r>
      <w:r>
        <w:t xml:space="preserve"> Icelandic</w:t>
      </w:r>
      <w:r w:rsidR="0087464D" w:rsidRPr="00F175EA">
        <w:t xml:space="preserve"> Chairmanship of the Arctic Council, 2019-2021.</w:t>
      </w:r>
      <w:r>
        <w:t xml:space="preserve"> She noted that the program</w:t>
      </w:r>
      <w:r w:rsidR="00B23318">
        <w:t xml:space="preserve"> for the Icelandic Chairmanship</w:t>
      </w:r>
      <w:r>
        <w:t xml:space="preserve"> had</w:t>
      </w:r>
      <w:r w:rsidR="00B23318">
        <w:t xml:space="preserve"> </w:t>
      </w:r>
      <w:r w:rsidR="00A67F98">
        <w:t>remained the same</w:t>
      </w:r>
      <w:r>
        <w:t xml:space="preserve"> since the Rovaniemi SAO meeting in 2018 and that the incoming Chairmanship had received positive feedback on its priorities for the next two years. She </w:t>
      </w:r>
      <w:r w:rsidR="00A67F98">
        <w:t>highlighted</w:t>
      </w:r>
      <w:r>
        <w:t xml:space="preserve"> s</w:t>
      </w:r>
      <w:r w:rsidR="003D3252">
        <w:t xml:space="preserve">ome changes </w:t>
      </w:r>
      <w:r w:rsidR="00A67F98">
        <w:t xml:space="preserve">to </w:t>
      </w:r>
      <w:r w:rsidR="003D3252">
        <w:t xml:space="preserve">the dates of both regular meetings and events. </w:t>
      </w:r>
      <w:r>
        <w:t xml:space="preserve">The updated list of the Chairmanship’s calendar of meetings </w:t>
      </w:r>
      <w:r w:rsidR="00A67F98">
        <w:t xml:space="preserve">is </w:t>
      </w:r>
      <w:r>
        <w:t>available to all participants</w:t>
      </w:r>
      <w:r w:rsidR="008F708E">
        <w:t xml:space="preserve"> of the SAO meeting</w:t>
      </w:r>
      <w:r>
        <w:t xml:space="preserve">. </w:t>
      </w:r>
      <w:r w:rsidR="008F708E">
        <w:t>In addition, s</w:t>
      </w:r>
      <w:r w:rsidR="00FB7AD7">
        <w:t>he w</w:t>
      </w:r>
      <w:r w:rsidR="00E64B16">
        <w:t>elcome</w:t>
      </w:r>
      <w:r w:rsidR="00FB7AD7">
        <w:t>d</w:t>
      </w:r>
      <w:r w:rsidR="00E64B16">
        <w:t xml:space="preserve"> </w:t>
      </w:r>
      <w:r w:rsidR="008F708E">
        <w:t>upcoming</w:t>
      </w:r>
      <w:r w:rsidR="00E64B16">
        <w:t xml:space="preserve"> engagement </w:t>
      </w:r>
      <w:r w:rsidR="008F708E">
        <w:t>from</w:t>
      </w:r>
      <w:r w:rsidR="00E64B16">
        <w:t xml:space="preserve"> Observers in </w:t>
      </w:r>
      <w:r w:rsidR="00FB7AD7">
        <w:t xml:space="preserve">a planned conference on </w:t>
      </w:r>
      <w:r w:rsidR="00A67F98">
        <w:t>“P</w:t>
      </w:r>
      <w:r w:rsidR="00FB7AD7">
        <w:t>lastics in the Arctic Ocean</w:t>
      </w:r>
      <w:r w:rsidR="00A67F98">
        <w:t>”</w:t>
      </w:r>
      <w:r w:rsidR="00FB7AD7">
        <w:t xml:space="preserve"> to be held in April 2020. More details about this conference </w:t>
      </w:r>
      <w:r w:rsidR="00921151">
        <w:t>are</w:t>
      </w:r>
      <w:r w:rsidR="00FB7AD7">
        <w:t xml:space="preserve"> available </w:t>
      </w:r>
      <w:hyperlink r:id="rId20" w:history="1">
        <w:r w:rsidR="00FB7AD7" w:rsidRPr="007D478C">
          <w:rPr>
            <w:rStyle w:val="Hyperlink"/>
          </w:rPr>
          <w:t xml:space="preserve">on </w:t>
        </w:r>
        <w:r w:rsidR="006303C6" w:rsidRPr="007D478C">
          <w:rPr>
            <w:rStyle w:val="Hyperlink"/>
          </w:rPr>
          <w:t>this</w:t>
        </w:r>
        <w:r w:rsidR="00FB7AD7" w:rsidRPr="007D478C">
          <w:rPr>
            <w:rStyle w:val="Hyperlink"/>
          </w:rPr>
          <w:t xml:space="preserve"> website</w:t>
        </w:r>
        <w:bookmarkStart w:id="15" w:name="14._Any_other_business"/>
        <w:bookmarkEnd w:id="15"/>
      </w:hyperlink>
      <w:r w:rsidR="007D478C">
        <w:t>.</w:t>
      </w:r>
    </w:p>
    <w:p w14:paraId="68B3DA47" w14:textId="77777777" w:rsidR="00014FE0" w:rsidRPr="008F708E" w:rsidRDefault="00014FE0" w:rsidP="00014FE0">
      <w:pPr>
        <w:jc w:val="both"/>
      </w:pPr>
    </w:p>
    <w:p w14:paraId="56C9B4CD" w14:textId="77777777" w:rsidR="0087464D" w:rsidRDefault="00F175EA" w:rsidP="00FB7AD7">
      <w:pPr>
        <w:pStyle w:val="Heading1"/>
        <w:keepNext w:val="0"/>
        <w:keepLines w:val="0"/>
        <w:widowControl w:val="0"/>
        <w:tabs>
          <w:tab w:val="left" w:pos="773"/>
        </w:tabs>
        <w:autoSpaceDE w:val="0"/>
        <w:autoSpaceDN w:val="0"/>
        <w:spacing w:before="1" w:after="120" w:line="240" w:lineRule="auto"/>
        <w:jc w:val="both"/>
        <w:rPr>
          <w:color w:val="1F3863"/>
        </w:rPr>
      </w:pPr>
      <w:r>
        <w:rPr>
          <w:color w:val="1F3863"/>
        </w:rPr>
        <w:t>14. O</w:t>
      </w:r>
      <w:r w:rsidR="0087464D">
        <w:rPr>
          <w:color w:val="1F3863"/>
        </w:rPr>
        <w:t>ther</w:t>
      </w:r>
      <w:r w:rsidR="0087464D">
        <w:rPr>
          <w:color w:val="1F3863"/>
          <w:spacing w:val="2"/>
        </w:rPr>
        <w:t xml:space="preserve"> </w:t>
      </w:r>
      <w:r w:rsidR="0087464D">
        <w:rPr>
          <w:color w:val="1F3863"/>
        </w:rPr>
        <w:t>business</w:t>
      </w:r>
    </w:p>
    <w:p w14:paraId="132A029A" w14:textId="2C16BA6C" w:rsidR="00001B57" w:rsidRDefault="00FB7AD7" w:rsidP="00A84595">
      <w:pPr>
        <w:jc w:val="both"/>
      </w:pPr>
      <w:r>
        <w:t xml:space="preserve">The SAO for Sweden Björn Lyrvall informed delegates of an upcoming joint EU Commission and Swedish high-level EU Arctic Forum in </w:t>
      </w:r>
      <w:r w:rsidRPr="004718E9">
        <w:t>Umeå</w:t>
      </w:r>
      <w:r>
        <w:t xml:space="preserve">. The event </w:t>
      </w:r>
      <w:r w:rsidR="00A67F98">
        <w:t xml:space="preserve">is </w:t>
      </w:r>
      <w:r>
        <w:t xml:space="preserve">hosted by the </w:t>
      </w:r>
      <w:r w:rsidR="00C42E17">
        <w:t xml:space="preserve">High Representative of for Foreign Affairs and Security Policy/Vice-President of the European Commission </w:t>
      </w:r>
      <w:r>
        <w:t xml:space="preserve">Federica Mogherini the </w:t>
      </w:r>
      <w:r w:rsidR="00A84595">
        <w:t xml:space="preserve">Swedish Minister of Foreign Affairs, Margot </w:t>
      </w:r>
      <w:proofErr w:type="spellStart"/>
      <w:r w:rsidR="00A84595">
        <w:t>Wallström</w:t>
      </w:r>
      <w:proofErr w:type="spellEnd"/>
      <w:r w:rsidR="00A84595">
        <w:t>. The forum will take place on 3 October 2019 back</w:t>
      </w:r>
      <w:r w:rsidR="008F708E">
        <w:t>-</w:t>
      </w:r>
      <w:r w:rsidR="00A84595">
        <w:t>to</w:t>
      </w:r>
      <w:r w:rsidR="008F708E">
        <w:t>-</w:t>
      </w:r>
      <w:r w:rsidR="00A84595">
        <w:t xml:space="preserve">back with the Ministerial meeting of the Barents Euro-Arctic Council. </w:t>
      </w:r>
    </w:p>
    <w:p w14:paraId="4DB29786" w14:textId="77777777" w:rsidR="00014FE0" w:rsidRPr="00001B57" w:rsidRDefault="00014FE0" w:rsidP="00A84595">
      <w:pPr>
        <w:jc w:val="both"/>
      </w:pPr>
    </w:p>
    <w:p w14:paraId="576BD7C1" w14:textId="77777777" w:rsidR="0087464D" w:rsidRPr="00A03AFA" w:rsidRDefault="0087464D" w:rsidP="004A0095">
      <w:pPr>
        <w:pStyle w:val="Heading2"/>
        <w:ind w:right="155"/>
        <w:rPr>
          <w:color w:val="1F3863"/>
        </w:rPr>
      </w:pPr>
      <w:bookmarkStart w:id="16" w:name="14.1._Environmentally_sustainable_meetin"/>
      <w:bookmarkEnd w:id="16"/>
      <w:r>
        <w:rPr>
          <w:color w:val="1F3863"/>
        </w:rPr>
        <w:t>14.1. Environmentally sustainable meetings during the Finnish Chairmanship 2017-19</w:t>
      </w:r>
    </w:p>
    <w:p w14:paraId="5F40EC6A" w14:textId="13E8E36C" w:rsidR="00976E8F" w:rsidRDefault="0087464D" w:rsidP="00F97B85">
      <w:pPr>
        <w:spacing w:before="120"/>
        <w:ind w:right="-45"/>
        <w:jc w:val="both"/>
      </w:pPr>
      <w:r w:rsidRPr="00F175EA">
        <w:t>Annariina Kukkonen, Conference Coordinator</w:t>
      </w:r>
      <w:r w:rsidR="008F708E">
        <w:t xml:space="preserve"> from the</w:t>
      </w:r>
      <w:r w:rsidRPr="00F175EA">
        <w:t xml:space="preserve"> Ministry for Foreign Affairs of Finland</w:t>
      </w:r>
      <w:r w:rsidR="00F175EA" w:rsidRPr="00F175EA">
        <w:t xml:space="preserve">, provided an overview </w:t>
      </w:r>
      <w:r w:rsidR="00F175EA">
        <w:t>of t</w:t>
      </w:r>
      <w:r>
        <w:t>he guidelines for environmentally sustainable meetings</w:t>
      </w:r>
      <w:r w:rsidR="00F175EA">
        <w:t xml:space="preserve"> that the </w:t>
      </w:r>
      <w:r w:rsidR="00F175EA">
        <w:lastRenderedPageBreak/>
        <w:t xml:space="preserve">Finnish Chairmanship </w:t>
      </w:r>
      <w:r w:rsidR="008F708E">
        <w:t xml:space="preserve">decided to </w:t>
      </w:r>
      <w:r w:rsidR="00F175EA">
        <w:t xml:space="preserve">implement </w:t>
      </w:r>
      <w:r w:rsidR="008F708E">
        <w:t>throughout</w:t>
      </w:r>
      <w:r w:rsidR="00F175EA">
        <w:t xml:space="preserve"> its 2017-2019 meetings. </w:t>
      </w:r>
      <w:r w:rsidR="00A67F98">
        <w:t>T</w:t>
      </w:r>
      <w:r>
        <w:t>he Ministry</w:t>
      </w:r>
      <w:r w:rsidR="00F175EA">
        <w:t xml:space="preserve"> </w:t>
      </w:r>
      <w:r>
        <w:t>for</w:t>
      </w:r>
      <w:r>
        <w:rPr>
          <w:spacing w:val="-13"/>
        </w:rPr>
        <w:t xml:space="preserve"> </w:t>
      </w:r>
      <w:r>
        <w:t>Foreign</w:t>
      </w:r>
      <w:r>
        <w:rPr>
          <w:spacing w:val="-12"/>
        </w:rPr>
        <w:t xml:space="preserve"> </w:t>
      </w:r>
      <w:r>
        <w:t>Affairs</w:t>
      </w:r>
      <w:r>
        <w:rPr>
          <w:spacing w:val="-13"/>
        </w:rPr>
        <w:t xml:space="preserve"> </w:t>
      </w:r>
      <w:r w:rsidR="00A67F98">
        <w:t xml:space="preserve">developed these guidelines </w:t>
      </w:r>
      <w:r>
        <w:t>in</w:t>
      </w:r>
      <w:r w:rsidR="00F175EA">
        <w:rPr>
          <w:spacing w:val="-12"/>
        </w:rPr>
        <w:t xml:space="preserve"> c</w:t>
      </w:r>
      <w:r>
        <w:t>ooperation</w:t>
      </w:r>
      <w:r>
        <w:rPr>
          <w:spacing w:val="-11"/>
        </w:rPr>
        <w:t xml:space="preserve"> </w:t>
      </w:r>
      <w:r>
        <w:t>with</w:t>
      </w:r>
      <w:r>
        <w:rPr>
          <w:spacing w:val="-15"/>
        </w:rPr>
        <w:t xml:space="preserve"> </w:t>
      </w:r>
      <w:r>
        <w:t>WWF</w:t>
      </w:r>
      <w:r>
        <w:rPr>
          <w:spacing w:val="-13"/>
        </w:rPr>
        <w:t xml:space="preserve"> </w:t>
      </w:r>
      <w:r>
        <w:t>Finland</w:t>
      </w:r>
      <w:r w:rsidR="00DA2A43">
        <w:t>. WWF is</w:t>
      </w:r>
      <w:r w:rsidR="008F708E">
        <w:t xml:space="preserve"> an Observer </w:t>
      </w:r>
      <w:r w:rsidR="00DA2A43">
        <w:t>to</w:t>
      </w:r>
      <w:r w:rsidR="008F708E">
        <w:t xml:space="preserve"> the Arctic Council</w:t>
      </w:r>
      <w:r>
        <w:t>.</w:t>
      </w:r>
      <w:r>
        <w:rPr>
          <w:spacing w:val="-14"/>
        </w:rPr>
        <w:t xml:space="preserve"> </w:t>
      </w:r>
      <w:r w:rsidR="00DA2A43" w:rsidRPr="00E72DAC">
        <w:t>Ms. Kukkonen</w:t>
      </w:r>
      <w:r w:rsidR="00DA2A43">
        <w:t xml:space="preserve"> provided</w:t>
      </w:r>
      <w:r w:rsidR="00F175EA">
        <w:t xml:space="preserve"> </w:t>
      </w:r>
      <w:r w:rsidR="003C3751">
        <w:t xml:space="preserve">a </w:t>
      </w:r>
      <w:r w:rsidR="00F175EA">
        <w:t xml:space="preserve">briefing on the </w:t>
      </w:r>
      <w:r>
        <w:t>operationalization of the sustainable meetings</w:t>
      </w:r>
      <w:r>
        <w:rPr>
          <w:spacing w:val="-1"/>
        </w:rPr>
        <w:t xml:space="preserve"> </w:t>
      </w:r>
      <w:r>
        <w:t>concept.</w:t>
      </w:r>
      <w:r w:rsidR="00A84595">
        <w:t xml:space="preserve"> She </w:t>
      </w:r>
      <w:r w:rsidR="00365E47">
        <w:t>reported that</w:t>
      </w:r>
      <w:r w:rsidR="00A84595">
        <w:t xml:space="preserve"> </w:t>
      </w:r>
      <w:r w:rsidR="00A67F98">
        <w:t xml:space="preserve">the sustainable meetings initiative </w:t>
      </w:r>
      <w:r w:rsidR="00976E8F">
        <w:t>has</w:t>
      </w:r>
      <w:r w:rsidR="00A67F98">
        <w:t xml:space="preserve"> significantly reduced </w:t>
      </w:r>
      <w:r w:rsidR="003C3751">
        <w:t>the volume</w:t>
      </w:r>
      <w:r w:rsidR="00A67F98">
        <w:t xml:space="preserve"> of plastic bottles, pap</w:t>
      </w:r>
      <w:r w:rsidR="00976E8F">
        <w:t xml:space="preserve">er cups and plates, wrappers, </w:t>
      </w:r>
      <w:r w:rsidR="00A67F98">
        <w:t xml:space="preserve">plastic utensils and other trash </w:t>
      </w:r>
      <w:r w:rsidR="00F97B85">
        <w:t xml:space="preserve">thrown away </w:t>
      </w:r>
      <w:r w:rsidR="00A67F98">
        <w:t xml:space="preserve">during </w:t>
      </w:r>
      <w:r w:rsidR="00A84595">
        <w:t xml:space="preserve">the </w:t>
      </w:r>
      <w:r w:rsidR="00A67F98">
        <w:t xml:space="preserve">12 meetings hosted by the </w:t>
      </w:r>
      <w:r w:rsidR="00A84595">
        <w:t>Finnish Chairmanship since 2017</w:t>
      </w:r>
      <w:r w:rsidR="00365E47">
        <w:t xml:space="preserve">. The concept </w:t>
      </w:r>
      <w:r w:rsidR="00976E8F">
        <w:t xml:space="preserve">has </w:t>
      </w:r>
      <w:r w:rsidR="00365E47">
        <w:t>reduce</w:t>
      </w:r>
      <w:r w:rsidR="00976E8F">
        <w:t>d</w:t>
      </w:r>
      <w:r w:rsidR="00365E47">
        <w:t xml:space="preserve"> the us</w:t>
      </w:r>
      <w:r w:rsidR="00976E8F">
        <w:t xml:space="preserve">e </w:t>
      </w:r>
      <w:r w:rsidR="00365E47">
        <w:t>of ground transportation during meetings</w:t>
      </w:r>
      <w:r w:rsidR="00976E8F">
        <w:t xml:space="preserve">. An integral part of organization of sustainable meeting are the catering choices. More details on the concept can be found </w:t>
      </w:r>
      <w:hyperlink r:id="rId21" w:history="1">
        <w:r w:rsidR="00976E8F" w:rsidRPr="00365E47">
          <w:rPr>
            <w:rStyle w:val="Hyperlink"/>
          </w:rPr>
          <w:t>here</w:t>
        </w:r>
      </w:hyperlink>
      <w:r w:rsidR="00976E8F">
        <w:t xml:space="preserve">. </w:t>
      </w:r>
    </w:p>
    <w:p w14:paraId="07FA99BA" w14:textId="785901FD" w:rsidR="00365E47" w:rsidRDefault="00CD5E93" w:rsidP="00655B9E">
      <w:pPr>
        <w:spacing w:before="120"/>
        <w:ind w:right="-45"/>
        <w:jc w:val="both"/>
      </w:pPr>
      <w:r>
        <w:t>An important aim of the sustainable meetings concept has been to inspire others to apply it in practice. To this end, t</w:t>
      </w:r>
      <w:r w:rsidR="00365E47">
        <w:t xml:space="preserve">he SAO of Iceland </w:t>
      </w:r>
      <w:r w:rsidR="00365E47" w:rsidRPr="00F175EA">
        <w:t>Bryndís Kjartansdóttir</w:t>
      </w:r>
      <w:r w:rsidR="00365E47">
        <w:t xml:space="preserve"> informed </w:t>
      </w:r>
      <w:r>
        <w:t xml:space="preserve">the </w:t>
      </w:r>
      <w:r w:rsidR="00365E47">
        <w:t>delegates that Iceland would take up these guidelines on sustainable meetings during its Chairmanship.</w:t>
      </w:r>
      <w:r w:rsidR="009D1DDC">
        <w:t xml:space="preserve"> The Finnish MFA also plans to widen the application </w:t>
      </w:r>
      <w:r w:rsidR="00B15FCF">
        <w:t>of the concept in its meetings.</w:t>
      </w:r>
    </w:p>
    <w:p w14:paraId="33E82F64" w14:textId="686959A2" w:rsidR="008F708E" w:rsidRDefault="008F708E" w:rsidP="00655B9E">
      <w:pPr>
        <w:spacing w:before="236"/>
        <w:ind w:right="-45"/>
        <w:jc w:val="both"/>
      </w:pPr>
      <w:r>
        <w:t>The SAO Chair, joined by the SAO for Finland, commended Ms. Kukkonen for her initiatives throughout the Chairmanship and her innovative</w:t>
      </w:r>
      <w:r w:rsidR="00EB13F2">
        <w:t xml:space="preserve"> and sustainable</w:t>
      </w:r>
      <w:r>
        <w:t xml:space="preserve"> approach to </w:t>
      </w:r>
      <w:r w:rsidR="00EB13F2">
        <w:t xml:space="preserve">organizing events. </w:t>
      </w:r>
    </w:p>
    <w:sectPr w:rsidR="008F708E" w:rsidSect="00345D97">
      <w:headerReference w:type="default" r:id="rId22"/>
      <w:footerReference w:type="default" r:id="rId2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6B829" w14:textId="77777777" w:rsidR="00A70DF0" w:rsidRDefault="00A70DF0" w:rsidP="00A71311">
      <w:pPr>
        <w:spacing w:after="0" w:line="240" w:lineRule="auto"/>
      </w:pPr>
      <w:r>
        <w:separator/>
      </w:r>
    </w:p>
  </w:endnote>
  <w:endnote w:type="continuationSeparator" w:id="0">
    <w:p w14:paraId="07C6F92F" w14:textId="77777777" w:rsidR="00A70DF0" w:rsidRDefault="00A70DF0" w:rsidP="00A71311">
      <w:pPr>
        <w:spacing w:after="0" w:line="240" w:lineRule="auto"/>
      </w:pPr>
      <w:r>
        <w:continuationSeparator/>
      </w:r>
    </w:p>
  </w:endnote>
  <w:endnote w:type="continuationNotice" w:id="1">
    <w:p w14:paraId="281793D1" w14:textId="77777777" w:rsidR="00A70DF0" w:rsidRDefault="00A70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sual">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6D33" w14:textId="509055F1" w:rsidR="003C3751" w:rsidRDefault="003C3751">
    <w:pPr>
      <w:pStyle w:val="Footer"/>
    </w:pPr>
    <w:r w:rsidRPr="009A08AC">
      <w:rPr>
        <w:i/>
      </w:rPr>
      <w:tab/>
    </w:r>
    <w:r w:rsidRPr="48504954">
      <w:rPr>
        <w:i/>
        <w:iCs/>
      </w:rPr>
      <w:t xml:space="preserve">This is page </w:t>
    </w:r>
    <w:r w:rsidRPr="48504954">
      <w:rPr>
        <w:i/>
        <w:iCs/>
        <w:noProof/>
      </w:rPr>
      <w:fldChar w:fldCharType="begin"/>
    </w:r>
    <w:r>
      <w:instrText xml:space="preserve"> PAGE   \* MERGEFORMAT </w:instrText>
    </w:r>
    <w:r w:rsidRPr="48504954">
      <w:fldChar w:fldCharType="separate"/>
    </w:r>
    <w:r w:rsidR="007E5B58" w:rsidRPr="007E5B58">
      <w:rPr>
        <w:i/>
        <w:iCs/>
        <w:noProof/>
      </w:rPr>
      <w:t>20</w:t>
    </w:r>
    <w:r w:rsidRPr="48504954">
      <w:rPr>
        <w:i/>
        <w:iCs/>
        <w:noProof/>
      </w:rPr>
      <w:fldChar w:fldCharType="end"/>
    </w:r>
    <w:r w:rsidRPr="48504954">
      <w:rPr>
        <w:i/>
        <w:iCs/>
      </w:rPr>
      <w:t xml:space="preserve"> of </w:t>
    </w:r>
    <w:r w:rsidRPr="48504954">
      <w:rPr>
        <w:i/>
        <w:iCs/>
        <w:noProof/>
      </w:rPr>
      <w:fldChar w:fldCharType="begin"/>
    </w:r>
    <w:r>
      <w:instrText xml:space="preserve"> NUMPAGES   \* MERGEFORMAT </w:instrText>
    </w:r>
    <w:r w:rsidRPr="48504954">
      <w:fldChar w:fldCharType="separate"/>
    </w:r>
    <w:r w:rsidR="007E5B58" w:rsidRPr="007E5B58">
      <w:rPr>
        <w:i/>
        <w:iCs/>
        <w:noProof/>
      </w:rPr>
      <w:t>23</w:t>
    </w:r>
    <w:r w:rsidRPr="48504954">
      <w:rPr>
        <w:i/>
        <w:iCs/>
        <w:noProof/>
      </w:rPr>
      <w:fldChar w:fldCharType="end"/>
    </w:r>
    <w:r w:rsidRPr="48504954">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FA7C8" w14:textId="77777777" w:rsidR="00A70DF0" w:rsidRDefault="00A70DF0" w:rsidP="00A71311">
      <w:pPr>
        <w:spacing w:after="0" w:line="240" w:lineRule="auto"/>
      </w:pPr>
      <w:r>
        <w:separator/>
      </w:r>
    </w:p>
  </w:footnote>
  <w:footnote w:type="continuationSeparator" w:id="0">
    <w:p w14:paraId="6E5894B6" w14:textId="77777777" w:rsidR="00A70DF0" w:rsidRDefault="00A70DF0" w:rsidP="00A71311">
      <w:pPr>
        <w:spacing w:after="0" w:line="240" w:lineRule="auto"/>
      </w:pPr>
      <w:r>
        <w:continuationSeparator/>
      </w:r>
    </w:p>
  </w:footnote>
  <w:footnote w:type="continuationNotice" w:id="1">
    <w:p w14:paraId="63CA0D55" w14:textId="77777777" w:rsidR="00A70DF0" w:rsidRDefault="00A70DF0">
      <w:pPr>
        <w:spacing w:after="0" w:line="240" w:lineRule="auto"/>
      </w:pPr>
    </w:p>
  </w:footnote>
  <w:footnote w:id="2">
    <w:p w14:paraId="31AD70C5" w14:textId="57BDF718" w:rsidR="003C3751" w:rsidRPr="00B57926" w:rsidRDefault="003C3751" w:rsidP="004A0095">
      <w:pPr>
        <w:spacing w:after="0" w:line="240" w:lineRule="auto"/>
        <w:contextualSpacing/>
        <w:jc w:val="both"/>
        <w:rPr>
          <w:sz w:val="20"/>
          <w:szCs w:val="20"/>
        </w:rPr>
      </w:pPr>
      <w:r w:rsidRPr="00B57926">
        <w:rPr>
          <w:rStyle w:val="FootnoteReference"/>
          <w:sz w:val="20"/>
          <w:szCs w:val="20"/>
        </w:rPr>
        <w:footnoteRef/>
      </w:r>
      <w:r w:rsidRPr="00B57926">
        <w:rPr>
          <w:sz w:val="20"/>
          <w:szCs w:val="20"/>
        </w:rPr>
        <w:t xml:space="preserve"> The Observer regular report process should not be </w:t>
      </w:r>
      <w:r w:rsidRPr="0035218A">
        <w:rPr>
          <w:sz w:val="20"/>
          <w:szCs w:val="20"/>
        </w:rPr>
        <w:t>mixed up</w:t>
      </w:r>
      <w:r w:rsidRPr="00B57926">
        <w:rPr>
          <w:sz w:val="20"/>
          <w:szCs w:val="20"/>
        </w:rPr>
        <w:t xml:space="preserve"> with the Observer review process, which, according to the “Rules of procedure,” occurs every four years from the date Observers have been granted the status of Observer. During </w:t>
      </w:r>
      <w:r>
        <w:rPr>
          <w:sz w:val="20"/>
          <w:szCs w:val="20"/>
        </w:rPr>
        <w:t>2019-21</w:t>
      </w:r>
      <w:r w:rsidRPr="00B57926">
        <w:rPr>
          <w:sz w:val="20"/>
          <w:szCs w:val="20"/>
        </w:rPr>
        <w:t xml:space="preserve">, the Observers admitted </w:t>
      </w:r>
      <w:r>
        <w:rPr>
          <w:sz w:val="20"/>
          <w:szCs w:val="20"/>
        </w:rPr>
        <w:t>in</w:t>
      </w:r>
      <w:r w:rsidRPr="00B57926">
        <w:rPr>
          <w:sz w:val="20"/>
          <w:szCs w:val="20"/>
        </w:rPr>
        <w:t xml:space="preserve"> 199</w:t>
      </w:r>
      <w:r>
        <w:rPr>
          <w:sz w:val="20"/>
          <w:szCs w:val="20"/>
        </w:rPr>
        <w:t>8-</w:t>
      </w:r>
      <w:r w:rsidRPr="00B57926">
        <w:rPr>
          <w:sz w:val="20"/>
          <w:szCs w:val="20"/>
        </w:rPr>
        <w:t>2000 will be reviewed.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0220" w14:textId="77777777" w:rsidR="003C3751" w:rsidRPr="002979FC" w:rsidRDefault="003C3751" w:rsidP="00A71311">
    <w:pPr>
      <w:pStyle w:val="Header"/>
      <w:jc w:val="right"/>
      <w:rPr>
        <w:rFonts w:asciiTheme="majorHAnsi" w:hAnsiTheme="majorHAnsi" w:cstheme="majorHAnsi"/>
        <w:sz w:val="22"/>
      </w:rPr>
    </w:pPr>
    <w:r w:rsidRPr="00A71311">
      <w:rPr>
        <w:noProof/>
        <w:color w:val="FF0000"/>
      </w:rPr>
      <w:drawing>
        <wp:anchor distT="0" distB="0" distL="114300" distR="114300" simplePos="0" relativeHeight="251657216" behindDoc="0" locked="0" layoutInCell="1" allowOverlap="1" wp14:anchorId="2FEA8710" wp14:editId="534C5032">
          <wp:simplePos x="0" y="0"/>
          <wp:positionH relativeFrom="margin">
            <wp:align>left</wp:align>
          </wp:positionH>
          <wp:positionV relativeFrom="paragraph">
            <wp:posOffset>10795</wp:posOffset>
          </wp:positionV>
          <wp:extent cx="1285578" cy="365760"/>
          <wp:effectExtent l="0" t="0" r="0" b="0"/>
          <wp:wrapSquare wrapText="bothSides"/>
          <wp:docPr id="1" name="Picture 1" descr="C:\Users\tom\Documents\Dropbox\Arctic stuff\1 Arctic Council\Images\Favorites for AC Use\logo_arctic_council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ocuments\Dropbox\Arctic stuff\1 Arctic Council\Images\Favorites for AC Use\logo_arctic_council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578" cy="365760"/>
                  </a:xfrm>
                  <a:prstGeom prst="rect">
                    <a:avLst/>
                  </a:prstGeom>
                  <a:noFill/>
                  <a:ln>
                    <a:noFill/>
                  </a:ln>
                </pic:spPr>
              </pic:pic>
            </a:graphicData>
          </a:graphic>
        </wp:anchor>
      </w:drawing>
    </w:r>
    <w:r>
      <w:rPr>
        <w:color w:val="FF0000"/>
      </w:rPr>
      <w:t xml:space="preserve"> </w:t>
    </w:r>
    <w:r w:rsidRPr="002979FC">
      <w:rPr>
        <w:rFonts w:asciiTheme="majorHAnsi" w:hAnsiTheme="majorHAnsi" w:cstheme="majorHAnsi"/>
        <w:sz w:val="22"/>
      </w:rPr>
      <w:t>SAO plenary meeting SAOFI20</w:t>
    </w:r>
    <w:r>
      <w:rPr>
        <w:rFonts w:asciiTheme="majorHAnsi" w:hAnsiTheme="majorHAnsi" w:cstheme="majorHAnsi"/>
        <w:sz w:val="22"/>
      </w:rPr>
      <w:t>4</w:t>
    </w:r>
  </w:p>
  <w:p w14:paraId="0D8E60BE" w14:textId="77777777" w:rsidR="003C3751" w:rsidRPr="002979FC" w:rsidRDefault="003C3751" w:rsidP="00A71311">
    <w:pPr>
      <w:pStyle w:val="Header"/>
      <w:jc w:val="right"/>
      <w:rPr>
        <w:rFonts w:asciiTheme="majorHAnsi" w:hAnsiTheme="majorHAnsi" w:cstheme="majorHAnsi"/>
        <w:sz w:val="22"/>
      </w:rPr>
    </w:pPr>
    <w:r w:rsidRPr="002979FC">
      <w:rPr>
        <w:rFonts w:asciiTheme="majorHAnsi" w:hAnsiTheme="majorHAnsi" w:cstheme="majorHAnsi"/>
        <w:sz w:val="22"/>
      </w:rPr>
      <w:t xml:space="preserve">Rovaniemi, Finland | </w:t>
    </w:r>
    <w:r>
      <w:rPr>
        <w:rFonts w:asciiTheme="majorHAnsi" w:hAnsiTheme="majorHAnsi" w:cstheme="majorHAnsi"/>
        <w:sz w:val="22"/>
      </w:rPr>
      <w:t>13-14</w:t>
    </w:r>
    <w:r w:rsidRPr="002979FC">
      <w:rPr>
        <w:rFonts w:asciiTheme="majorHAnsi" w:hAnsiTheme="majorHAnsi" w:cstheme="majorHAnsi"/>
        <w:sz w:val="22"/>
      </w:rPr>
      <w:t xml:space="preserve"> </w:t>
    </w:r>
    <w:r>
      <w:rPr>
        <w:rFonts w:asciiTheme="majorHAnsi" w:hAnsiTheme="majorHAnsi" w:cstheme="majorHAnsi"/>
        <w:sz w:val="22"/>
      </w:rPr>
      <w:t xml:space="preserve">March </w:t>
    </w:r>
    <w:r w:rsidRPr="002979FC">
      <w:rPr>
        <w:rFonts w:asciiTheme="majorHAnsi" w:hAnsiTheme="majorHAnsi" w:cstheme="majorHAnsi"/>
        <w:sz w:val="22"/>
      </w:rPr>
      <w:t>201</w:t>
    </w:r>
    <w:r>
      <w:rPr>
        <w:rFonts w:asciiTheme="majorHAnsi" w:hAnsiTheme="majorHAnsi" w:cstheme="majorHAnsi"/>
        <w:sz w:val="22"/>
      </w:rPr>
      <w:t>9</w:t>
    </w:r>
  </w:p>
  <w:p w14:paraId="768E6472" w14:textId="6C0FF86C" w:rsidR="003C3751" w:rsidRDefault="003C3751">
    <w:pPr>
      <w:pStyle w:val="Header"/>
    </w:pPr>
  </w:p>
  <w:p w14:paraId="3BBA2DBD" w14:textId="77777777" w:rsidR="00D83EF3" w:rsidRDefault="00D83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DCC"/>
    <w:multiLevelType w:val="hybridMultilevel"/>
    <w:tmpl w:val="8F2C158E"/>
    <w:lvl w:ilvl="0" w:tplc="3E12A3FE">
      <w:start w:val="1"/>
      <w:numFmt w:val="bullet"/>
      <w:lvlText w:val="•"/>
      <w:lvlJc w:val="left"/>
      <w:pPr>
        <w:tabs>
          <w:tab w:val="num" w:pos="720"/>
        </w:tabs>
        <w:ind w:left="720" w:hanging="360"/>
      </w:pPr>
      <w:rPr>
        <w:rFonts w:ascii="Arial" w:hAnsi="Arial" w:hint="default"/>
      </w:rPr>
    </w:lvl>
    <w:lvl w:ilvl="1" w:tplc="C75CA0F0" w:tentative="1">
      <w:start w:val="1"/>
      <w:numFmt w:val="bullet"/>
      <w:lvlText w:val="•"/>
      <w:lvlJc w:val="left"/>
      <w:pPr>
        <w:tabs>
          <w:tab w:val="num" w:pos="1440"/>
        </w:tabs>
        <w:ind w:left="1440" w:hanging="360"/>
      </w:pPr>
      <w:rPr>
        <w:rFonts w:ascii="Arial" w:hAnsi="Arial" w:hint="default"/>
      </w:rPr>
    </w:lvl>
    <w:lvl w:ilvl="2" w:tplc="A3127B9E" w:tentative="1">
      <w:start w:val="1"/>
      <w:numFmt w:val="bullet"/>
      <w:lvlText w:val="•"/>
      <w:lvlJc w:val="left"/>
      <w:pPr>
        <w:tabs>
          <w:tab w:val="num" w:pos="2160"/>
        </w:tabs>
        <w:ind w:left="2160" w:hanging="360"/>
      </w:pPr>
      <w:rPr>
        <w:rFonts w:ascii="Arial" w:hAnsi="Arial" w:hint="default"/>
      </w:rPr>
    </w:lvl>
    <w:lvl w:ilvl="3" w:tplc="B81A49C8" w:tentative="1">
      <w:start w:val="1"/>
      <w:numFmt w:val="bullet"/>
      <w:lvlText w:val="•"/>
      <w:lvlJc w:val="left"/>
      <w:pPr>
        <w:tabs>
          <w:tab w:val="num" w:pos="2880"/>
        </w:tabs>
        <w:ind w:left="2880" w:hanging="360"/>
      </w:pPr>
      <w:rPr>
        <w:rFonts w:ascii="Arial" w:hAnsi="Arial" w:hint="default"/>
      </w:rPr>
    </w:lvl>
    <w:lvl w:ilvl="4" w:tplc="E070C428" w:tentative="1">
      <w:start w:val="1"/>
      <w:numFmt w:val="bullet"/>
      <w:lvlText w:val="•"/>
      <w:lvlJc w:val="left"/>
      <w:pPr>
        <w:tabs>
          <w:tab w:val="num" w:pos="3600"/>
        </w:tabs>
        <w:ind w:left="3600" w:hanging="360"/>
      </w:pPr>
      <w:rPr>
        <w:rFonts w:ascii="Arial" w:hAnsi="Arial" w:hint="default"/>
      </w:rPr>
    </w:lvl>
    <w:lvl w:ilvl="5" w:tplc="C7C6AE30" w:tentative="1">
      <w:start w:val="1"/>
      <w:numFmt w:val="bullet"/>
      <w:lvlText w:val="•"/>
      <w:lvlJc w:val="left"/>
      <w:pPr>
        <w:tabs>
          <w:tab w:val="num" w:pos="4320"/>
        </w:tabs>
        <w:ind w:left="4320" w:hanging="360"/>
      </w:pPr>
      <w:rPr>
        <w:rFonts w:ascii="Arial" w:hAnsi="Arial" w:hint="default"/>
      </w:rPr>
    </w:lvl>
    <w:lvl w:ilvl="6" w:tplc="ED0A586C" w:tentative="1">
      <w:start w:val="1"/>
      <w:numFmt w:val="bullet"/>
      <w:lvlText w:val="•"/>
      <w:lvlJc w:val="left"/>
      <w:pPr>
        <w:tabs>
          <w:tab w:val="num" w:pos="5040"/>
        </w:tabs>
        <w:ind w:left="5040" w:hanging="360"/>
      </w:pPr>
      <w:rPr>
        <w:rFonts w:ascii="Arial" w:hAnsi="Arial" w:hint="default"/>
      </w:rPr>
    </w:lvl>
    <w:lvl w:ilvl="7" w:tplc="ACE663B2" w:tentative="1">
      <w:start w:val="1"/>
      <w:numFmt w:val="bullet"/>
      <w:lvlText w:val="•"/>
      <w:lvlJc w:val="left"/>
      <w:pPr>
        <w:tabs>
          <w:tab w:val="num" w:pos="5760"/>
        </w:tabs>
        <w:ind w:left="5760" w:hanging="360"/>
      </w:pPr>
      <w:rPr>
        <w:rFonts w:ascii="Arial" w:hAnsi="Arial" w:hint="default"/>
      </w:rPr>
    </w:lvl>
    <w:lvl w:ilvl="8" w:tplc="14E86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AD3FB9"/>
    <w:multiLevelType w:val="hybridMultilevel"/>
    <w:tmpl w:val="CF765D34"/>
    <w:lvl w:ilvl="0" w:tplc="04D49514">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08DC1A20"/>
    <w:multiLevelType w:val="multilevel"/>
    <w:tmpl w:val="C754556E"/>
    <w:lvl w:ilvl="0">
      <w:start w:val="7"/>
      <w:numFmt w:val="decimal"/>
      <w:lvlText w:val="%1"/>
      <w:lvlJc w:val="left"/>
      <w:pPr>
        <w:ind w:left="576" w:hanging="576"/>
      </w:pPr>
      <w:rPr>
        <w:rFonts w:hint="default"/>
        <w:color w:val="1F3863"/>
      </w:rPr>
    </w:lvl>
    <w:lvl w:ilvl="1">
      <w:start w:val="5"/>
      <w:numFmt w:val="decimal"/>
      <w:lvlText w:val="%1.%2"/>
      <w:lvlJc w:val="left"/>
      <w:pPr>
        <w:ind w:left="576" w:hanging="576"/>
      </w:pPr>
      <w:rPr>
        <w:rFonts w:hint="default"/>
        <w:color w:val="1F3863"/>
      </w:rPr>
    </w:lvl>
    <w:lvl w:ilvl="2">
      <w:start w:val="1"/>
      <w:numFmt w:val="decimal"/>
      <w:lvlText w:val="%1.%2.%3"/>
      <w:lvlJc w:val="left"/>
      <w:pPr>
        <w:ind w:left="720" w:hanging="720"/>
      </w:pPr>
      <w:rPr>
        <w:rFonts w:hint="default"/>
        <w:color w:val="1F3863"/>
      </w:rPr>
    </w:lvl>
    <w:lvl w:ilvl="3">
      <w:start w:val="1"/>
      <w:numFmt w:val="decimal"/>
      <w:lvlText w:val="%1.%2.%3.%4"/>
      <w:lvlJc w:val="left"/>
      <w:pPr>
        <w:ind w:left="1080" w:hanging="1080"/>
      </w:pPr>
      <w:rPr>
        <w:rFonts w:hint="default"/>
        <w:color w:val="1F3863"/>
      </w:rPr>
    </w:lvl>
    <w:lvl w:ilvl="4">
      <w:start w:val="1"/>
      <w:numFmt w:val="decimal"/>
      <w:lvlText w:val="%1.%2.%3.%4.%5"/>
      <w:lvlJc w:val="left"/>
      <w:pPr>
        <w:ind w:left="1080" w:hanging="1080"/>
      </w:pPr>
      <w:rPr>
        <w:rFonts w:hint="default"/>
        <w:color w:val="1F3863"/>
      </w:rPr>
    </w:lvl>
    <w:lvl w:ilvl="5">
      <w:start w:val="1"/>
      <w:numFmt w:val="decimal"/>
      <w:lvlText w:val="%1.%2.%3.%4.%5.%6"/>
      <w:lvlJc w:val="left"/>
      <w:pPr>
        <w:ind w:left="1440" w:hanging="1440"/>
      </w:pPr>
      <w:rPr>
        <w:rFonts w:hint="default"/>
        <w:color w:val="1F3863"/>
      </w:rPr>
    </w:lvl>
    <w:lvl w:ilvl="6">
      <w:start w:val="1"/>
      <w:numFmt w:val="decimal"/>
      <w:lvlText w:val="%1.%2.%3.%4.%5.%6.%7"/>
      <w:lvlJc w:val="left"/>
      <w:pPr>
        <w:ind w:left="1440" w:hanging="1440"/>
      </w:pPr>
      <w:rPr>
        <w:rFonts w:hint="default"/>
        <w:color w:val="1F3863"/>
      </w:rPr>
    </w:lvl>
    <w:lvl w:ilvl="7">
      <w:start w:val="1"/>
      <w:numFmt w:val="decimal"/>
      <w:lvlText w:val="%1.%2.%3.%4.%5.%6.%7.%8"/>
      <w:lvlJc w:val="left"/>
      <w:pPr>
        <w:ind w:left="1800" w:hanging="1800"/>
      </w:pPr>
      <w:rPr>
        <w:rFonts w:hint="default"/>
        <w:color w:val="1F3863"/>
      </w:rPr>
    </w:lvl>
    <w:lvl w:ilvl="8">
      <w:start w:val="1"/>
      <w:numFmt w:val="decimal"/>
      <w:lvlText w:val="%1.%2.%3.%4.%5.%6.%7.%8.%9"/>
      <w:lvlJc w:val="left"/>
      <w:pPr>
        <w:ind w:left="2160" w:hanging="2160"/>
      </w:pPr>
      <w:rPr>
        <w:rFonts w:hint="default"/>
        <w:color w:val="1F3863"/>
      </w:rPr>
    </w:lvl>
  </w:abstractNum>
  <w:abstractNum w:abstractNumId="3" w15:restartNumberingAfterBreak="0">
    <w:nsid w:val="0D676687"/>
    <w:multiLevelType w:val="hybridMultilevel"/>
    <w:tmpl w:val="3CD64812"/>
    <w:lvl w:ilvl="0" w:tplc="48680D2C">
      <w:start w:val="1"/>
      <w:numFmt w:val="bullet"/>
      <w:lvlText w:val="•"/>
      <w:lvlJc w:val="left"/>
      <w:pPr>
        <w:tabs>
          <w:tab w:val="num" w:pos="720"/>
        </w:tabs>
        <w:ind w:left="720" w:hanging="360"/>
      </w:pPr>
      <w:rPr>
        <w:rFonts w:ascii="Arial" w:hAnsi="Arial" w:hint="default"/>
      </w:rPr>
    </w:lvl>
    <w:lvl w:ilvl="1" w:tplc="C1B8459C" w:tentative="1">
      <w:start w:val="1"/>
      <w:numFmt w:val="bullet"/>
      <w:lvlText w:val="•"/>
      <w:lvlJc w:val="left"/>
      <w:pPr>
        <w:tabs>
          <w:tab w:val="num" w:pos="1440"/>
        </w:tabs>
        <w:ind w:left="1440" w:hanging="360"/>
      </w:pPr>
      <w:rPr>
        <w:rFonts w:ascii="Arial" w:hAnsi="Arial" w:hint="default"/>
      </w:rPr>
    </w:lvl>
    <w:lvl w:ilvl="2" w:tplc="CD6EADB6" w:tentative="1">
      <w:start w:val="1"/>
      <w:numFmt w:val="bullet"/>
      <w:lvlText w:val="•"/>
      <w:lvlJc w:val="left"/>
      <w:pPr>
        <w:tabs>
          <w:tab w:val="num" w:pos="2160"/>
        </w:tabs>
        <w:ind w:left="2160" w:hanging="360"/>
      </w:pPr>
      <w:rPr>
        <w:rFonts w:ascii="Arial" w:hAnsi="Arial" w:hint="default"/>
      </w:rPr>
    </w:lvl>
    <w:lvl w:ilvl="3" w:tplc="8EDC1078" w:tentative="1">
      <w:start w:val="1"/>
      <w:numFmt w:val="bullet"/>
      <w:lvlText w:val="•"/>
      <w:lvlJc w:val="left"/>
      <w:pPr>
        <w:tabs>
          <w:tab w:val="num" w:pos="2880"/>
        </w:tabs>
        <w:ind w:left="2880" w:hanging="360"/>
      </w:pPr>
      <w:rPr>
        <w:rFonts w:ascii="Arial" w:hAnsi="Arial" w:hint="default"/>
      </w:rPr>
    </w:lvl>
    <w:lvl w:ilvl="4" w:tplc="319EF71E" w:tentative="1">
      <w:start w:val="1"/>
      <w:numFmt w:val="bullet"/>
      <w:lvlText w:val="•"/>
      <w:lvlJc w:val="left"/>
      <w:pPr>
        <w:tabs>
          <w:tab w:val="num" w:pos="3600"/>
        </w:tabs>
        <w:ind w:left="3600" w:hanging="360"/>
      </w:pPr>
      <w:rPr>
        <w:rFonts w:ascii="Arial" w:hAnsi="Arial" w:hint="default"/>
      </w:rPr>
    </w:lvl>
    <w:lvl w:ilvl="5" w:tplc="EE1C51AC" w:tentative="1">
      <w:start w:val="1"/>
      <w:numFmt w:val="bullet"/>
      <w:lvlText w:val="•"/>
      <w:lvlJc w:val="left"/>
      <w:pPr>
        <w:tabs>
          <w:tab w:val="num" w:pos="4320"/>
        </w:tabs>
        <w:ind w:left="4320" w:hanging="360"/>
      </w:pPr>
      <w:rPr>
        <w:rFonts w:ascii="Arial" w:hAnsi="Arial" w:hint="default"/>
      </w:rPr>
    </w:lvl>
    <w:lvl w:ilvl="6" w:tplc="999C93CC" w:tentative="1">
      <w:start w:val="1"/>
      <w:numFmt w:val="bullet"/>
      <w:lvlText w:val="•"/>
      <w:lvlJc w:val="left"/>
      <w:pPr>
        <w:tabs>
          <w:tab w:val="num" w:pos="5040"/>
        </w:tabs>
        <w:ind w:left="5040" w:hanging="360"/>
      </w:pPr>
      <w:rPr>
        <w:rFonts w:ascii="Arial" w:hAnsi="Arial" w:hint="default"/>
      </w:rPr>
    </w:lvl>
    <w:lvl w:ilvl="7" w:tplc="5BAC3A62" w:tentative="1">
      <w:start w:val="1"/>
      <w:numFmt w:val="bullet"/>
      <w:lvlText w:val="•"/>
      <w:lvlJc w:val="left"/>
      <w:pPr>
        <w:tabs>
          <w:tab w:val="num" w:pos="5760"/>
        </w:tabs>
        <w:ind w:left="5760" w:hanging="360"/>
      </w:pPr>
      <w:rPr>
        <w:rFonts w:ascii="Arial" w:hAnsi="Arial" w:hint="default"/>
      </w:rPr>
    </w:lvl>
    <w:lvl w:ilvl="8" w:tplc="2B2829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F75CB5"/>
    <w:multiLevelType w:val="multilevel"/>
    <w:tmpl w:val="CAB4D7AA"/>
    <w:lvl w:ilvl="0">
      <w:start w:val="7"/>
      <w:numFmt w:val="decimal"/>
      <w:lvlText w:val="%1"/>
      <w:lvlJc w:val="left"/>
      <w:pPr>
        <w:ind w:left="119" w:hanging="535"/>
      </w:pPr>
      <w:rPr>
        <w:rFonts w:hint="default"/>
      </w:rPr>
    </w:lvl>
    <w:lvl w:ilvl="1">
      <w:start w:val="3"/>
      <w:numFmt w:val="decimal"/>
      <w:lvlText w:val="%1.%2"/>
      <w:lvlJc w:val="left"/>
      <w:pPr>
        <w:ind w:left="119" w:hanging="535"/>
      </w:pPr>
      <w:rPr>
        <w:rFonts w:ascii="Calibri Light" w:eastAsia="Calibri Light" w:hAnsi="Calibri Light" w:cs="Calibri Light" w:hint="default"/>
        <w:color w:val="1F3863"/>
        <w:spacing w:val="-3"/>
        <w:w w:val="100"/>
        <w:sz w:val="36"/>
        <w:szCs w:val="36"/>
      </w:rPr>
    </w:lvl>
    <w:lvl w:ilvl="2">
      <w:start w:val="1"/>
      <w:numFmt w:val="decimal"/>
      <w:lvlText w:val="%1.%2.%3"/>
      <w:lvlJc w:val="left"/>
      <w:pPr>
        <w:ind w:left="120" w:hanging="627"/>
      </w:pPr>
      <w:rPr>
        <w:rFonts w:ascii="Calibri Light" w:eastAsia="Calibri Light" w:hAnsi="Calibri Light" w:cs="Calibri Light" w:hint="default"/>
        <w:color w:val="1F3863"/>
        <w:spacing w:val="-1"/>
        <w:w w:val="100"/>
        <w:sz w:val="28"/>
        <w:szCs w:val="28"/>
      </w:rPr>
    </w:lvl>
    <w:lvl w:ilvl="3">
      <w:numFmt w:val="bullet"/>
      <w:lvlText w:val=""/>
      <w:lvlJc w:val="left"/>
      <w:pPr>
        <w:ind w:left="120" w:hanging="356"/>
      </w:pPr>
      <w:rPr>
        <w:rFonts w:ascii="Symbol" w:eastAsia="Symbol" w:hAnsi="Symbol" w:cs="Symbol" w:hint="default"/>
        <w:w w:val="100"/>
        <w:sz w:val="24"/>
        <w:szCs w:val="24"/>
      </w:rPr>
    </w:lvl>
    <w:lvl w:ilvl="4">
      <w:numFmt w:val="bullet"/>
      <w:lvlText w:val="•"/>
      <w:lvlJc w:val="left"/>
      <w:pPr>
        <w:ind w:left="3582" w:hanging="356"/>
      </w:pPr>
      <w:rPr>
        <w:rFonts w:hint="default"/>
      </w:rPr>
    </w:lvl>
    <w:lvl w:ilvl="5">
      <w:numFmt w:val="bullet"/>
      <w:lvlText w:val="•"/>
      <w:lvlJc w:val="left"/>
      <w:pPr>
        <w:ind w:left="4529" w:hanging="356"/>
      </w:pPr>
      <w:rPr>
        <w:rFonts w:hint="default"/>
      </w:rPr>
    </w:lvl>
    <w:lvl w:ilvl="6">
      <w:numFmt w:val="bullet"/>
      <w:lvlText w:val="•"/>
      <w:lvlJc w:val="left"/>
      <w:pPr>
        <w:ind w:left="5476" w:hanging="356"/>
      </w:pPr>
      <w:rPr>
        <w:rFonts w:hint="default"/>
      </w:rPr>
    </w:lvl>
    <w:lvl w:ilvl="7">
      <w:numFmt w:val="bullet"/>
      <w:lvlText w:val="•"/>
      <w:lvlJc w:val="left"/>
      <w:pPr>
        <w:ind w:left="6424" w:hanging="356"/>
      </w:pPr>
      <w:rPr>
        <w:rFonts w:hint="default"/>
      </w:rPr>
    </w:lvl>
    <w:lvl w:ilvl="8">
      <w:numFmt w:val="bullet"/>
      <w:lvlText w:val="•"/>
      <w:lvlJc w:val="left"/>
      <w:pPr>
        <w:ind w:left="7371" w:hanging="356"/>
      </w:pPr>
      <w:rPr>
        <w:rFonts w:hint="default"/>
      </w:rPr>
    </w:lvl>
  </w:abstractNum>
  <w:abstractNum w:abstractNumId="5" w15:restartNumberingAfterBreak="0">
    <w:nsid w:val="10036FCC"/>
    <w:multiLevelType w:val="hybridMultilevel"/>
    <w:tmpl w:val="5F023806"/>
    <w:lvl w:ilvl="0" w:tplc="CAB03C8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10129"/>
    <w:multiLevelType w:val="multilevel"/>
    <w:tmpl w:val="59EC313C"/>
    <w:lvl w:ilvl="0">
      <w:start w:val="7"/>
      <w:numFmt w:val="decimal"/>
      <w:lvlText w:val="%1"/>
      <w:lvlJc w:val="left"/>
      <w:pPr>
        <w:ind w:left="576" w:hanging="576"/>
      </w:pPr>
      <w:rPr>
        <w:rFonts w:hint="default"/>
      </w:rPr>
    </w:lvl>
    <w:lvl w:ilvl="1">
      <w:start w:val="3"/>
      <w:numFmt w:val="decimal"/>
      <w:lvlText w:val="%1.%2"/>
      <w:lvlJc w:val="left"/>
      <w:pPr>
        <w:ind w:left="323" w:hanging="576"/>
      </w:pPr>
      <w:rPr>
        <w:rFonts w:hint="default"/>
      </w:rPr>
    </w:lvl>
    <w:lvl w:ilvl="2">
      <w:start w:val="1"/>
      <w:numFmt w:val="decimal"/>
      <w:lvlText w:val="%1.%2.%3"/>
      <w:lvlJc w:val="left"/>
      <w:pPr>
        <w:ind w:left="214" w:hanging="720"/>
      </w:pPr>
      <w:rPr>
        <w:rFonts w:hint="default"/>
      </w:rPr>
    </w:lvl>
    <w:lvl w:ilvl="3">
      <w:start w:val="1"/>
      <w:numFmt w:val="decimal"/>
      <w:lvlText w:val="%1.%2.%3.%4"/>
      <w:lvlJc w:val="left"/>
      <w:pPr>
        <w:ind w:left="321" w:hanging="1080"/>
      </w:pPr>
      <w:rPr>
        <w:rFonts w:hint="default"/>
      </w:rPr>
    </w:lvl>
    <w:lvl w:ilvl="4">
      <w:start w:val="1"/>
      <w:numFmt w:val="decimal"/>
      <w:lvlText w:val="%1.%2.%3.%4.%5"/>
      <w:lvlJc w:val="left"/>
      <w:pPr>
        <w:ind w:left="68" w:hanging="1080"/>
      </w:pPr>
      <w:rPr>
        <w:rFonts w:hint="default"/>
      </w:rPr>
    </w:lvl>
    <w:lvl w:ilvl="5">
      <w:start w:val="1"/>
      <w:numFmt w:val="decimal"/>
      <w:lvlText w:val="%1.%2.%3.%4.%5.%6"/>
      <w:lvlJc w:val="left"/>
      <w:pPr>
        <w:ind w:left="175" w:hanging="1440"/>
      </w:pPr>
      <w:rPr>
        <w:rFonts w:hint="default"/>
      </w:rPr>
    </w:lvl>
    <w:lvl w:ilvl="6">
      <w:start w:val="1"/>
      <w:numFmt w:val="decimal"/>
      <w:lvlText w:val="%1.%2.%3.%4.%5.%6.%7"/>
      <w:lvlJc w:val="left"/>
      <w:pPr>
        <w:ind w:left="-78" w:hanging="1440"/>
      </w:pPr>
      <w:rPr>
        <w:rFonts w:hint="default"/>
      </w:rPr>
    </w:lvl>
    <w:lvl w:ilvl="7">
      <w:start w:val="1"/>
      <w:numFmt w:val="decimal"/>
      <w:lvlText w:val="%1.%2.%3.%4.%5.%6.%7.%8"/>
      <w:lvlJc w:val="left"/>
      <w:pPr>
        <w:ind w:left="29" w:hanging="1800"/>
      </w:pPr>
      <w:rPr>
        <w:rFonts w:hint="default"/>
      </w:rPr>
    </w:lvl>
    <w:lvl w:ilvl="8">
      <w:start w:val="1"/>
      <w:numFmt w:val="decimal"/>
      <w:lvlText w:val="%1.%2.%3.%4.%5.%6.%7.%8.%9"/>
      <w:lvlJc w:val="left"/>
      <w:pPr>
        <w:ind w:left="136" w:hanging="2160"/>
      </w:pPr>
      <w:rPr>
        <w:rFonts w:hint="default"/>
      </w:rPr>
    </w:lvl>
  </w:abstractNum>
  <w:abstractNum w:abstractNumId="7" w15:restartNumberingAfterBreak="0">
    <w:nsid w:val="15C73244"/>
    <w:multiLevelType w:val="hybridMultilevel"/>
    <w:tmpl w:val="FB20A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351D8"/>
    <w:multiLevelType w:val="multilevel"/>
    <w:tmpl w:val="2B164C28"/>
    <w:lvl w:ilvl="0">
      <w:start w:val="7"/>
      <w:numFmt w:val="decimal"/>
      <w:lvlText w:val="%1"/>
      <w:lvlJc w:val="left"/>
      <w:pPr>
        <w:ind w:left="576" w:hanging="576"/>
      </w:pPr>
      <w:rPr>
        <w:rFonts w:hint="default"/>
      </w:rPr>
    </w:lvl>
    <w:lvl w:ilvl="1">
      <w:start w:val="4"/>
      <w:numFmt w:val="decimal"/>
      <w:lvlText w:val="%1.%2"/>
      <w:lvlJc w:val="left"/>
      <w:pPr>
        <w:ind w:left="323" w:hanging="576"/>
      </w:pPr>
      <w:rPr>
        <w:rFonts w:hint="default"/>
      </w:rPr>
    </w:lvl>
    <w:lvl w:ilvl="2">
      <w:start w:val="1"/>
      <w:numFmt w:val="decimal"/>
      <w:lvlText w:val="%1.%2.%3"/>
      <w:lvlJc w:val="left"/>
      <w:pPr>
        <w:ind w:left="214" w:hanging="720"/>
      </w:pPr>
      <w:rPr>
        <w:rFonts w:hint="default"/>
      </w:rPr>
    </w:lvl>
    <w:lvl w:ilvl="3">
      <w:start w:val="1"/>
      <w:numFmt w:val="decimal"/>
      <w:lvlText w:val="%1.%2.%3.%4"/>
      <w:lvlJc w:val="left"/>
      <w:pPr>
        <w:ind w:left="321" w:hanging="1080"/>
      </w:pPr>
      <w:rPr>
        <w:rFonts w:hint="default"/>
      </w:rPr>
    </w:lvl>
    <w:lvl w:ilvl="4">
      <w:start w:val="1"/>
      <w:numFmt w:val="decimal"/>
      <w:lvlText w:val="%1.%2.%3.%4.%5"/>
      <w:lvlJc w:val="left"/>
      <w:pPr>
        <w:ind w:left="68" w:hanging="1080"/>
      </w:pPr>
      <w:rPr>
        <w:rFonts w:hint="default"/>
      </w:rPr>
    </w:lvl>
    <w:lvl w:ilvl="5">
      <w:start w:val="1"/>
      <w:numFmt w:val="decimal"/>
      <w:lvlText w:val="%1.%2.%3.%4.%5.%6"/>
      <w:lvlJc w:val="left"/>
      <w:pPr>
        <w:ind w:left="175" w:hanging="1440"/>
      </w:pPr>
      <w:rPr>
        <w:rFonts w:hint="default"/>
      </w:rPr>
    </w:lvl>
    <w:lvl w:ilvl="6">
      <w:start w:val="1"/>
      <w:numFmt w:val="decimal"/>
      <w:lvlText w:val="%1.%2.%3.%4.%5.%6.%7"/>
      <w:lvlJc w:val="left"/>
      <w:pPr>
        <w:ind w:left="-78" w:hanging="1440"/>
      </w:pPr>
      <w:rPr>
        <w:rFonts w:hint="default"/>
      </w:rPr>
    </w:lvl>
    <w:lvl w:ilvl="7">
      <w:start w:val="1"/>
      <w:numFmt w:val="decimal"/>
      <w:lvlText w:val="%1.%2.%3.%4.%5.%6.%7.%8"/>
      <w:lvlJc w:val="left"/>
      <w:pPr>
        <w:ind w:left="29" w:hanging="1800"/>
      </w:pPr>
      <w:rPr>
        <w:rFonts w:hint="default"/>
      </w:rPr>
    </w:lvl>
    <w:lvl w:ilvl="8">
      <w:start w:val="1"/>
      <w:numFmt w:val="decimal"/>
      <w:lvlText w:val="%1.%2.%3.%4.%5.%6.%7.%8.%9"/>
      <w:lvlJc w:val="left"/>
      <w:pPr>
        <w:ind w:left="136" w:hanging="2160"/>
      </w:pPr>
      <w:rPr>
        <w:rFonts w:hint="default"/>
      </w:rPr>
    </w:lvl>
  </w:abstractNum>
  <w:abstractNum w:abstractNumId="9" w15:restartNumberingAfterBreak="0">
    <w:nsid w:val="254C1F9B"/>
    <w:multiLevelType w:val="multilevel"/>
    <w:tmpl w:val="572249E4"/>
    <w:lvl w:ilvl="0">
      <w:start w:val="7"/>
      <w:numFmt w:val="decimal"/>
      <w:lvlText w:val="%1"/>
      <w:lvlJc w:val="left"/>
      <w:pPr>
        <w:ind w:left="576" w:hanging="576"/>
      </w:pPr>
      <w:rPr>
        <w:rFonts w:hint="default"/>
        <w:color w:val="1F3863"/>
      </w:rPr>
    </w:lvl>
    <w:lvl w:ilvl="1">
      <w:start w:val="2"/>
      <w:numFmt w:val="decimal"/>
      <w:lvlText w:val="%1.%2"/>
      <w:lvlJc w:val="left"/>
      <w:pPr>
        <w:ind w:left="576" w:hanging="576"/>
      </w:pPr>
      <w:rPr>
        <w:rFonts w:hint="default"/>
        <w:color w:val="1F3863"/>
      </w:rPr>
    </w:lvl>
    <w:lvl w:ilvl="2">
      <w:start w:val="6"/>
      <w:numFmt w:val="decimal"/>
      <w:lvlText w:val="%1.%2.%3"/>
      <w:lvlJc w:val="left"/>
      <w:pPr>
        <w:ind w:left="720" w:hanging="720"/>
      </w:pPr>
      <w:rPr>
        <w:rFonts w:hint="default"/>
        <w:color w:val="1F3863"/>
      </w:rPr>
    </w:lvl>
    <w:lvl w:ilvl="3">
      <w:start w:val="1"/>
      <w:numFmt w:val="decimal"/>
      <w:lvlText w:val="%1.%2.%3.%4"/>
      <w:lvlJc w:val="left"/>
      <w:pPr>
        <w:ind w:left="1080" w:hanging="1080"/>
      </w:pPr>
      <w:rPr>
        <w:rFonts w:hint="default"/>
        <w:color w:val="1F3863"/>
      </w:rPr>
    </w:lvl>
    <w:lvl w:ilvl="4">
      <w:start w:val="1"/>
      <w:numFmt w:val="decimal"/>
      <w:lvlText w:val="%1.%2.%3.%4.%5"/>
      <w:lvlJc w:val="left"/>
      <w:pPr>
        <w:ind w:left="1080" w:hanging="1080"/>
      </w:pPr>
      <w:rPr>
        <w:rFonts w:hint="default"/>
        <w:color w:val="1F3863"/>
      </w:rPr>
    </w:lvl>
    <w:lvl w:ilvl="5">
      <w:start w:val="1"/>
      <w:numFmt w:val="decimal"/>
      <w:lvlText w:val="%1.%2.%3.%4.%5.%6"/>
      <w:lvlJc w:val="left"/>
      <w:pPr>
        <w:ind w:left="1440" w:hanging="1440"/>
      </w:pPr>
      <w:rPr>
        <w:rFonts w:hint="default"/>
        <w:color w:val="1F3863"/>
      </w:rPr>
    </w:lvl>
    <w:lvl w:ilvl="6">
      <w:start w:val="1"/>
      <w:numFmt w:val="decimal"/>
      <w:lvlText w:val="%1.%2.%3.%4.%5.%6.%7"/>
      <w:lvlJc w:val="left"/>
      <w:pPr>
        <w:ind w:left="1440" w:hanging="1440"/>
      </w:pPr>
      <w:rPr>
        <w:rFonts w:hint="default"/>
        <w:color w:val="1F3863"/>
      </w:rPr>
    </w:lvl>
    <w:lvl w:ilvl="7">
      <w:start w:val="1"/>
      <w:numFmt w:val="decimal"/>
      <w:lvlText w:val="%1.%2.%3.%4.%5.%6.%7.%8"/>
      <w:lvlJc w:val="left"/>
      <w:pPr>
        <w:ind w:left="1800" w:hanging="1800"/>
      </w:pPr>
      <w:rPr>
        <w:rFonts w:hint="default"/>
        <w:color w:val="1F3863"/>
      </w:rPr>
    </w:lvl>
    <w:lvl w:ilvl="8">
      <w:start w:val="1"/>
      <w:numFmt w:val="decimal"/>
      <w:lvlText w:val="%1.%2.%3.%4.%5.%6.%7.%8.%9"/>
      <w:lvlJc w:val="left"/>
      <w:pPr>
        <w:ind w:left="2160" w:hanging="2160"/>
      </w:pPr>
      <w:rPr>
        <w:rFonts w:hint="default"/>
        <w:color w:val="1F3863"/>
      </w:rPr>
    </w:lvl>
  </w:abstractNum>
  <w:abstractNum w:abstractNumId="10" w15:restartNumberingAfterBreak="0">
    <w:nsid w:val="289F07C9"/>
    <w:multiLevelType w:val="hybridMultilevel"/>
    <w:tmpl w:val="B3BA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7327F"/>
    <w:multiLevelType w:val="multilevel"/>
    <w:tmpl w:val="E4C61D9C"/>
    <w:lvl w:ilvl="0">
      <w:start w:val="7"/>
      <w:numFmt w:val="decimal"/>
      <w:lvlText w:val="%1"/>
      <w:lvlJc w:val="left"/>
      <w:pPr>
        <w:ind w:left="576" w:hanging="576"/>
      </w:pPr>
      <w:rPr>
        <w:rFonts w:hint="default"/>
        <w:color w:val="1F3863"/>
      </w:rPr>
    </w:lvl>
    <w:lvl w:ilvl="1">
      <w:start w:val="5"/>
      <w:numFmt w:val="decimal"/>
      <w:lvlText w:val="%1.%2"/>
      <w:lvlJc w:val="left"/>
      <w:pPr>
        <w:ind w:left="576" w:hanging="576"/>
      </w:pPr>
      <w:rPr>
        <w:rFonts w:hint="default"/>
        <w:color w:val="1F3863"/>
      </w:rPr>
    </w:lvl>
    <w:lvl w:ilvl="2">
      <w:start w:val="4"/>
      <w:numFmt w:val="decimal"/>
      <w:lvlText w:val="%1.%2.%3"/>
      <w:lvlJc w:val="left"/>
      <w:pPr>
        <w:ind w:left="720" w:hanging="720"/>
      </w:pPr>
      <w:rPr>
        <w:rFonts w:hint="default"/>
        <w:color w:val="1F3863"/>
      </w:rPr>
    </w:lvl>
    <w:lvl w:ilvl="3">
      <w:start w:val="1"/>
      <w:numFmt w:val="decimal"/>
      <w:lvlText w:val="%1.%2.%3.%4"/>
      <w:lvlJc w:val="left"/>
      <w:pPr>
        <w:ind w:left="1080" w:hanging="1080"/>
      </w:pPr>
      <w:rPr>
        <w:rFonts w:hint="default"/>
        <w:color w:val="1F3863"/>
      </w:rPr>
    </w:lvl>
    <w:lvl w:ilvl="4">
      <w:start w:val="1"/>
      <w:numFmt w:val="decimal"/>
      <w:lvlText w:val="%1.%2.%3.%4.%5"/>
      <w:lvlJc w:val="left"/>
      <w:pPr>
        <w:ind w:left="1080" w:hanging="1080"/>
      </w:pPr>
      <w:rPr>
        <w:rFonts w:hint="default"/>
        <w:color w:val="1F3863"/>
      </w:rPr>
    </w:lvl>
    <w:lvl w:ilvl="5">
      <w:start w:val="1"/>
      <w:numFmt w:val="decimal"/>
      <w:lvlText w:val="%1.%2.%3.%4.%5.%6"/>
      <w:lvlJc w:val="left"/>
      <w:pPr>
        <w:ind w:left="1440" w:hanging="1440"/>
      </w:pPr>
      <w:rPr>
        <w:rFonts w:hint="default"/>
        <w:color w:val="1F3863"/>
      </w:rPr>
    </w:lvl>
    <w:lvl w:ilvl="6">
      <w:start w:val="1"/>
      <w:numFmt w:val="decimal"/>
      <w:lvlText w:val="%1.%2.%3.%4.%5.%6.%7"/>
      <w:lvlJc w:val="left"/>
      <w:pPr>
        <w:ind w:left="1440" w:hanging="1440"/>
      </w:pPr>
      <w:rPr>
        <w:rFonts w:hint="default"/>
        <w:color w:val="1F3863"/>
      </w:rPr>
    </w:lvl>
    <w:lvl w:ilvl="7">
      <w:start w:val="1"/>
      <w:numFmt w:val="decimal"/>
      <w:lvlText w:val="%1.%2.%3.%4.%5.%6.%7.%8"/>
      <w:lvlJc w:val="left"/>
      <w:pPr>
        <w:ind w:left="1800" w:hanging="1800"/>
      </w:pPr>
      <w:rPr>
        <w:rFonts w:hint="default"/>
        <w:color w:val="1F3863"/>
      </w:rPr>
    </w:lvl>
    <w:lvl w:ilvl="8">
      <w:start w:val="1"/>
      <w:numFmt w:val="decimal"/>
      <w:lvlText w:val="%1.%2.%3.%4.%5.%6.%7.%8.%9"/>
      <w:lvlJc w:val="left"/>
      <w:pPr>
        <w:ind w:left="2160" w:hanging="2160"/>
      </w:pPr>
      <w:rPr>
        <w:rFonts w:hint="default"/>
        <w:color w:val="1F3863"/>
      </w:rPr>
    </w:lvl>
  </w:abstractNum>
  <w:abstractNum w:abstractNumId="12" w15:restartNumberingAfterBreak="0">
    <w:nsid w:val="2D7C2490"/>
    <w:multiLevelType w:val="hybridMultilevel"/>
    <w:tmpl w:val="3E58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44302"/>
    <w:multiLevelType w:val="multilevel"/>
    <w:tmpl w:val="AFD4FE18"/>
    <w:lvl w:ilvl="0">
      <w:start w:val="7"/>
      <w:numFmt w:val="decimal"/>
      <w:lvlText w:val="%1"/>
      <w:lvlJc w:val="left"/>
      <w:pPr>
        <w:ind w:left="576" w:hanging="576"/>
      </w:pPr>
      <w:rPr>
        <w:rFonts w:hint="default"/>
      </w:rPr>
    </w:lvl>
    <w:lvl w:ilvl="1">
      <w:start w:val="5"/>
      <w:numFmt w:val="decimal"/>
      <w:lvlText w:val="%1.%2"/>
      <w:lvlJc w:val="left"/>
      <w:pPr>
        <w:ind w:left="323" w:hanging="576"/>
      </w:pPr>
      <w:rPr>
        <w:rFonts w:hint="default"/>
      </w:rPr>
    </w:lvl>
    <w:lvl w:ilvl="2">
      <w:start w:val="1"/>
      <w:numFmt w:val="decimal"/>
      <w:lvlText w:val="%1.%2.%3"/>
      <w:lvlJc w:val="left"/>
      <w:pPr>
        <w:ind w:left="214" w:hanging="720"/>
      </w:pPr>
      <w:rPr>
        <w:rFonts w:hint="default"/>
      </w:rPr>
    </w:lvl>
    <w:lvl w:ilvl="3">
      <w:start w:val="1"/>
      <w:numFmt w:val="decimal"/>
      <w:lvlText w:val="%1.%2.%3.%4"/>
      <w:lvlJc w:val="left"/>
      <w:pPr>
        <w:ind w:left="321" w:hanging="1080"/>
      </w:pPr>
      <w:rPr>
        <w:rFonts w:hint="default"/>
      </w:rPr>
    </w:lvl>
    <w:lvl w:ilvl="4">
      <w:start w:val="1"/>
      <w:numFmt w:val="decimal"/>
      <w:lvlText w:val="%1.%2.%3.%4.%5"/>
      <w:lvlJc w:val="left"/>
      <w:pPr>
        <w:ind w:left="68" w:hanging="1080"/>
      </w:pPr>
      <w:rPr>
        <w:rFonts w:hint="default"/>
      </w:rPr>
    </w:lvl>
    <w:lvl w:ilvl="5">
      <w:start w:val="1"/>
      <w:numFmt w:val="decimal"/>
      <w:lvlText w:val="%1.%2.%3.%4.%5.%6"/>
      <w:lvlJc w:val="left"/>
      <w:pPr>
        <w:ind w:left="175" w:hanging="1440"/>
      </w:pPr>
      <w:rPr>
        <w:rFonts w:hint="default"/>
      </w:rPr>
    </w:lvl>
    <w:lvl w:ilvl="6">
      <w:start w:val="1"/>
      <w:numFmt w:val="decimal"/>
      <w:lvlText w:val="%1.%2.%3.%4.%5.%6.%7"/>
      <w:lvlJc w:val="left"/>
      <w:pPr>
        <w:ind w:left="-78" w:hanging="1440"/>
      </w:pPr>
      <w:rPr>
        <w:rFonts w:hint="default"/>
      </w:rPr>
    </w:lvl>
    <w:lvl w:ilvl="7">
      <w:start w:val="1"/>
      <w:numFmt w:val="decimal"/>
      <w:lvlText w:val="%1.%2.%3.%4.%5.%6.%7.%8"/>
      <w:lvlJc w:val="left"/>
      <w:pPr>
        <w:ind w:left="29" w:hanging="1800"/>
      </w:pPr>
      <w:rPr>
        <w:rFonts w:hint="default"/>
      </w:rPr>
    </w:lvl>
    <w:lvl w:ilvl="8">
      <w:start w:val="1"/>
      <w:numFmt w:val="decimal"/>
      <w:lvlText w:val="%1.%2.%3.%4.%5.%6.%7.%8.%9"/>
      <w:lvlJc w:val="left"/>
      <w:pPr>
        <w:ind w:left="136" w:hanging="2160"/>
      </w:pPr>
      <w:rPr>
        <w:rFonts w:hint="default"/>
      </w:rPr>
    </w:lvl>
  </w:abstractNum>
  <w:abstractNum w:abstractNumId="14" w15:restartNumberingAfterBreak="0">
    <w:nsid w:val="338D6B73"/>
    <w:multiLevelType w:val="hybridMultilevel"/>
    <w:tmpl w:val="F6E2C8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3433F"/>
    <w:multiLevelType w:val="hybridMultilevel"/>
    <w:tmpl w:val="F27AF3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D5AC8"/>
    <w:multiLevelType w:val="hybridMultilevel"/>
    <w:tmpl w:val="F97CAE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A122B"/>
    <w:multiLevelType w:val="hybridMultilevel"/>
    <w:tmpl w:val="65F84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5C3C00"/>
    <w:multiLevelType w:val="hybridMultilevel"/>
    <w:tmpl w:val="F76472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06684"/>
    <w:multiLevelType w:val="hybridMultilevel"/>
    <w:tmpl w:val="698ED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7F1E7E"/>
    <w:multiLevelType w:val="multilevel"/>
    <w:tmpl w:val="DB747260"/>
    <w:lvl w:ilvl="0">
      <w:start w:val="9"/>
      <w:numFmt w:val="decimal"/>
      <w:lvlText w:val="%1"/>
      <w:lvlJc w:val="left"/>
      <w:pPr>
        <w:ind w:left="444" w:hanging="444"/>
      </w:pPr>
      <w:rPr>
        <w:rFonts w:hint="default"/>
        <w:color w:val="1F3863"/>
      </w:rPr>
    </w:lvl>
    <w:lvl w:ilvl="1">
      <w:start w:val="1"/>
      <w:numFmt w:val="decimal"/>
      <w:lvlText w:val="%1.%2"/>
      <w:lvlJc w:val="left"/>
      <w:pPr>
        <w:ind w:left="839" w:hanging="720"/>
      </w:pPr>
      <w:rPr>
        <w:rFonts w:hint="default"/>
        <w:color w:val="1F3863"/>
      </w:rPr>
    </w:lvl>
    <w:lvl w:ilvl="2">
      <w:start w:val="1"/>
      <w:numFmt w:val="decimal"/>
      <w:lvlText w:val="%1.%2.%3"/>
      <w:lvlJc w:val="left"/>
      <w:pPr>
        <w:ind w:left="958" w:hanging="720"/>
      </w:pPr>
      <w:rPr>
        <w:rFonts w:hint="default"/>
        <w:color w:val="1F3863"/>
      </w:rPr>
    </w:lvl>
    <w:lvl w:ilvl="3">
      <w:start w:val="1"/>
      <w:numFmt w:val="decimal"/>
      <w:lvlText w:val="%1.%2.%3.%4"/>
      <w:lvlJc w:val="left"/>
      <w:pPr>
        <w:ind w:left="1437" w:hanging="1080"/>
      </w:pPr>
      <w:rPr>
        <w:rFonts w:hint="default"/>
        <w:color w:val="1F3863"/>
      </w:rPr>
    </w:lvl>
    <w:lvl w:ilvl="4">
      <w:start w:val="1"/>
      <w:numFmt w:val="decimal"/>
      <w:lvlText w:val="%1.%2.%3.%4.%5"/>
      <w:lvlJc w:val="left"/>
      <w:pPr>
        <w:ind w:left="1916" w:hanging="1440"/>
      </w:pPr>
      <w:rPr>
        <w:rFonts w:hint="default"/>
        <w:color w:val="1F3863"/>
      </w:rPr>
    </w:lvl>
    <w:lvl w:ilvl="5">
      <w:start w:val="1"/>
      <w:numFmt w:val="decimal"/>
      <w:lvlText w:val="%1.%2.%3.%4.%5.%6"/>
      <w:lvlJc w:val="left"/>
      <w:pPr>
        <w:ind w:left="2395" w:hanging="1800"/>
      </w:pPr>
      <w:rPr>
        <w:rFonts w:hint="default"/>
        <w:color w:val="1F3863"/>
      </w:rPr>
    </w:lvl>
    <w:lvl w:ilvl="6">
      <w:start w:val="1"/>
      <w:numFmt w:val="decimal"/>
      <w:lvlText w:val="%1.%2.%3.%4.%5.%6.%7"/>
      <w:lvlJc w:val="left"/>
      <w:pPr>
        <w:ind w:left="2514" w:hanging="1800"/>
      </w:pPr>
      <w:rPr>
        <w:rFonts w:hint="default"/>
        <w:color w:val="1F3863"/>
      </w:rPr>
    </w:lvl>
    <w:lvl w:ilvl="7">
      <w:start w:val="1"/>
      <w:numFmt w:val="decimal"/>
      <w:lvlText w:val="%1.%2.%3.%4.%5.%6.%7.%8"/>
      <w:lvlJc w:val="left"/>
      <w:pPr>
        <w:ind w:left="2993" w:hanging="2160"/>
      </w:pPr>
      <w:rPr>
        <w:rFonts w:hint="default"/>
        <w:color w:val="1F3863"/>
      </w:rPr>
    </w:lvl>
    <w:lvl w:ilvl="8">
      <w:start w:val="1"/>
      <w:numFmt w:val="decimal"/>
      <w:lvlText w:val="%1.%2.%3.%4.%5.%6.%7.%8.%9"/>
      <w:lvlJc w:val="left"/>
      <w:pPr>
        <w:ind w:left="3472" w:hanging="2520"/>
      </w:pPr>
      <w:rPr>
        <w:rFonts w:hint="default"/>
        <w:color w:val="1F3863"/>
      </w:rPr>
    </w:lvl>
  </w:abstractNum>
  <w:abstractNum w:abstractNumId="21" w15:restartNumberingAfterBreak="0">
    <w:nsid w:val="4C78683F"/>
    <w:multiLevelType w:val="hybridMultilevel"/>
    <w:tmpl w:val="A052E83C"/>
    <w:lvl w:ilvl="0" w:tplc="1E4CC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B4900"/>
    <w:multiLevelType w:val="multilevel"/>
    <w:tmpl w:val="8B2A3158"/>
    <w:lvl w:ilvl="0">
      <w:start w:val="7"/>
      <w:numFmt w:val="decimal"/>
      <w:lvlText w:val="%1"/>
      <w:lvlJc w:val="left"/>
      <w:pPr>
        <w:ind w:left="576" w:hanging="576"/>
      </w:pPr>
      <w:rPr>
        <w:rFonts w:hint="default"/>
        <w:color w:val="1F3863"/>
      </w:rPr>
    </w:lvl>
    <w:lvl w:ilvl="1">
      <w:start w:val="4"/>
      <w:numFmt w:val="decimal"/>
      <w:lvlText w:val="%1.%2"/>
      <w:lvlJc w:val="left"/>
      <w:pPr>
        <w:ind w:left="576" w:hanging="576"/>
      </w:pPr>
      <w:rPr>
        <w:rFonts w:hint="default"/>
        <w:color w:val="1F3863"/>
      </w:rPr>
    </w:lvl>
    <w:lvl w:ilvl="2">
      <w:start w:val="1"/>
      <w:numFmt w:val="decimal"/>
      <w:lvlText w:val="%1.%2.%3"/>
      <w:lvlJc w:val="left"/>
      <w:pPr>
        <w:ind w:left="720" w:hanging="720"/>
      </w:pPr>
      <w:rPr>
        <w:rFonts w:hint="default"/>
        <w:color w:val="1F3863"/>
      </w:rPr>
    </w:lvl>
    <w:lvl w:ilvl="3">
      <w:start w:val="1"/>
      <w:numFmt w:val="decimal"/>
      <w:lvlText w:val="%1.%2.%3.%4"/>
      <w:lvlJc w:val="left"/>
      <w:pPr>
        <w:ind w:left="1080" w:hanging="1080"/>
      </w:pPr>
      <w:rPr>
        <w:rFonts w:hint="default"/>
        <w:color w:val="1F3863"/>
      </w:rPr>
    </w:lvl>
    <w:lvl w:ilvl="4">
      <w:start w:val="1"/>
      <w:numFmt w:val="decimal"/>
      <w:lvlText w:val="%1.%2.%3.%4.%5"/>
      <w:lvlJc w:val="left"/>
      <w:pPr>
        <w:ind w:left="1080" w:hanging="1080"/>
      </w:pPr>
      <w:rPr>
        <w:rFonts w:hint="default"/>
        <w:color w:val="1F3863"/>
      </w:rPr>
    </w:lvl>
    <w:lvl w:ilvl="5">
      <w:start w:val="1"/>
      <w:numFmt w:val="decimal"/>
      <w:lvlText w:val="%1.%2.%3.%4.%5.%6"/>
      <w:lvlJc w:val="left"/>
      <w:pPr>
        <w:ind w:left="1440" w:hanging="1440"/>
      </w:pPr>
      <w:rPr>
        <w:rFonts w:hint="default"/>
        <w:color w:val="1F3863"/>
      </w:rPr>
    </w:lvl>
    <w:lvl w:ilvl="6">
      <w:start w:val="1"/>
      <w:numFmt w:val="decimal"/>
      <w:lvlText w:val="%1.%2.%3.%4.%5.%6.%7"/>
      <w:lvlJc w:val="left"/>
      <w:pPr>
        <w:ind w:left="1440" w:hanging="1440"/>
      </w:pPr>
      <w:rPr>
        <w:rFonts w:hint="default"/>
        <w:color w:val="1F3863"/>
      </w:rPr>
    </w:lvl>
    <w:lvl w:ilvl="7">
      <w:start w:val="1"/>
      <w:numFmt w:val="decimal"/>
      <w:lvlText w:val="%1.%2.%3.%4.%5.%6.%7.%8"/>
      <w:lvlJc w:val="left"/>
      <w:pPr>
        <w:ind w:left="1800" w:hanging="1800"/>
      </w:pPr>
      <w:rPr>
        <w:rFonts w:hint="default"/>
        <w:color w:val="1F3863"/>
      </w:rPr>
    </w:lvl>
    <w:lvl w:ilvl="8">
      <w:start w:val="1"/>
      <w:numFmt w:val="decimal"/>
      <w:lvlText w:val="%1.%2.%3.%4.%5.%6.%7.%8.%9"/>
      <w:lvlJc w:val="left"/>
      <w:pPr>
        <w:ind w:left="2160" w:hanging="2160"/>
      </w:pPr>
      <w:rPr>
        <w:rFonts w:hint="default"/>
        <w:color w:val="1F3863"/>
      </w:rPr>
    </w:lvl>
  </w:abstractNum>
  <w:abstractNum w:abstractNumId="23" w15:restartNumberingAfterBreak="0">
    <w:nsid w:val="4CDA1081"/>
    <w:multiLevelType w:val="hybridMultilevel"/>
    <w:tmpl w:val="17ACA852"/>
    <w:lvl w:ilvl="0" w:tplc="BE2C4D6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4388E"/>
    <w:multiLevelType w:val="hybridMultilevel"/>
    <w:tmpl w:val="D6FA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72E08"/>
    <w:multiLevelType w:val="hybridMultilevel"/>
    <w:tmpl w:val="C7BE3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A01219"/>
    <w:multiLevelType w:val="multilevel"/>
    <w:tmpl w:val="0700FB58"/>
    <w:lvl w:ilvl="0">
      <w:start w:val="7"/>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502770E"/>
    <w:multiLevelType w:val="hybridMultilevel"/>
    <w:tmpl w:val="297607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1A7ABC"/>
    <w:multiLevelType w:val="hybridMultilevel"/>
    <w:tmpl w:val="A940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63FAF"/>
    <w:multiLevelType w:val="multilevel"/>
    <w:tmpl w:val="B66A9C66"/>
    <w:lvl w:ilvl="0">
      <w:start w:val="7"/>
      <w:numFmt w:val="decimal"/>
      <w:lvlText w:val="%1"/>
      <w:lvlJc w:val="left"/>
      <w:pPr>
        <w:ind w:left="576" w:hanging="576"/>
      </w:pPr>
      <w:rPr>
        <w:rFonts w:hint="default"/>
        <w:color w:val="1F3863"/>
      </w:rPr>
    </w:lvl>
    <w:lvl w:ilvl="1">
      <w:start w:val="3"/>
      <w:numFmt w:val="decimal"/>
      <w:lvlText w:val="%1.%2"/>
      <w:lvlJc w:val="left"/>
      <w:pPr>
        <w:ind w:left="576" w:hanging="576"/>
      </w:pPr>
      <w:rPr>
        <w:rFonts w:hint="default"/>
        <w:color w:val="1F3863"/>
      </w:rPr>
    </w:lvl>
    <w:lvl w:ilvl="2">
      <w:start w:val="2"/>
      <w:numFmt w:val="decimal"/>
      <w:lvlText w:val="%1.%2.%3"/>
      <w:lvlJc w:val="left"/>
      <w:pPr>
        <w:ind w:left="720" w:hanging="720"/>
      </w:pPr>
      <w:rPr>
        <w:rFonts w:hint="default"/>
        <w:color w:val="1F3863"/>
      </w:rPr>
    </w:lvl>
    <w:lvl w:ilvl="3">
      <w:start w:val="1"/>
      <w:numFmt w:val="decimal"/>
      <w:lvlText w:val="%1.%2.%3.%4"/>
      <w:lvlJc w:val="left"/>
      <w:pPr>
        <w:ind w:left="1080" w:hanging="1080"/>
      </w:pPr>
      <w:rPr>
        <w:rFonts w:hint="default"/>
        <w:color w:val="1F3863"/>
      </w:rPr>
    </w:lvl>
    <w:lvl w:ilvl="4">
      <w:start w:val="1"/>
      <w:numFmt w:val="decimal"/>
      <w:lvlText w:val="%1.%2.%3.%4.%5"/>
      <w:lvlJc w:val="left"/>
      <w:pPr>
        <w:ind w:left="1080" w:hanging="1080"/>
      </w:pPr>
      <w:rPr>
        <w:rFonts w:hint="default"/>
        <w:color w:val="1F3863"/>
      </w:rPr>
    </w:lvl>
    <w:lvl w:ilvl="5">
      <w:start w:val="1"/>
      <w:numFmt w:val="decimal"/>
      <w:lvlText w:val="%1.%2.%3.%4.%5.%6"/>
      <w:lvlJc w:val="left"/>
      <w:pPr>
        <w:ind w:left="1440" w:hanging="1440"/>
      </w:pPr>
      <w:rPr>
        <w:rFonts w:hint="default"/>
        <w:color w:val="1F3863"/>
      </w:rPr>
    </w:lvl>
    <w:lvl w:ilvl="6">
      <w:start w:val="1"/>
      <w:numFmt w:val="decimal"/>
      <w:lvlText w:val="%1.%2.%3.%4.%5.%6.%7"/>
      <w:lvlJc w:val="left"/>
      <w:pPr>
        <w:ind w:left="1440" w:hanging="1440"/>
      </w:pPr>
      <w:rPr>
        <w:rFonts w:hint="default"/>
        <w:color w:val="1F3863"/>
      </w:rPr>
    </w:lvl>
    <w:lvl w:ilvl="7">
      <w:start w:val="1"/>
      <w:numFmt w:val="decimal"/>
      <w:lvlText w:val="%1.%2.%3.%4.%5.%6.%7.%8"/>
      <w:lvlJc w:val="left"/>
      <w:pPr>
        <w:ind w:left="1800" w:hanging="1800"/>
      </w:pPr>
      <w:rPr>
        <w:rFonts w:hint="default"/>
        <w:color w:val="1F3863"/>
      </w:rPr>
    </w:lvl>
    <w:lvl w:ilvl="8">
      <w:start w:val="1"/>
      <w:numFmt w:val="decimal"/>
      <w:lvlText w:val="%1.%2.%3.%4.%5.%6.%7.%8.%9"/>
      <w:lvlJc w:val="left"/>
      <w:pPr>
        <w:ind w:left="2160" w:hanging="2160"/>
      </w:pPr>
      <w:rPr>
        <w:rFonts w:hint="default"/>
        <w:color w:val="1F3863"/>
      </w:rPr>
    </w:lvl>
  </w:abstractNum>
  <w:abstractNum w:abstractNumId="30" w15:restartNumberingAfterBreak="0">
    <w:nsid w:val="5EAD5F61"/>
    <w:multiLevelType w:val="multilevel"/>
    <w:tmpl w:val="88DE4BC4"/>
    <w:lvl w:ilvl="0">
      <w:start w:val="7"/>
      <w:numFmt w:val="decimal"/>
      <w:lvlText w:val="%1"/>
      <w:lvlJc w:val="left"/>
      <w:pPr>
        <w:ind w:left="576" w:hanging="576"/>
      </w:pPr>
      <w:rPr>
        <w:rFonts w:hint="default"/>
        <w:color w:val="1F3863"/>
      </w:rPr>
    </w:lvl>
    <w:lvl w:ilvl="1">
      <w:start w:val="1"/>
      <w:numFmt w:val="decimal"/>
      <w:lvlText w:val="%1.%2"/>
      <w:lvlJc w:val="left"/>
      <w:pPr>
        <w:ind w:left="576" w:hanging="576"/>
      </w:pPr>
      <w:rPr>
        <w:rFonts w:hint="default"/>
        <w:color w:val="1F3863"/>
      </w:rPr>
    </w:lvl>
    <w:lvl w:ilvl="2">
      <w:start w:val="4"/>
      <w:numFmt w:val="decimal"/>
      <w:lvlText w:val="%1.%2.%3"/>
      <w:lvlJc w:val="left"/>
      <w:pPr>
        <w:ind w:left="720" w:hanging="720"/>
      </w:pPr>
      <w:rPr>
        <w:rFonts w:hint="default"/>
        <w:color w:val="1F3863"/>
      </w:rPr>
    </w:lvl>
    <w:lvl w:ilvl="3">
      <w:start w:val="1"/>
      <w:numFmt w:val="decimal"/>
      <w:lvlText w:val="%1.%2.%3.%4"/>
      <w:lvlJc w:val="left"/>
      <w:pPr>
        <w:ind w:left="1080" w:hanging="1080"/>
      </w:pPr>
      <w:rPr>
        <w:rFonts w:hint="default"/>
        <w:color w:val="1F3863"/>
      </w:rPr>
    </w:lvl>
    <w:lvl w:ilvl="4">
      <w:start w:val="1"/>
      <w:numFmt w:val="decimal"/>
      <w:lvlText w:val="%1.%2.%3.%4.%5"/>
      <w:lvlJc w:val="left"/>
      <w:pPr>
        <w:ind w:left="1080" w:hanging="1080"/>
      </w:pPr>
      <w:rPr>
        <w:rFonts w:hint="default"/>
        <w:color w:val="1F3863"/>
      </w:rPr>
    </w:lvl>
    <w:lvl w:ilvl="5">
      <w:start w:val="1"/>
      <w:numFmt w:val="decimal"/>
      <w:lvlText w:val="%1.%2.%3.%4.%5.%6"/>
      <w:lvlJc w:val="left"/>
      <w:pPr>
        <w:ind w:left="1440" w:hanging="1440"/>
      </w:pPr>
      <w:rPr>
        <w:rFonts w:hint="default"/>
        <w:color w:val="1F3863"/>
      </w:rPr>
    </w:lvl>
    <w:lvl w:ilvl="6">
      <w:start w:val="1"/>
      <w:numFmt w:val="decimal"/>
      <w:lvlText w:val="%1.%2.%3.%4.%5.%6.%7"/>
      <w:lvlJc w:val="left"/>
      <w:pPr>
        <w:ind w:left="1440" w:hanging="1440"/>
      </w:pPr>
      <w:rPr>
        <w:rFonts w:hint="default"/>
        <w:color w:val="1F3863"/>
      </w:rPr>
    </w:lvl>
    <w:lvl w:ilvl="7">
      <w:start w:val="1"/>
      <w:numFmt w:val="decimal"/>
      <w:lvlText w:val="%1.%2.%3.%4.%5.%6.%7.%8"/>
      <w:lvlJc w:val="left"/>
      <w:pPr>
        <w:ind w:left="1800" w:hanging="1800"/>
      </w:pPr>
      <w:rPr>
        <w:rFonts w:hint="default"/>
        <w:color w:val="1F3863"/>
      </w:rPr>
    </w:lvl>
    <w:lvl w:ilvl="8">
      <w:start w:val="1"/>
      <w:numFmt w:val="decimal"/>
      <w:lvlText w:val="%1.%2.%3.%4.%5.%6.%7.%8.%9"/>
      <w:lvlJc w:val="left"/>
      <w:pPr>
        <w:ind w:left="2160" w:hanging="2160"/>
      </w:pPr>
      <w:rPr>
        <w:rFonts w:hint="default"/>
        <w:color w:val="1F3863"/>
      </w:rPr>
    </w:lvl>
  </w:abstractNum>
  <w:abstractNum w:abstractNumId="31" w15:restartNumberingAfterBreak="0">
    <w:nsid w:val="5F0F02DA"/>
    <w:multiLevelType w:val="multilevel"/>
    <w:tmpl w:val="41C0CCD4"/>
    <w:lvl w:ilvl="0">
      <w:start w:val="7"/>
      <w:numFmt w:val="decimal"/>
      <w:lvlText w:val="%1"/>
      <w:lvlJc w:val="left"/>
      <w:pPr>
        <w:ind w:left="576" w:hanging="576"/>
      </w:pPr>
      <w:rPr>
        <w:rFonts w:hint="default"/>
        <w:color w:val="1F3863"/>
      </w:rPr>
    </w:lvl>
    <w:lvl w:ilvl="1">
      <w:start w:val="6"/>
      <w:numFmt w:val="decimal"/>
      <w:lvlText w:val="%1.%2"/>
      <w:lvlJc w:val="left"/>
      <w:pPr>
        <w:ind w:left="576" w:hanging="576"/>
      </w:pPr>
      <w:rPr>
        <w:rFonts w:hint="default"/>
        <w:color w:val="1F3863"/>
      </w:rPr>
    </w:lvl>
    <w:lvl w:ilvl="2">
      <w:start w:val="1"/>
      <w:numFmt w:val="decimal"/>
      <w:lvlText w:val="%1.%2.%3"/>
      <w:lvlJc w:val="left"/>
      <w:pPr>
        <w:ind w:left="720" w:hanging="720"/>
      </w:pPr>
      <w:rPr>
        <w:rFonts w:hint="default"/>
        <w:color w:val="1F3863"/>
      </w:rPr>
    </w:lvl>
    <w:lvl w:ilvl="3">
      <w:start w:val="1"/>
      <w:numFmt w:val="decimal"/>
      <w:lvlText w:val="%1.%2.%3.%4"/>
      <w:lvlJc w:val="left"/>
      <w:pPr>
        <w:ind w:left="1080" w:hanging="1080"/>
      </w:pPr>
      <w:rPr>
        <w:rFonts w:hint="default"/>
        <w:color w:val="1F3863"/>
      </w:rPr>
    </w:lvl>
    <w:lvl w:ilvl="4">
      <w:start w:val="1"/>
      <w:numFmt w:val="decimal"/>
      <w:lvlText w:val="%1.%2.%3.%4.%5"/>
      <w:lvlJc w:val="left"/>
      <w:pPr>
        <w:ind w:left="1080" w:hanging="1080"/>
      </w:pPr>
      <w:rPr>
        <w:rFonts w:hint="default"/>
        <w:color w:val="1F3863"/>
      </w:rPr>
    </w:lvl>
    <w:lvl w:ilvl="5">
      <w:start w:val="1"/>
      <w:numFmt w:val="decimal"/>
      <w:lvlText w:val="%1.%2.%3.%4.%5.%6"/>
      <w:lvlJc w:val="left"/>
      <w:pPr>
        <w:ind w:left="1440" w:hanging="1440"/>
      </w:pPr>
      <w:rPr>
        <w:rFonts w:hint="default"/>
        <w:color w:val="1F3863"/>
      </w:rPr>
    </w:lvl>
    <w:lvl w:ilvl="6">
      <w:start w:val="1"/>
      <w:numFmt w:val="decimal"/>
      <w:lvlText w:val="%1.%2.%3.%4.%5.%6.%7"/>
      <w:lvlJc w:val="left"/>
      <w:pPr>
        <w:ind w:left="1440" w:hanging="1440"/>
      </w:pPr>
      <w:rPr>
        <w:rFonts w:hint="default"/>
        <w:color w:val="1F3863"/>
      </w:rPr>
    </w:lvl>
    <w:lvl w:ilvl="7">
      <w:start w:val="1"/>
      <w:numFmt w:val="decimal"/>
      <w:lvlText w:val="%1.%2.%3.%4.%5.%6.%7.%8"/>
      <w:lvlJc w:val="left"/>
      <w:pPr>
        <w:ind w:left="1800" w:hanging="1800"/>
      </w:pPr>
      <w:rPr>
        <w:rFonts w:hint="default"/>
        <w:color w:val="1F3863"/>
      </w:rPr>
    </w:lvl>
    <w:lvl w:ilvl="8">
      <w:start w:val="1"/>
      <w:numFmt w:val="decimal"/>
      <w:lvlText w:val="%1.%2.%3.%4.%5.%6.%7.%8.%9"/>
      <w:lvlJc w:val="left"/>
      <w:pPr>
        <w:ind w:left="2160" w:hanging="2160"/>
      </w:pPr>
      <w:rPr>
        <w:rFonts w:hint="default"/>
        <w:color w:val="1F3863"/>
      </w:rPr>
    </w:lvl>
  </w:abstractNum>
  <w:abstractNum w:abstractNumId="32" w15:restartNumberingAfterBreak="0">
    <w:nsid w:val="61CE6FBB"/>
    <w:multiLevelType w:val="hybridMultilevel"/>
    <w:tmpl w:val="6320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67E94"/>
    <w:multiLevelType w:val="hybridMultilevel"/>
    <w:tmpl w:val="94062286"/>
    <w:lvl w:ilvl="0" w:tplc="08090003">
      <w:start w:val="1"/>
      <w:numFmt w:val="bullet"/>
      <w:lvlText w:val="o"/>
      <w:lvlJc w:val="left"/>
      <w:pPr>
        <w:ind w:left="776" w:hanging="360"/>
      </w:pPr>
      <w:rPr>
        <w:rFonts w:ascii="Courier New" w:hAnsi="Courier New" w:cs="Courier New"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4" w15:restartNumberingAfterBreak="0">
    <w:nsid w:val="63AF76C8"/>
    <w:multiLevelType w:val="hybridMultilevel"/>
    <w:tmpl w:val="45403D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57EF3"/>
    <w:multiLevelType w:val="hybridMultilevel"/>
    <w:tmpl w:val="233CF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BB3115"/>
    <w:multiLevelType w:val="hybridMultilevel"/>
    <w:tmpl w:val="5C4E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902C5"/>
    <w:multiLevelType w:val="hybridMultilevel"/>
    <w:tmpl w:val="F2901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D42C81"/>
    <w:multiLevelType w:val="hybridMultilevel"/>
    <w:tmpl w:val="E9284E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124E1E"/>
    <w:multiLevelType w:val="hybridMultilevel"/>
    <w:tmpl w:val="E69A2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9C213F"/>
    <w:multiLevelType w:val="multilevel"/>
    <w:tmpl w:val="634CB30E"/>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0B636F6"/>
    <w:multiLevelType w:val="hybridMultilevel"/>
    <w:tmpl w:val="02B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BF5739"/>
    <w:multiLevelType w:val="hybridMultilevel"/>
    <w:tmpl w:val="FDF407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20AF3"/>
    <w:multiLevelType w:val="hybridMultilevel"/>
    <w:tmpl w:val="FFA06886"/>
    <w:lvl w:ilvl="0" w:tplc="8806EF74">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275A70"/>
    <w:multiLevelType w:val="multilevel"/>
    <w:tmpl w:val="8DEAF0FA"/>
    <w:lvl w:ilvl="0">
      <w:start w:val="7"/>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4843C5D"/>
    <w:multiLevelType w:val="multilevel"/>
    <w:tmpl w:val="0CE87CBE"/>
    <w:lvl w:ilvl="0">
      <w:start w:val="7"/>
      <w:numFmt w:val="decimal"/>
      <w:lvlText w:val="%1"/>
      <w:lvlJc w:val="left"/>
      <w:pPr>
        <w:ind w:left="576" w:hanging="576"/>
      </w:pPr>
      <w:rPr>
        <w:rFonts w:hint="default"/>
        <w:color w:val="1F3863"/>
      </w:rPr>
    </w:lvl>
    <w:lvl w:ilvl="1">
      <w:start w:val="1"/>
      <w:numFmt w:val="decimal"/>
      <w:lvlText w:val="%1.%2"/>
      <w:lvlJc w:val="left"/>
      <w:pPr>
        <w:ind w:left="576" w:hanging="576"/>
      </w:pPr>
      <w:rPr>
        <w:rFonts w:hint="default"/>
        <w:color w:val="1F3863"/>
      </w:rPr>
    </w:lvl>
    <w:lvl w:ilvl="2">
      <w:start w:val="7"/>
      <w:numFmt w:val="decimal"/>
      <w:lvlText w:val="%1.%2.%3"/>
      <w:lvlJc w:val="left"/>
      <w:pPr>
        <w:ind w:left="720" w:hanging="720"/>
      </w:pPr>
      <w:rPr>
        <w:rFonts w:hint="default"/>
        <w:color w:val="1F3863"/>
      </w:rPr>
    </w:lvl>
    <w:lvl w:ilvl="3">
      <w:start w:val="1"/>
      <w:numFmt w:val="decimal"/>
      <w:lvlText w:val="%1.%2.%3.%4"/>
      <w:lvlJc w:val="left"/>
      <w:pPr>
        <w:ind w:left="1080" w:hanging="1080"/>
      </w:pPr>
      <w:rPr>
        <w:rFonts w:hint="default"/>
        <w:color w:val="1F3863"/>
      </w:rPr>
    </w:lvl>
    <w:lvl w:ilvl="4">
      <w:start w:val="1"/>
      <w:numFmt w:val="decimal"/>
      <w:lvlText w:val="%1.%2.%3.%4.%5"/>
      <w:lvlJc w:val="left"/>
      <w:pPr>
        <w:ind w:left="1080" w:hanging="1080"/>
      </w:pPr>
      <w:rPr>
        <w:rFonts w:hint="default"/>
        <w:color w:val="1F3863"/>
      </w:rPr>
    </w:lvl>
    <w:lvl w:ilvl="5">
      <w:start w:val="1"/>
      <w:numFmt w:val="decimal"/>
      <w:lvlText w:val="%1.%2.%3.%4.%5.%6"/>
      <w:lvlJc w:val="left"/>
      <w:pPr>
        <w:ind w:left="1440" w:hanging="1440"/>
      </w:pPr>
      <w:rPr>
        <w:rFonts w:hint="default"/>
        <w:color w:val="1F3863"/>
      </w:rPr>
    </w:lvl>
    <w:lvl w:ilvl="6">
      <w:start w:val="1"/>
      <w:numFmt w:val="decimal"/>
      <w:lvlText w:val="%1.%2.%3.%4.%5.%6.%7"/>
      <w:lvlJc w:val="left"/>
      <w:pPr>
        <w:ind w:left="1440" w:hanging="1440"/>
      </w:pPr>
      <w:rPr>
        <w:rFonts w:hint="default"/>
        <w:color w:val="1F3863"/>
      </w:rPr>
    </w:lvl>
    <w:lvl w:ilvl="7">
      <w:start w:val="1"/>
      <w:numFmt w:val="decimal"/>
      <w:lvlText w:val="%1.%2.%3.%4.%5.%6.%7.%8"/>
      <w:lvlJc w:val="left"/>
      <w:pPr>
        <w:ind w:left="1800" w:hanging="1800"/>
      </w:pPr>
      <w:rPr>
        <w:rFonts w:hint="default"/>
        <w:color w:val="1F3863"/>
      </w:rPr>
    </w:lvl>
    <w:lvl w:ilvl="8">
      <w:start w:val="1"/>
      <w:numFmt w:val="decimal"/>
      <w:lvlText w:val="%1.%2.%3.%4.%5.%6.%7.%8.%9"/>
      <w:lvlJc w:val="left"/>
      <w:pPr>
        <w:ind w:left="2160" w:hanging="2160"/>
      </w:pPr>
      <w:rPr>
        <w:rFonts w:hint="default"/>
        <w:color w:val="1F3863"/>
      </w:rPr>
    </w:lvl>
  </w:abstractNum>
  <w:abstractNum w:abstractNumId="46" w15:restartNumberingAfterBreak="0">
    <w:nsid w:val="7A806446"/>
    <w:multiLevelType w:val="hybridMultilevel"/>
    <w:tmpl w:val="6CD0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0B2DA6"/>
    <w:multiLevelType w:val="hybridMultilevel"/>
    <w:tmpl w:val="F4B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3C5408"/>
    <w:multiLevelType w:val="hybridMultilevel"/>
    <w:tmpl w:val="0D0857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4"/>
  </w:num>
  <w:num w:numId="3">
    <w:abstractNumId w:val="40"/>
  </w:num>
  <w:num w:numId="4">
    <w:abstractNumId w:val="30"/>
  </w:num>
  <w:num w:numId="5">
    <w:abstractNumId w:val="45"/>
  </w:num>
  <w:num w:numId="6">
    <w:abstractNumId w:val="9"/>
  </w:num>
  <w:num w:numId="7">
    <w:abstractNumId w:val="29"/>
  </w:num>
  <w:num w:numId="8">
    <w:abstractNumId w:val="44"/>
  </w:num>
  <w:num w:numId="9">
    <w:abstractNumId w:val="22"/>
  </w:num>
  <w:num w:numId="10">
    <w:abstractNumId w:val="2"/>
  </w:num>
  <w:num w:numId="11">
    <w:abstractNumId w:val="11"/>
  </w:num>
  <w:num w:numId="12">
    <w:abstractNumId w:val="31"/>
  </w:num>
  <w:num w:numId="13">
    <w:abstractNumId w:val="20"/>
  </w:num>
  <w:num w:numId="14">
    <w:abstractNumId w:val="19"/>
  </w:num>
  <w:num w:numId="15">
    <w:abstractNumId w:val="37"/>
  </w:num>
  <w:num w:numId="16">
    <w:abstractNumId w:val="17"/>
  </w:num>
  <w:num w:numId="17">
    <w:abstractNumId w:val="5"/>
  </w:num>
  <w:num w:numId="18">
    <w:abstractNumId w:val="25"/>
  </w:num>
  <w:num w:numId="19">
    <w:abstractNumId w:val="7"/>
  </w:num>
  <w:num w:numId="20">
    <w:abstractNumId w:val="39"/>
  </w:num>
  <w:num w:numId="21">
    <w:abstractNumId w:val="12"/>
  </w:num>
  <w:num w:numId="22">
    <w:abstractNumId w:val="36"/>
  </w:num>
  <w:num w:numId="23">
    <w:abstractNumId w:val="47"/>
  </w:num>
  <w:num w:numId="24">
    <w:abstractNumId w:val="28"/>
  </w:num>
  <w:num w:numId="25">
    <w:abstractNumId w:val="24"/>
  </w:num>
  <w:num w:numId="26">
    <w:abstractNumId w:val="10"/>
  </w:num>
  <w:num w:numId="27">
    <w:abstractNumId w:val="32"/>
  </w:num>
  <w:num w:numId="28">
    <w:abstractNumId w:val="46"/>
  </w:num>
  <w:num w:numId="29">
    <w:abstractNumId w:val="15"/>
  </w:num>
  <w:num w:numId="30">
    <w:abstractNumId w:val="23"/>
  </w:num>
  <w:num w:numId="31">
    <w:abstractNumId w:val="0"/>
  </w:num>
  <w:num w:numId="32">
    <w:abstractNumId w:val="3"/>
  </w:num>
  <w:num w:numId="33">
    <w:abstractNumId w:val="43"/>
  </w:num>
  <w:num w:numId="34">
    <w:abstractNumId w:val="1"/>
  </w:num>
  <w:num w:numId="35">
    <w:abstractNumId w:val="21"/>
  </w:num>
  <w:num w:numId="36">
    <w:abstractNumId w:val="26"/>
  </w:num>
  <w:num w:numId="37">
    <w:abstractNumId w:val="16"/>
  </w:num>
  <w:num w:numId="38">
    <w:abstractNumId w:val="38"/>
  </w:num>
  <w:num w:numId="39">
    <w:abstractNumId w:val="18"/>
  </w:num>
  <w:num w:numId="40">
    <w:abstractNumId w:val="27"/>
  </w:num>
  <w:num w:numId="41">
    <w:abstractNumId w:val="35"/>
  </w:num>
  <w:num w:numId="42">
    <w:abstractNumId w:val="14"/>
  </w:num>
  <w:num w:numId="43">
    <w:abstractNumId w:val="34"/>
  </w:num>
  <w:num w:numId="44">
    <w:abstractNumId w:val="6"/>
  </w:num>
  <w:num w:numId="45">
    <w:abstractNumId w:val="42"/>
  </w:num>
  <w:num w:numId="46">
    <w:abstractNumId w:val="8"/>
  </w:num>
  <w:num w:numId="47">
    <w:abstractNumId w:val="13"/>
  </w:num>
  <w:num w:numId="48">
    <w:abstractNumId w:val="48"/>
  </w:num>
  <w:num w:numId="49">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D8"/>
    <w:rsid w:val="00000318"/>
    <w:rsid w:val="000004DB"/>
    <w:rsid w:val="000019C1"/>
    <w:rsid w:val="00001B57"/>
    <w:rsid w:val="00003488"/>
    <w:rsid w:val="00003BDD"/>
    <w:rsid w:val="00005194"/>
    <w:rsid w:val="00006FFE"/>
    <w:rsid w:val="000077D2"/>
    <w:rsid w:val="00007886"/>
    <w:rsid w:val="00007922"/>
    <w:rsid w:val="00011DF2"/>
    <w:rsid w:val="000123B0"/>
    <w:rsid w:val="000143F4"/>
    <w:rsid w:val="00014829"/>
    <w:rsid w:val="00014FE0"/>
    <w:rsid w:val="0001533B"/>
    <w:rsid w:val="00021BAF"/>
    <w:rsid w:val="00021BB9"/>
    <w:rsid w:val="00022249"/>
    <w:rsid w:val="00022AC0"/>
    <w:rsid w:val="0002474D"/>
    <w:rsid w:val="00024EE7"/>
    <w:rsid w:val="00026AF1"/>
    <w:rsid w:val="00026CCB"/>
    <w:rsid w:val="0003073E"/>
    <w:rsid w:val="0003086A"/>
    <w:rsid w:val="0004165C"/>
    <w:rsid w:val="00041EFF"/>
    <w:rsid w:val="00043658"/>
    <w:rsid w:val="00043BDB"/>
    <w:rsid w:val="00043C2B"/>
    <w:rsid w:val="0004622B"/>
    <w:rsid w:val="00046A84"/>
    <w:rsid w:val="00047B3C"/>
    <w:rsid w:val="00047DA8"/>
    <w:rsid w:val="00052EF2"/>
    <w:rsid w:val="00054DF9"/>
    <w:rsid w:val="00056284"/>
    <w:rsid w:val="00056764"/>
    <w:rsid w:val="00057368"/>
    <w:rsid w:val="00057673"/>
    <w:rsid w:val="00057D4A"/>
    <w:rsid w:val="00061676"/>
    <w:rsid w:val="00061CAD"/>
    <w:rsid w:val="00062013"/>
    <w:rsid w:val="000633E1"/>
    <w:rsid w:val="000635ED"/>
    <w:rsid w:val="00064D67"/>
    <w:rsid w:val="0006595C"/>
    <w:rsid w:val="00066BA8"/>
    <w:rsid w:val="00066EA8"/>
    <w:rsid w:val="00067339"/>
    <w:rsid w:val="0007228C"/>
    <w:rsid w:val="00072753"/>
    <w:rsid w:val="0007366D"/>
    <w:rsid w:val="000775AB"/>
    <w:rsid w:val="00077D31"/>
    <w:rsid w:val="00080BE5"/>
    <w:rsid w:val="000811D7"/>
    <w:rsid w:val="00082304"/>
    <w:rsid w:val="0008528A"/>
    <w:rsid w:val="00087CE8"/>
    <w:rsid w:val="0009033E"/>
    <w:rsid w:val="0009150B"/>
    <w:rsid w:val="00091709"/>
    <w:rsid w:val="000949EE"/>
    <w:rsid w:val="00096B4B"/>
    <w:rsid w:val="000A047E"/>
    <w:rsid w:val="000A0802"/>
    <w:rsid w:val="000A13C9"/>
    <w:rsid w:val="000A20BC"/>
    <w:rsid w:val="000A25BB"/>
    <w:rsid w:val="000A3ACF"/>
    <w:rsid w:val="000A4285"/>
    <w:rsid w:val="000A65C3"/>
    <w:rsid w:val="000A712A"/>
    <w:rsid w:val="000A74FB"/>
    <w:rsid w:val="000B4C29"/>
    <w:rsid w:val="000B7150"/>
    <w:rsid w:val="000B7345"/>
    <w:rsid w:val="000B7780"/>
    <w:rsid w:val="000C22E5"/>
    <w:rsid w:val="000C6DA8"/>
    <w:rsid w:val="000D1E64"/>
    <w:rsid w:val="000D3651"/>
    <w:rsid w:val="000D46C2"/>
    <w:rsid w:val="000D4993"/>
    <w:rsid w:val="000D4A7E"/>
    <w:rsid w:val="000D4DF4"/>
    <w:rsid w:val="000D5515"/>
    <w:rsid w:val="000D5D3B"/>
    <w:rsid w:val="000E1356"/>
    <w:rsid w:val="000E19A4"/>
    <w:rsid w:val="000E2ECB"/>
    <w:rsid w:val="000E3651"/>
    <w:rsid w:val="000E36D1"/>
    <w:rsid w:val="000E3E73"/>
    <w:rsid w:val="000E46B6"/>
    <w:rsid w:val="000E4D39"/>
    <w:rsid w:val="000E6520"/>
    <w:rsid w:val="000E6D22"/>
    <w:rsid w:val="000F01E2"/>
    <w:rsid w:val="000F0F8F"/>
    <w:rsid w:val="000F3A0D"/>
    <w:rsid w:val="000F401B"/>
    <w:rsid w:val="000F622D"/>
    <w:rsid w:val="000F7BCC"/>
    <w:rsid w:val="00100DBE"/>
    <w:rsid w:val="001028D9"/>
    <w:rsid w:val="00102CCC"/>
    <w:rsid w:val="00103D1B"/>
    <w:rsid w:val="0010532C"/>
    <w:rsid w:val="0010535E"/>
    <w:rsid w:val="00105BD3"/>
    <w:rsid w:val="00105F33"/>
    <w:rsid w:val="00106575"/>
    <w:rsid w:val="0010674C"/>
    <w:rsid w:val="00107E86"/>
    <w:rsid w:val="00110F61"/>
    <w:rsid w:val="001119AE"/>
    <w:rsid w:val="00111F6A"/>
    <w:rsid w:val="00112BB8"/>
    <w:rsid w:val="001137C4"/>
    <w:rsid w:val="00115579"/>
    <w:rsid w:val="00115D7D"/>
    <w:rsid w:val="00116A2A"/>
    <w:rsid w:val="00117FC8"/>
    <w:rsid w:val="00120437"/>
    <w:rsid w:val="00121A50"/>
    <w:rsid w:val="00122DBF"/>
    <w:rsid w:val="001262D0"/>
    <w:rsid w:val="001309E1"/>
    <w:rsid w:val="001345AD"/>
    <w:rsid w:val="001347C3"/>
    <w:rsid w:val="00135932"/>
    <w:rsid w:val="00137FCC"/>
    <w:rsid w:val="00140ADD"/>
    <w:rsid w:val="00141291"/>
    <w:rsid w:val="00141765"/>
    <w:rsid w:val="00142284"/>
    <w:rsid w:val="00142954"/>
    <w:rsid w:val="00144139"/>
    <w:rsid w:val="00144AD7"/>
    <w:rsid w:val="00145FAE"/>
    <w:rsid w:val="001471B0"/>
    <w:rsid w:val="00150945"/>
    <w:rsid w:val="001512A0"/>
    <w:rsid w:val="00151DB9"/>
    <w:rsid w:val="001526F3"/>
    <w:rsid w:val="001535C0"/>
    <w:rsid w:val="00154717"/>
    <w:rsid w:val="00154D1E"/>
    <w:rsid w:val="0015576E"/>
    <w:rsid w:val="00156D9F"/>
    <w:rsid w:val="00160627"/>
    <w:rsid w:val="00160914"/>
    <w:rsid w:val="00160D33"/>
    <w:rsid w:val="00160EFB"/>
    <w:rsid w:val="00161A7B"/>
    <w:rsid w:val="00163535"/>
    <w:rsid w:val="001639E7"/>
    <w:rsid w:val="001645EC"/>
    <w:rsid w:val="00164615"/>
    <w:rsid w:val="00164D3C"/>
    <w:rsid w:val="00165B3C"/>
    <w:rsid w:val="00166C6F"/>
    <w:rsid w:val="0017076C"/>
    <w:rsid w:val="00170F6D"/>
    <w:rsid w:val="00172422"/>
    <w:rsid w:val="001749EB"/>
    <w:rsid w:val="00174EEE"/>
    <w:rsid w:val="0017593A"/>
    <w:rsid w:val="0017651F"/>
    <w:rsid w:val="001776BB"/>
    <w:rsid w:val="00177DB9"/>
    <w:rsid w:val="00180541"/>
    <w:rsid w:val="0018060E"/>
    <w:rsid w:val="001817A1"/>
    <w:rsid w:val="001855BE"/>
    <w:rsid w:val="00185AA5"/>
    <w:rsid w:val="00187453"/>
    <w:rsid w:val="00187562"/>
    <w:rsid w:val="00187730"/>
    <w:rsid w:val="00191739"/>
    <w:rsid w:val="00192650"/>
    <w:rsid w:val="001928DD"/>
    <w:rsid w:val="001945D5"/>
    <w:rsid w:val="00195504"/>
    <w:rsid w:val="0019555E"/>
    <w:rsid w:val="0019788F"/>
    <w:rsid w:val="00197DF0"/>
    <w:rsid w:val="001A17DC"/>
    <w:rsid w:val="001A1FA2"/>
    <w:rsid w:val="001A2168"/>
    <w:rsid w:val="001A323C"/>
    <w:rsid w:val="001A4430"/>
    <w:rsid w:val="001B3C55"/>
    <w:rsid w:val="001B3ECC"/>
    <w:rsid w:val="001B4D37"/>
    <w:rsid w:val="001B647F"/>
    <w:rsid w:val="001C0A88"/>
    <w:rsid w:val="001C0CCA"/>
    <w:rsid w:val="001C0D6C"/>
    <w:rsid w:val="001C1433"/>
    <w:rsid w:val="001C350A"/>
    <w:rsid w:val="001C4E3D"/>
    <w:rsid w:val="001C52C1"/>
    <w:rsid w:val="001C5B60"/>
    <w:rsid w:val="001C5CF3"/>
    <w:rsid w:val="001C5F7F"/>
    <w:rsid w:val="001C685A"/>
    <w:rsid w:val="001D2D8B"/>
    <w:rsid w:val="001D5450"/>
    <w:rsid w:val="001D6A40"/>
    <w:rsid w:val="001E1499"/>
    <w:rsid w:val="001E6769"/>
    <w:rsid w:val="001F2806"/>
    <w:rsid w:val="001F31A9"/>
    <w:rsid w:val="001F418F"/>
    <w:rsid w:val="001F5009"/>
    <w:rsid w:val="001F555C"/>
    <w:rsid w:val="001F5974"/>
    <w:rsid w:val="001F5B26"/>
    <w:rsid w:val="001F5D19"/>
    <w:rsid w:val="00201178"/>
    <w:rsid w:val="002028DC"/>
    <w:rsid w:val="00202A33"/>
    <w:rsid w:val="00203CF5"/>
    <w:rsid w:val="00204A6D"/>
    <w:rsid w:val="00204E36"/>
    <w:rsid w:val="00205BE7"/>
    <w:rsid w:val="00206F7B"/>
    <w:rsid w:val="002072E1"/>
    <w:rsid w:val="00210638"/>
    <w:rsid w:val="00211854"/>
    <w:rsid w:val="00213395"/>
    <w:rsid w:val="00214D3F"/>
    <w:rsid w:val="00214FFB"/>
    <w:rsid w:val="00216446"/>
    <w:rsid w:val="002168FC"/>
    <w:rsid w:val="00217CEC"/>
    <w:rsid w:val="002251BB"/>
    <w:rsid w:val="0022521D"/>
    <w:rsid w:val="002260DC"/>
    <w:rsid w:val="002268F3"/>
    <w:rsid w:val="0023112B"/>
    <w:rsid w:val="0023133F"/>
    <w:rsid w:val="00234177"/>
    <w:rsid w:val="00235120"/>
    <w:rsid w:val="00236CED"/>
    <w:rsid w:val="00237AAA"/>
    <w:rsid w:val="00237FE6"/>
    <w:rsid w:val="00243077"/>
    <w:rsid w:val="002439D2"/>
    <w:rsid w:val="00244A7D"/>
    <w:rsid w:val="00245193"/>
    <w:rsid w:val="002453A7"/>
    <w:rsid w:val="00245914"/>
    <w:rsid w:val="0024591D"/>
    <w:rsid w:val="00245C97"/>
    <w:rsid w:val="00245EAB"/>
    <w:rsid w:val="0025189C"/>
    <w:rsid w:val="00252C3C"/>
    <w:rsid w:val="00254E39"/>
    <w:rsid w:val="0025543B"/>
    <w:rsid w:val="00256CCD"/>
    <w:rsid w:val="00257456"/>
    <w:rsid w:val="00257A57"/>
    <w:rsid w:val="00260186"/>
    <w:rsid w:val="002619B0"/>
    <w:rsid w:val="00262703"/>
    <w:rsid w:val="002627DF"/>
    <w:rsid w:val="002628BA"/>
    <w:rsid w:val="00262974"/>
    <w:rsid w:val="00262CC3"/>
    <w:rsid w:val="002638D5"/>
    <w:rsid w:val="002641D0"/>
    <w:rsid w:val="002644F7"/>
    <w:rsid w:val="00264AA7"/>
    <w:rsid w:val="00270101"/>
    <w:rsid w:val="00270E21"/>
    <w:rsid w:val="00274054"/>
    <w:rsid w:val="00277A55"/>
    <w:rsid w:val="002809B7"/>
    <w:rsid w:val="0028104A"/>
    <w:rsid w:val="0028149C"/>
    <w:rsid w:val="002828FD"/>
    <w:rsid w:val="00284876"/>
    <w:rsid w:val="00284B39"/>
    <w:rsid w:val="00290E0C"/>
    <w:rsid w:val="002918A4"/>
    <w:rsid w:val="00291FB4"/>
    <w:rsid w:val="00292CFE"/>
    <w:rsid w:val="0029349B"/>
    <w:rsid w:val="0029449B"/>
    <w:rsid w:val="00295141"/>
    <w:rsid w:val="002976BB"/>
    <w:rsid w:val="002979FC"/>
    <w:rsid w:val="00297A0A"/>
    <w:rsid w:val="00297C4A"/>
    <w:rsid w:val="002A03AA"/>
    <w:rsid w:val="002A3434"/>
    <w:rsid w:val="002A3958"/>
    <w:rsid w:val="002A5019"/>
    <w:rsid w:val="002A5F99"/>
    <w:rsid w:val="002A60D7"/>
    <w:rsid w:val="002A6456"/>
    <w:rsid w:val="002B0249"/>
    <w:rsid w:val="002B0BB9"/>
    <w:rsid w:val="002B200A"/>
    <w:rsid w:val="002B2D3A"/>
    <w:rsid w:val="002B404C"/>
    <w:rsid w:val="002B64E0"/>
    <w:rsid w:val="002B6BF7"/>
    <w:rsid w:val="002B6C38"/>
    <w:rsid w:val="002B7555"/>
    <w:rsid w:val="002B7B0D"/>
    <w:rsid w:val="002C1727"/>
    <w:rsid w:val="002C1A1E"/>
    <w:rsid w:val="002C3CD8"/>
    <w:rsid w:val="002C4BAB"/>
    <w:rsid w:val="002C51DD"/>
    <w:rsid w:val="002C5B5A"/>
    <w:rsid w:val="002C5FAD"/>
    <w:rsid w:val="002C6426"/>
    <w:rsid w:val="002C7C7E"/>
    <w:rsid w:val="002D0045"/>
    <w:rsid w:val="002D0B35"/>
    <w:rsid w:val="002D1636"/>
    <w:rsid w:val="002D2FE7"/>
    <w:rsid w:val="002D34DF"/>
    <w:rsid w:val="002D3CF7"/>
    <w:rsid w:val="002D433A"/>
    <w:rsid w:val="002D44B2"/>
    <w:rsid w:val="002D470F"/>
    <w:rsid w:val="002D6635"/>
    <w:rsid w:val="002D6A81"/>
    <w:rsid w:val="002D7C6F"/>
    <w:rsid w:val="002E2833"/>
    <w:rsid w:val="002E30BA"/>
    <w:rsid w:val="002E3DE5"/>
    <w:rsid w:val="002E6322"/>
    <w:rsid w:val="002E660E"/>
    <w:rsid w:val="002E738B"/>
    <w:rsid w:val="002F004D"/>
    <w:rsid w:val="002F0B66"/>
    <w:rsid w:val="002F20B3"/>
    <w:rsid w:val="002F342A"/>
    <w:rsid w:val="002F3518"/>
    <w:rsid w:val="002F37B6"/>
    <w:rsid w:val="002F38CA"/>
    <w:rsid w:val="002F3CFE"/>
    <w:rsid w:val="002F4481"/>
    <w:rsid w:val="002F4948"/>
    <w:rsid w:val="002F4DC5"/>
    <w:rsid w:val="002F5982"/>
    <w:rsid w:val="002F5C36"/>
    <w:rsid w:val="002F6FF5"/>
    <w:rsid w:val="0030285A"/>
    <w:rsid w:val="003053B9"/>
    <w:rsid w:val="00307461"/>
    <w:rsid w:val="003074F4"/>
    <w:rsid w:val="00307724"/>
    <w:rsid w:val="003101FC"/>
    <w:rsid w:val="003108CC"/>
    <w:rsid w:val="003114AE"/>
    <w:rsid w:val="00311C98"/>
    <w:rsid w:val="00312B2E"/>
    <w:rsid w:val="00312C40"/>
    <w:rsid w:val="00313254"/>
    <w:rsid w:val="00313289"/>
    <w:rsid w:val="00313EF2"/>
    <w:rsid w:val="003140AF"/>
    <w:rsid w:val="00314D8D"/>
    <w:rsid w:val="00315D8C"/>
    <w:rsid w:val="003172C6"/>
    <w:rsid w:val="00317B10"/>
    <w:rsid w:val="00317E83"/>
    <w:rsid w:val="00321610"/>
    <w:rsid w:val="0032327F"/>
    <w:rsid w:val="003253BF"/>
    <w:rsid w:val="00325800"/>
    <w:rsid w:val="00325BD5"/>
    <w:rsid w:val="003261CD"/>
    <w:rsid w:val="00326864"/>
    <w:rsid w:val="00330260"/>
    <w:rsid w:val="00331899"/>
    <w:rsid w:val="00333D9B"/>
    <w:rsid w:val="00334D79"/>
    <w:rsid w:val="003352DD"/>
    <w:rsid w:val="003356D4"/>
    <w:rsid w:val="00336023"/>
    <w:rsid w:val="0033644E"/>
    <w:rsid w:val="003374EC"/>
    <w:rsid w:val="00337C0B"/>
    <w:rsid w:val="003421C2"/>
    <w:rsid w:val="00342ABB"/>
    <w:rsid w:val="00342D0C"/>
    <w:rsid w:val="00345B9D"/>
    <w:rsid w:val="00345D97"/>
    <w:rsid w:val="00346707"/>
    <w:rsid w:val="00346709"/>
    <w:rsid w:val="0035080F"/>
    <w:rsid w:val="00350D08"/>
    <w:rsid w:val="00351752"/>
    <w:rsid w:val="003520DB"/>
    <w:rsid w:val="0035218A"/>
    <w:rsid w:val="00354141"/>
    <w:rsid w:val="003541B8"/>
    <w:rsid w:val="00357225"/>
    <w:rsid w:val="00357EA3"/>
    <w:rsid w:val="00361C67"/>
    <w:rsid w:val="00363FEE"/>
    <w:rsid w:val="00364335"/>
    <w:rsid w:val="00364CFA"/>
    <w:rsid w:val="003654A6"/>
    <w:rsid w:val="00365E47"/>
    <w:rsid w:val="003661D5"/>
    <w:rsid w:val="003671E4"/>
    <w:rsid w:val="003676C8"/>
    <w:rsid w:val="00367B73"/>
    <w:rsid w:val="00370DF6"/>
    <w:rsid w:val="00372800"/>
    <w:rsid w:val="003734DB"/>
    <w:rsid w:val="00373EFC"/>
    <w:rsid w:val="00374434"/>
    <w:rsid w:val="003744FB"/>
    <w:rsid w:val="0037455F"/>
    <w:rsid w:val="00377E7C"/>
    <w:rsid w:val="00380F34"/>
    <w:rsid w:val="00381C1D"/>
    <w:rsid w:val="00382765"/>
    <w:rsid w:val="0038470B"/>
    <w:rsid w:val="003861DD"/>
    <w:rsid w:val="003862BF"/>
    <w:rsid w:val="0038661E"/>
    <w:rsid w:val="00387AF4"/>
    <w:rsid w:val="00390725"/>
    <w:rsid w:val="00392268"/>
    <w:rsid w:val="003925C7"/>
    <w:rsid w:val="003925FE"/>
    <w:rsid w:val="003930EE"/>
    <w:rsid w:val="003931A2"/>
    <w:rsid w:val="00394A79"/>
    <w:rsid w:val="003969E7"/>
    <w:rsid w:val="00396F82"/>
    <w:rsid w:val="00396F89"/>
    <w:rsid w:val="00397519"/>
    <w:rsid w:val="003A1CCE"/>
    <w:rsid w:val="003A25F4"/>
    <w:rsid w:val="003A26B8"/>
    <w:rsid w:val="003A33C3"/>
    <w:rsid w:val="003A3B7B"/>
    <w:rsid w:val="003A76A8"/>
    <w:rsid w:val="003B384B"/>
    <w:rsid w:val="003B6330"/>
    <w:rsid w:val="003B67E9"/>
    <w:rsid w:val="003B7EE5"/>
    <w:rsid w:val="003C0B3E"/>
    <w:rsid w:val="003C1225"/>
    <w:rsid w:val="003C1551"/>
    <w:rsid w:val="003C242A"/>
    <w:rsid w:val="003C2524"/>
    <w:rsid w:val="003C33EA"/>
    <w:rsid w:val="003C3751"/>
    <w:rsid w:val="003C43F6"/>
    <w:rsid w:val="003C4A85"/>
    <w:rsid w:val="003C583D"/>
    <w:rsid w:val="003C5BC9"/>
    <w:rsid w:val="003C6DFA"/>
    <w:rsid w:val="003D204A"/>
    <w:rsid w:val="003D27B4"/>
    <w:rsid w:val="003D2C4F"/>
    <w:rsid w:val="003D3252"/>
    <w:rsid w:val="003D3531"/>
    <w:rsid w:val="003D453E"/>
    <w:rsid w:val="003D6D76"/>
    <w:rsid w:val="003D7E25"/>
    <w:rsid w:val="003E3138"/>
    <w:rsid w:val="003E314B"/>
    <w:rsid w:val="003E32A4"/>
    <w:rsid w:val="003E3EBC"/>
    <w:rsid w:val="003E4814"/>
    <w:rsid w:val="003E63D0"/>
    <w:rsid w:val="003E6EB0"/>
    <w:rsid w:val="003F036D"/>
    <w:rsid w:val="003F1657"/>
    <w:rsid w:val="003F1CF6"/>
    <w:rsid w:val="003F3FBE"/>
    <w:rsid w:val="003F62CD"/>
    <w:rsid w:val="003F76A5"/>
    <w:rsid w:val="003F785E"/>
    <w:rsid w:val="00400DD0"/>
    <w:rsid w:val="004025C6"/>
    <w:rsid w:val="00404A04"/>
    <w:rsid w:val="0040554B"/>
    <w:rsid w:val="00406221"/>
    <w:rsid w:val="0040636C"/>
    <w:rsid w:val="0040791E"/>
    <w:rsid w:val="00407D71"/>
    <w:rsid w:val="004108F8"/>
    <w:rsid w:val="00412A05"/>
    <w:rsid w:val="00412F0A"/>
    <w:rsid w:val="00413927"/>
    <w:rsid w:val="00413955"/>
    <w:rsid w:val="00414312"/>
    <w:rsid w:val="0041438F"/>
    <w:rsid w:val="00415206"/>
    <w:rsid w:val="00415348"/>
    <w:rsid w:val="0041552A"/>
    <w:rsid w:val="004164D8"/>
    <w:rsid w:val="0041709B"/>
    <w:rsid w:val="004203CF"/>
    <w:rsid w:val="00420896"/>
    <w:rsid w:val="0042151B"/>
    <w:rsid w:val="0042286B"/>
    <w:rsid w:val="00423178"/>
    <w:rsid w:val="00423D49"/>
    <w:rsid w:val="0042585B"/>
    <w:rsid w:val="00425C47"/>
    <w:rsid w:val="0042743D"/>
    <w:rsid w:val="00430EF1"/>
    <w:rsid w:val="00431E14"/>
    <w:rsid w:val="004329F4"/>
    <w:rsid w:val="00433321"/>
    <w:rsid w:val="00433987"/>
    <w:rsid w:val="00433DF0"/>
    <w:rsid w:val="004353F6"/>
    <w:rsid w:val="00435779"/>
    <w:rsid w:val="00436C5F"/>
    <w:rsid w:val="00437622"/>
    <w:rsid w:val="004410BD"/>
    <w:rsid w:val="004443BB"/>
    <w:rsid w:val="004455EC"/>
    <w:rsid w:val="00446B7C"/>
    <w:rsid w:val="00453357"/>
    <w:rsid w:val="00453A14"/>
    <w:rsid w:val="00455CFC"/>
    <w:rsid w:val="00456B4C"/>
    <w:rsid w:val="004604AA"/>
    <w:rsid w:val="0046175F"/>
    <w:rsid w:val="00461BE1"/>
    <w:rsid w:val="00464032"/>
    <w:rsid w:val="00464123"/>
    <w:rsid w:val="00465EB7"/>
    <w:rsid w:val="00466EE5"/>
    <w:rsid w:val="004675BF"/>
    <w:rsid w:val="00470E0E"/>
    <w:rsid w:val="0047135D"/>
    <w:rsid w:val="00472CB0"/>
    <w:rsid w:val="004741D0"/>
    <w:rsid w:val="00474F9A"/>
    <w:rsid w:val="004750CD"/>
    <w:rsid w:val="00475362"/>
    <w:rsid w:val="004759A9"/>
    <w:rsid w:val="00476DC6"/>
    <w:rsid w:val="004771A8"/>
    <w:rsid w:val="00480243"/>
    <w:rsid w:val="004819DB"/>
    <w:rsid w:val="00481BFA"/>
    <w:rsid w:val="00481F6A"/>
    <w:rsid w:val="00482865"/>
    <w:rsid w:val="00482CE1"/>
    <w:rsid w:val="00483B19"/>
    <w:rsid w:val="00484682"/>
    <w:rsid w:val="00484DDB"/>
    <w:rsid w:val="0048567E"/>
    <w:rsid w:val="004910F7"/>
    <w:rsid w:val="00491BD6"/>
    <w:rsid w:val="00492582"/>
    <w:rsid w:val="00492E6D"/>
    <w:rsid w:val="004946B7"/>
    <w:rsid w:val="004949D5"/>
    <w:rsid w:val="004962E2"/>
    <w:rsid w:val="0049649B"/>
    <w:rsid w:val="00497A68"/>
    <w:rsid w:val="004A0095"/>
    <w:rsid w:val="004A0BCD"/>
    <w:rsid w:val="004A16CD"/>
    <w:rsid w:val="004A1F15"/>
    <w:rsid w:val="004A1F1A"/>
    <w:rsid w:val="004A218A"/>
    <w:rsid w:val="004A2FB0"/>
    <w:rsid w:val="004A37C6"/>
    <w:rsid w:val="004A3D5F"/>
    <w:rsid w:val="004A49F9"/>
    <w:rsid w:val="004A68A4"/>
    <w:rsid w:val="004B1417"/>
    <w:rsid w:val="004B1983"/>
    <w:rsid w:val="004B2CE6"/>
    <w:rsid w:val="004B2DBE"/>
    <w:rsid w:val="004B5F13"/>
    <w:rsid w:val="004B6597"/>
    <w:rsid w:val="004B7CD3"/>
    <w:rsid w:val="004C2134"/>
    <w:rsid w:val="004C5899"/>
    <w:rsid w:val="004C653C"/>
    <w:rsid w:val="004D0194"/>
    <w:rsid w:val="004D0AD9"/>
    <w:rsid w:val="004D2280"/>
    <w:rsid w:val="004D25BD"/>
    <w:rsid w:val="004D3DBC"/>
    <w:rsid w:val="004D464E"/>
    <w:rsid w:val="004D5524"/>
    <w:rsid w:val="004D5726"/>
    <w:rsid w:val="004D57A2"/>
    <w:rsid w:val="004D6F80"/>
    <w:rsid w:val="004E02B5"/>
    <w:rsid w:val="004E077F"/>
    <w:rsid w:val="004E0F93"/>
    <w:rsid w:val="004E238A"/>
    <w:rsid w:val="004E2A9D"/>
    <w:rsid w:val="004E2D42"/>
    <w:rsid w:val="004E30F8"/>
    <w:rsid w:val="004E74FE"/>
    <w:rsid w:val="004E7A38"/>
    <w:rsid w:val="004E7AB7"/>
    <w:rsid w:val="004F19C0"/>
    <w:rsid w:val="004F5C68"/>
    <w:rsid w:val="005009BD"/>
    <w:rsid w:val="00502179"/>
    <w:rsid w:val="0050221C"/>
    <w:rsid w:val="00502DB5"/>
    <w:rsid w:val="00502F1D"/>
    <w:rsid w:val="00505800"/>
    <w:rsid w:val="00506C9C"/>
    <w:rsid w:val="00510019"/>
    <w:rsid w:val="00510881"/>
    <w:rsid w:val="00510E8A"/>
    <w:rsid w:val="00511B2B"/>
    <w:rsid w:val="00511FB4"/>
    <w:rsid w:val="00512D7D"/>
    <w:rsid w:val="00513128"/>
    <w:rsid w:val="005158B2"/>
    <w:rsid w:val="00520DC6"/>
    <w:rsid w:val="0052174C"/>
    <w:rsid w:val="005218EC"/>
    <w:rsid w:val="005244AC"/>
    <w:rsid w:val="0052469D"/>
    <w:rsid w:val="00524D1B"/>
    <w:rsid w:val="00526BEE"/>
    <w:rsid w:val="00527260"/>
    <w:rsid w:val="005307DF"/>
    <w:rsid w:val="0053269D"/>
    <w:rsid w:val="00533836"/>
    <w:rsid w:val="005347FB"/>
    <w:rsid w:val="005348A9"/>
    <w:rsid w:val="00534B25"/>
    <w:rsid w:val="0054050B"/>
    <w:rsid w:val="00541003"/>
    <w:rsid w:val="005419BC"/>
    <w:rsid w:val="00543201"/>
    <w:rsid w:val="00543A45"/>
    <w:rsid w:val="00550C80"/>
    <w:rsid w:val="00550D55"/>
    <w:rsid w:val="0055180C"/>
    <w:rsid w:val="00552137"/>
    <w:rsid w:val="00554458"/>
    <w:rsid w:val="0055510C"/>
    <w:rsid w:val="00555A7C"/>
    <w:rsid w:val="0055696B"/>
    <w:rsid w:val="00557D45"/>
    <w:rsid w:val="00560F6F"/>
    <w:rsid w:val="005611DD"/>
    <w:rsid w:val="00562CF9"/>
    <w:rsid w:val="00563B47"/>
    <w:rsid w:val="0056423A"/>
    <w:rsid w:val="005644D6"/>
    <w:rsid w:val="005648DB"/>
    <w:rsid w:val="00566760"/>
    <w:rsid w:val="00567898"/>
    <w:rsid w:val="00567AAF"/>
    <w:rsid w:val="00570342"/>
    <w:rsid w:val="00571178"/>
    <w:rsid w:val="005712A0"/>
    <w:rsid w:val="00571DBE"/>
    <w:rsid w:val="00572AB7"/>
    <w:rsid w:val="00573912"/>
    <w:rsid w:val="00577CBB"/>
    <w:rsid w:val="0058129E"/>
    <w:rsid w:val="005844CB"/>
    <w:rsid w:val="005864F6"/>
    <w:rsid w:val="00587088"/>
    <w:rsid w:val="0058776E"/>
    <w:rsid w:val="0059069D"/>
    <w:rsid w:val="0059180C"/>
    <w:rsid w:val="005940A3"/>
    <w:rsid w:val="005941EE"/>
    <w:rsid w:val="00595CB6"/>
    <w:rsid w:val="00596D1F"/>
    <w:rsid w:val="0059746C"/>
    <w:rsid w:val="005A0CF9"/>
    <w:rsid w:val="005A49B3"/>
    <w:rsid w:val="005A64A9"/>
    <w:rsid w:val="005B004B"/>
    <w:rsid w:val="005B2278"/>
    <w:rsid w:val="005B2E4F"/>
    <w:rsid w:val="005B48FC"/>
    <w:rsid w:val="005B497E"/>
    <w:rsid w:val="005B4A2A"/>
    <w:rsid w:val="005B4C62"/>
    <w:rsid w:val="005B7202"/>
    <w:rsid w:val="005C3063"/>
    <w:rsid w:val="005C3E38"/>
    <w:rsid w:val="005C476D"/>
    <w:rsid w:val="005C610D"/>
    <w:rsid w:val="005C6451"/>
    <w:rsid w:val="005C6880"/>
    <w:rsid w:val="005C69E2"/>
    <w:rsid w:val="005C7563"/>
    <w:rsid w:val="005D12A9"/>
    <w:rsid w:val="005D232C"/>
    <w:rsid w:val="005D3FD0"/>
    <w:rsid w:val="005D4B55"/>
    <w:rsid w:val="005D74D9"/>
    <w:rsid w:val="005E0782"/>
    <w:rsid w:val="005E0C1A"/>
    <w:rsid w:val="005E0FC1"/>
    <w:rsid w:val="005E18AE"/>
    <w:rsid w:val="005E1DF1"/>
    <w:rsid w:val="005E3543"/>
    <w:rsid w:val="005E374D"/>
    <w:rsid w:val="005E407A"/>
    <w:rsid w:val="005E45D5"/>
    <w:rsid w:val="005E5A89"/>
    <w:rsid w:val="005E5B8A"/>
    <w:rsid w:val="005E5BED"/>
    <w:rsid w:val="005E5F71"/>
    <w:rsid w:val="005E6DC9"/>
    <w:rsid w:val="005F0756"/>
    <w:rsid w:val="005F080E"/>
    <w:rsid w:val="005F0EB7"/>
    <w:rsid w:val="005F18BF"/>
    <w:rsid w:val="005F4260"/>
    <w:rsid w:val="005F5191"/>
    <w:rsid w:val="0060000F"/>
    <w:rsid w:val="00600471"/>
    <w:rsid w:val="00602377"/>
    <w:rsid w:val="00603040"/>
    <w:rsid w:val="006034F5"/>
    <w:rsid w:val="006043A2"/>
    <w:rsid w:val="00604470"/>
    <w:rsid w:val="00604F63"/>
    <w:rsid w:val="00605090"/>
    <w:rsid w:val="00605203"/>
    <w:rsid w:val="00605992"/>
    <w:rsid w:val="006068FA"/>
    <w:rsid w:val="00606E7B"/>
    <w:rsid w:val="0060764D"/>
    <w:rsid w:val="00607B0F"/>
    <w:rsid w:val="00610401"/>
    <w:rsid w:val="0061125D"/>
    <w:rsid w:val="00611C19"/>
    <w:rsid w:val="00612077"/>
    <w:rsid w:val="00613C94"/>
    <w:rsid w:val="00614E67"/>
    <w:rsid w:val="00614F32"/>
    <w:rsid w:val="00617AC2"/>
    <w:rsid w:val="006206F8"/>
    <w:rsid w:val="00622443"/>
    <w:rsid w:val="006231C9"/>
    <w:rsid w:val="006239CE"/>
    <w:rsid w:val="00624898"/>
    <w:rsid w:val="0062646B"/>
    <w:rsid w:val="006303C6"/>
    <w:rsid w:val="0063133A"/>
    <w:rsid w:val="00633DE8"/>
    <w:rsid w:val="00633EA0"/>
    <w:rsid w:val="0063510C"/>
    <w:rsid w:val="00636C42"/>
    <w:rsid w:val="006373EF"/>
    <w:rsid w:val="00640C0A"/>
    <w:rsid w:val="006415CC"/>
    <w:rsid w:val="0064173D"/>
    <w:rsid w:val="00641907"/>
    <w:rsid w:val="00641F05"/>
    <w:rsid w:val="006426EF"/>
    <w:rsid w:val="00642BDE"/>
    <w:rsid w:val="0064497D"/>
    <w:rsid w:val="00645444"/>
    <w:rsid w:val="0064663C"/>
    <w:rsid w:val="00647900"/>
    <w:rsid w:val="00647F62"/>
    <w:rsid w:val="00650ADC"/>
    <w:rsid w:val="00653166"/>
    <w:rsid w:val="0065342A"/>
    <w:rsid w:val="006549B4"/>
    <w:rsid w:val="006559ED"/>
    <w:rsid w:val="00655B9E"/>
    <w:rsid w:val="00656158"/>
    <w:rsid w:val="00656AB8"/>
    <w:rsid w:val="00657894"/>
    <w:rsid w:val="0066183C"/>
    <w:rsid w:val="006618C3"/>
    <w:rsid w:val="00663353"/>
    <w:rsid w:val="006635BB"/>
    <w:rsid w:val="0066624A"/>
    <w:rsid w:val="00666ABE"/>
    <w:rsid w:val="00666DCD"/>
    <w:rsid w:val="00671E1F"/>
    <w:rsid w:val="00673EE0"/>
    <w:rsid w:val="00674262"/>
    <w:rsid w:val="006757E2"/>
    <w:rsid w:val="00676649"/>
    <w:rsid w:val="00676E6C"/>
    <w:rsid w:val="00677963"/>
    <w:rsid w:val="0068125B"/>
    <w:rsid w:val="006824CB"/>
    <w:rsid w:val="00683468"/>
    <w:rsid w:val="00683776"/>
    <w:rsid w:val="0068494D"/>
    <w:rsid w:val="00690F59"/>
    <w:rsid w:val="006914CF"/>
    <w:rsid w:val="00692066"/>
    <w:rsid w:val="006930D5"/>
    <w:rsid w:val="00693AE8"/>
    <w:rsid w:val="00693BFB"/>
    <w:rsid w:val="00696707"/>
    <w:rsid w:val="00696D6A"/>
    <w:rsid w:val="00697657"/>
    <w:rsid w:val="00697B06"/>
    <w:rsid w:val="006A00D5"/>
    <w:rsid w:val="006A0291"/>
    <w:rsid w:val="006A6E7E"/>
    <w:rsid w:val="006B0119"/>
    <w:rsid w:val="006B269A"/>
    <w:rsid w:val="006B3AFC"/>
    <w:rsid w:val="006B44A5"/>
    <w:rsid w:val="006B627A"/>
    <w:rsid w:val="006B657F"/>
    <w:rsid w:val="006C15E1"/>
    <w:rsid w:val="006C2722"/>
    <w:rsid w:val="006C3EF4"/>
    <w:rsid w:val="006C4E1C"/>
    <w:rsid w:val="006C54B1"/>
    <w:rsid w:val="006C5951"/>
    <w:rsid w:val="006D0FB1"/>
    <w:rsid w:val="006D21C6"/>
    <w:rsid w:val="006D3778"/>
    <w:rsid w:val="006D5571"/>
    <w:rsid w:val="006D5656"/>
    <w:rsid w:val="006D58F7"/>
    <w:rsid w:val="006D67E1"/>
    <w:rsid w:val="006D6BCE"/>
    <w:rsid w:val="006E3373"/>
    <w:rsid w:val="006E3643"/>
    <w:rsid w:val="006E41A2"/>
    <w:rsid w:val="006E463B"/>
    <w:rsid w:val="006E5F02"/>
    <w:rsid w:val="006E6425"/>
    <w:rsid w:val="006E6921"/>
    <w:rsid w:val="006F27E4"/>
    <w:rsid w:val="006F2A44"/>
    <w:rsid w:val="006F4AC8"/>
    <w:rsid w:val="006F5FC2"/>
    <w:rsid w:val="006F6032"/>
    <w:rsid w:val="006F63AC"/>
    <w:rsid w:val="006F6D4F"/>
    <w:rsid w:val="006F70BC"/>
    <w:rsid w:val="006F7C07"/>
    <w:rsid w:val="0070020D"/>
    <w:rsid w:val="007020FE"/>
    <w:rsid w:val="00702F99"/>
    <w:rsid w:val="007043AE"/>
    <w:rsid w:val="007049E6"/>
    <w:rsid w:val="007057BF"/>
    <w:rsid w:val="007067E2"/>
    <w:rsid w:val="0071146A"/>
    <w:rsid w:val="00711698"/>
    <w:rsid w:val="007127AC"/>
    <w:rsid w:val="007127D8"/>
    <w:rsid w:val="00713BB7"/>
    <w:rsid w:val="007144F3"/>
    <w:rsid w:val="00716715"/>
    <w:rsid w:val="00716B2E"/>
    <w:rsid w:val="007177ED"/>
    <w:rsid w:val="007205F1"/>
    <w:rsid w:val="00723395"/>
    <w:rsid w:val="00723BDB"/>
    <w:rsid w:val="00724BDF"/>
    <w:rsid w:val="00725867"/>
    <w:rsid w:val="00725D0C"/>
    <w:rsid w:val="00726293"/>
    <w:rsid w:val="007271AC"/>
    <w:rsid w:val="0072790F"/>
    <w:rsid w:val="0073160C"/>
    <w:rsid w:val="007328E7"/>
    <w:rsid w:val="00733523"/>
    <w:rsid w:val="00733882"/>
    <w:rsid w:val="0073420E"/>
    <w:rsid w:val="007361A2"/>
    <w:rsid w:val="0073796D"/>
    <w:rsid w:val="00740E2B"/>
    <w:rsid w:val="00740EE8"/>
    <w:rsid w:val="0074195E"/>
    <w:rsid w:val="00743100"/>
    <w:rsid w:val="0074411A"/>
    <w:rsid w:val="00744D98"/>
    <w:rsid w:val="00744DE7"/>
    <w:rsid w:val="007468D6"/>
    <w:rsid w:val="00750837"/>
    <w:rsid w:val="00750DD1"/>
    <w:rsid w:val="007546F3"/>
    <w:rsid w:val="00754968"/>
    <w:rsid w:val="00754B12"/>
    <w:rsid w:val="00756389"/>
    <w:rsid w:val="0075653A"/>
    <w:rsid w:val="00756906"/>
    <w:rsid w:val="00757047"/>
    <w:rsid w:val="00760F75"/>
    <w:rsid w:val="00761241"/>
    <w:rsid w:val="00761CDD"/>
    <w:rsid w:val="00761D98"/>
    <w:rsid w:val="0076288B"/>
    <w:rsid w:val="00766616"/>
    <w:rsid w:val="00767BB5"/>
    <w:rsid w:val="00767CF6"/>
    <w:rsid w:val="00772A37"/>
    <w:rsid w:val="00773017"/>
    <w:rsid w:val="0077386E"/>
    <w:rsid w:val="007743EE"/>
    <w:rsid w:val="007760DE"/>
    <w:rsid w:val="00780C13"/>
    <w:rsid w:val="00780C4A"/>
    <w:rsid w:val="00782EA3"/>
    <w:rsid w:val="00784D47"/>
    <w:rsid w:val="00785EAB"/>
    <w:rsid w:val="007863CB"/>
    <w:rsid w:val="00791167"/>
    <w:rsid w:val="007920D5"/>
    <w:rsid w:val="00795592"/>
    <w:rsid w:val="00796D6A"/>
    <w:rsid w:val="007976B1"/>
    <w:rsid w:val="007A124F"/>
    <w:rsid w:val="007A1A68"/>
    <w:rsid w:val="007A2FBA"/>
    <w:rsid w:val="007A3721"/>
    <w:rsid w:val="007A37AD"/>
    <w:rsid w:val="007A3934"/>
    <w:rsid w:val="007A3AC7"/>
    <w:rsid w:val="007A46ED"/>
    <w:rsid w:val="007A490C"/>
    <w:rsid w:val="007A4B1E"/>
    <w:rsid w:val="007A4C0C"/>
    <w:rsid w:val="007A59DC"/>
    <w:rsid w:val="007A5B0C"/>
    <w:rsid w:val="007A5DB3"/>
    <w:rsid w:val="007A6781"/>
    <w:rsid w:val="007A76F3"/>
    <w:rsid w:val="007B1B64"/>
    <w:rsid w:val="007B1E3D"/>
    <w:rsid w:val="007B2DA2"/>
    <w:rsid w:val="007B2E2D"/>
    <w:rsid w:val="007B42D9"/>
    <w:rsid w:val="007B469E"/>
    <w:rsid w:val="007B5369"/>
    <w:rsid w:val="007B698D"/>
    <w:rsid w:val="007B6BD2"/>
    <w:rsid w:val="007B74E8"/>
    <w:rsid w:val="007C0B8F"/>
    <w:rsid w:val="007C3685"/>
    <w:rsid w:val="007C3F7E"/>
    <w:rsid w:val="007C4899"/>
    <w:rsid w:val="007C4BAC"/>
    <w:rsid w:val="007C668B"/>
    <w:rsid w:val="007C6B5A"/>
    <w:rsid w:val="007D0956"/>
    <w:rsid w:val="007D0B26"/>
    <w:rsid w:val="007D2AAD"/>
    <w:rsid w:val="007D478C"/>
    <w:rsid w:val="007D4BC2"/>
    <w:rsid w:val="007D7DC8"/>
    <w:rsid w:val="007E0A2A"/>
    <w:rsid w:val="007E0CA7"/>
    <w:rsid w:val="007E127F"/>
    <w:rsid w:val="007E15C2"/>
    <w:rsid w:val="007E282F"/>
    <w:rsid w:val="007E47FE"/>
    <w:rsid w:val="007E5B58"/>
    <w:rsid w:val="007E5C7E"/>
    <w:rsid w:val="007E6090"/>
    <w:rsid w:val="007E75C0"/>
    <w:rsid w:val="007F0598"/>
    <w:rsid w:val="007F0A5F"/>
    <w:rsid w:val="007F0D51"/>
    <w:rsid w:val="007F2062"/>
    <w:rsid w:val="007F217B"/>
    <w:rsid w:val="007F25C1"/>
    <w:rsid w:val="007F2C16"/>
    <w:rsid w:val="007F3BF7"/>
    <w:rsid w:val="007F42BC"/>
    <w:rsid w:val="007F4D22"/>
    <w:rsid w:val="007F6110"/>
    <w:rsid w:val="007F6667"/>
    <w:rsid w:val="007F72DA"/>
    <w:rsid w:val="007F7805"/>
    <w:rsid w:val="0080128B"/>
    <w:rsid w:val="00802FF3"/>
    <w:rsid w:val="0080320D"/>
    <w:rsid w:val="00804150"/>
    <w:rsid w:val="00804284"/>
    <w:rsid w:val="008046C4"/>
    <w:rsid w:val="00805142"/>
    <w:rsid w:val="00807F79"/>
    <w:rsid w:val="0081238E"/>
    <w:rsid w:val="00813DFA"/>
    <w:rsid w:val="00814914"/>
    <w:rsid w:val="00814E0B"/>
    <w:rsid w:val="00815235"/>
    <w:rsid w:val="00815CBD"/>
    <w:rsid w:val="0081605B"/>
    <w:rsid w:val="00820524"/>
    <w:rsid w:val="00822FEE"/>
    <w:rsid w:val="008232A2"/>
    <w:rsid w:val="00823FBF"/>
    <w:rsid w:val="0082609E"/>
    <w:rsid w:val="00830D3E"/>
    <w:rsid w:val="00831B8C"/>
    <w:rsid w:val="00834C0A"/>
    <w:rsid w:val="00837F4A"/>
    <w:rsid w:val="0084024D"/>
    <w:rsid w:val="00840DD3"/>
    <w:rsid w:val="0084161F"/>
    <w:rsid w:val="0084385C"/>
    <w:rsid w:val="0084395B"/>
    <w:rsid w:val="00844CE7"/>
    <w:rsid w:val="00845B31"/>
    <w:rsid w:val="00846534"/>
    <w:rsid w:val="00847EA8"/>
    <w:rsid w:val="0085262A"/>
    <w:rsid w:val="00853434"/>
    <w:rsid w:val="00855EE0"/>
    <w:rsid w:val="00856873"/>
    <w:rsid w:val="00857D44"/>
    <w:rsid w:val="00860E72"/>
    <w:rsid w:val="0086299C"/>
    <w:rsid w:val="0086334E"/>
    <w:rsid w:val="00864444"/>
    <w:rsid w:val="008649BF"/>
    <w:rsid w:val="00867077"/>
    <w:rsid w:val="00872F7E"/>
    <w:rsid w:val="0087464D"/>
    <w:rsid w:val="008746A4"/>
    <w:rsid w:val="00880390"/>
    <w:rsid w:val="00884712"/>
    <w:rsid w:val="0088630A"/>
    <w:rsid w:val="00890EB4"/>
    <w:rsid w:val="00892AB5"/>
    <w:rsid w:val="00893AD0"/>
    <w:rsid w:val="00893FCF"/>
    <w:rsid w:val="00895768"/>
    <w:rsid w:val="0089587F"/>
    <w:rsid w:val="00896DEB"/>
    <w:rsid w:val="00897C7F"/>
    <w:rsid w:val="008A1B67"/>
    <w:rsid w:val="008A2C35"/>
    <w:rsid w:val="008A5E71"/>
    <w:rsid w:val="008A6E72"/>
    <w:rsid w:val="008A6EC9"/>
    <w:rsid w:val="008A7166"/>
    <w:rsid w:val="008B0BA9"/>
    <w:rsid w:val="008B1A26"/>
    <w:rsid w:val="008B3191"/>
    <w:rsid w:val="008B38BF"/>
    <w:rsid w:val="008B3CAF"/>
    <w:rsid w:val="008B6619"/>
    <w:rsid w:val="008B6C57"/>
    <w:rsid w:val="008B6C65"/>
    <w:rsid w:val="008C0D5B"/>
    <w:rsid w:val="008C1CEA"/>
    <w:rsid w:val="008C20C8"/>
    <w:rsid w:val="008C2EC2"/>
    <w:rsid w:val="008C3094"/>
    <w:rsid w:val="008C36A3"/>
    <w:rsid w:val="008C3ECA"/>
    <w:rsid w:val="008C5733"/>
    <w:rsid w:val="008C57FF"/>
    <w:rsid w:val="008C5E75"/>
    <w:rsid w:val="008C6A03"/>
    <w:rsid w:val="008D1621"/>
    <w:rsid w:val="008D1EE4"/>
    <w:rsid w:val="008D66E5"/>
    <w:rsid w:val="008E1E0E"/>
    <w:rsid w:val="008E22A1"/>
    <w:rsid w:val="008E237D"/>
    <w:rsid w:val="008E2713"/>
    <w:rsid w:val="008E436C"/>
    <w:rsid w:val="008E4399"/>
    <w:rsid w:val="008E4803"/>
    <w:rsid w:val="008E6045"/>
    <w:rsid w:val="008E7FCF"/>
    <w:rsid w:val="008F11C7"/>
    <w:rsid w:val="008F1285"/>
    <w:rsid w:val="008F1648"/>
    <w:rsid w:val="008F4FE3"/>
    <w:rsid w:val="008F52FF"/>
    <w:rsid w:val="008F6A67"/>
    <w:rsid w:val="008F708E"/>
    <w:rsid w:val="00900154"/>
    <w:rsid w:val="00900F24"/>
    <w:rsid w:val="009045B3"/>
    <w:rsid w:val="00906D67"/>
    <w:rsid w:val="00911FDC"/>
    <w:rsid w:val="00912182"/>
    <w:rsid w:val="009122CC"/>
    <w:rsid w:val="009126B9"/>
    <w:rsid w:val="00913498"/>
    <w:rsid w:val="0091366A"/>
    <w:rsid w:val="00916057"/>
    <w:rsid w:val="00916E29"/>
    <w:rsid w:val="00921151"/>
    <w:rsid w:val="009217F7"/>
    <w:rsid w:val="00921AA5"/>
    <w:rsid w:val="0092303A"/>
    <w:rsid w:val="00923238"/>
    <w:rsid w:val="00923C9D"/>
    <w:rsid w:val="00925308"/>
    <w:rsid w:val="00925D22"/>
    <w:rsid w:val="009269B2"/>
    <w:rsid w:val="009311AF"/>
    <w:rsid w:val="0093188C"/>
    <w:rsid w:val="0093210D"/>
    <w:rsid w:val="009321E5"/>
    <w:rsid w:val="009327C2"/>
    <w:rsid w:val="009336B6"/>
    <w:rsid w:val="0093387F"/>
    <w:rsid w:val="00934A2C"/>
    <w:rsid w:val="00936A38"/>
    <w:rsid w:val="00936F9F"/>
    <w:rsid w:val="00942D1D"/>
    <w:rsid w:val="00942E35"/>
    <w:rsid w:val="00946FE7"/>
    <w:rsid w:val="00950136"/>
    <w:rsid w:val="00951BD8"/>
    <w:rsid w:val="0095243C"/>
    <w:rsid w:val="009531EE"/>
    <w:rsid w:val="00953D1B"/>
    <w:rsid w:val="009554E7"/>
    <w:rsid w:val="0095594A"/>
    <w:rsid w:val="00957C33"/>
    <w:rsid w:val="00960644"/>
    <w:rsid w:val="009607EE"/>
    <w:rsid w:val="00961712"/>
    <w:rsid w:val="00962AE7"/>
    <w:rsid w:val="00962D28"/>
    <w:rsid w:val="009637AB"/>
    <w:rsid w:val="00963E96"/>
    <w:rsid w:val="00965E91"/>
    <w:rsid w:val="00966AC4"/>
    <w:rsid w:val="00966C4B"/>
    <w:rsid w:val="009709F9"/>
    <w:rsid w:val="00971D10"/>
    <w:rsid w:val="00971E2B"/>
    <w:rsid w:val="00972963"/>
    <w:rsid w:val="00972A1C"/>
    <w:rsid w:val="00973517"/>
    <w:rsid w:val="009763C7"/>
    <w:rsid w:val="0097696E"/>
    <w:rsid w:val="00976E8F"/>
    <w:rsid w:val="009778ED"/>
    <w:rsid w:val="00981C0D"/>
    <w:rsid w:val="00983006"/>
    <w:rsid w:val="00983285"/>
    <w:rsid w:val="00983E8B"/>
    <w:rsid w:val="00986048"/>
    <w:rsid w:val="00987E76"/>
    <w:rsid w:val="00993A83"/>
    <w:rsid w:val="0099611A"/>
    <w:rsid w:val="00996C5E"/>
    <w:rsid w:val="00997D73"/>
    <w:rsid w:val="009A08E1"/>
    <w:rsid w:val="009A0948"/>
    <w:rsid w:val="009A0A13"/>
    <w:rsid w:val="009A0FF0"/>
    <w:rsid w:val="009A21FF"/>
    <w:rsid w:val="009A2255"/>
    <w:rsid w:val="009A33DE"/>
    <w:rsid w:val="009A6111"/>
    <w:rsid w:val="009A6953"/>
    <w:rsid w:val="009A75EC"/>
    <w:rsid w:val="009B01A0"/>
    <w:rsid w:val="009B0BD9"/>
    <w:rsid w:val="009B3079"/>
    <w:rsid w:val="009B3724"/>
    <w:rsid w:val="009B4CDB"/>
    <w:rsid w:val="009B6947"/>
    <w:rsid w:val="009C0D3D"/>
    <w:rsid w:val="009C30FF"/>
    <w:rsid w:val="009C3176"/>
    <w:rsid w:val="009C31FE"/>
    <w:rsid w:val="009C3BF3"/>
    <w:rsid w:val="009C4534"/>
    <w:rsid w:val="009C5535"/>
    <w:rsid w:val="009C6798"/>
    <w:rsid w:val="009D1DDC"/>
    <w:rsid w:val="009D1E51"/>
    <w:rsid w:val="009D2499"/>
    <w:rsid w:val="009D2968"/>
    <w:rsid w:val="009D4A37"/>
    <w:rsid w:val="009D60C7"/>
    <w:rsid w:val="009D7B44"/>
    <w:rsid w:val="009D7BF8"/>
    <w:rsid w:val="009E0F9B"/>
    <w:rsid w:val="009E16C3"/>
    <w:rsid w:val="009E37BF"/>
    <w:rsid w:val="009F0880"/>
    <w:rsid w:val="009F42C1"/>
    <w:rsid w:val="009F5B4A"/>
    <w:rsid w:val="009F6D83"/>
    <w:rsid w:val="009F7056"/>
    <w:rsid w:val="009F7ED9"/>
    <w:rsid w:val="00A00FCC"/>
    <w:rsid w:val="00A01FBC"/>
    <w:rsid w:val="00A038C6"/>
    <w:rsid w:val="00A03AFA"/>
    <w:rsid w:val="00A0522B"/>
    <w:rsid w:val="00A05E84"/>
    <w:rsid w:val="00A0673B"/>
    <w:rsid w:val="00A0758A"/>
    <w:rsid w:val="00A07BB3"/>
    <w:rsid w:val="00A12E7E"/>
    <w:rsid w:val="00A141AF"/>
    <w:rsid w:val="00A142CD"/>
    <w:rsid w:val="00A149E9"/>
    <w:rsid w:val="00A14B7D"/>
    <w:rsid w:val="00A15797"/>
    <w:rsid w:val="00A16596"/>
    <w:rsid w:val="00A166B5"/>
    <w:rsid w:val="00A20509"/>
    <w:rsid w:val="00A21479"/>
    <w:rsid w:val="00A21855"/>
    <w:rsid w:val="00A23B27"/>
    <w:rsid w:val="00A251B8"/>
    <w:rsid w:val="00A25A86"/>
    <w:rsid w:val="00A25D9F"/>
    <w:rsid w:val="00A26A21"/>
    <w:rsid w:val="00A27104"/>
    <w:rsid w:val="00A31D2A"/>
    <w:rsid w:val="00A31EC7"/>
    <w:rsid w:val="00A3254F"/>
    <w:rsid w:val="00A34C6A"/>
    <w:rsid w:val="00A34DE3"/>
    <w:rsid w:val="00A35FD0"/>
    <w:rsid w:val="00A3657E"/>
    <w:rsid w:val="00A37635"/>
    <w:rsid w:val="00A44898"/>
    <w:rsid w:val="00A44AFA"/>
    <w:rsid w:val="00A463AB"/>
    <w:rsid w:val="00A47603"/>
    <w:rsid w:val="00A50E0B"/>
    <w:rsid w:val="00A560D0"/>
    <w:rsid w:val="00A610C7"/>
    <w:rsid w:val="00A63A6B"/>
    <w:rsid w:val="00A65299"/>
    <w:rsid w:val="00A6636E"/>
    <w:rsid w:val="00A66F8D"/>
    <w:rsid w:val="00A67F98"/>
    <w:rsid w:val="00A70DF0"/>
    <w:rsid w:val="00A71311"/>
    <w:rsid w:val="00A714F9"/>
    <w:rsid w:val="00A7327B"/>
    <w:rsid w:val="00A748A7"/>
    <w:rsid w:val="00A74D6F"/>
    <w:rsid w:val="00A76DF1"/>
    <w:rsid w:val="00A77206"/>
    <w:rsid w:val="00A77566"/>
    <w:rsid w:val="00A77EC2"/>
    <w:rsid w:val="00A80960"/>
    <w:rsid w:val="00A82E76"/>
    <w:rsid w:val="00A83C08"/>
    <w:rsid w:val="00A84595"/>
    <w:rsid w:val="00A8690D"/>
    <w:rsid w:val="00A90FEB"/>
    <w:rsid w:val="00A91603"/>
    <w:rsid w:val="00A91A37"/>
    <w:rsid w:val="00A9316A"/>
    <w:rsid w:val="00A94FED"/>
    <w:rsid w:val="00A96080"/>
    <w:rsid w:val="00AA24AA"/>
    <w:rsid w:val="00AA2E1E"/>
    <w:rsid w:val="00AA470C"/>
    <w:rsid w:val="00AA483A"/>
    <w:rsid w:val="00AA4A39"/>
    <w:rsid w:val="00AA4FC9"/>
    <w:rsid w:val="00AA589B"/>
    <w:rsid w:val="00AA5E7A"/>
    <w:rsid w:val="00AA711D"/>
    <w:rsid w:val="00AA7B6F"/>
    <w:rsid w:val="00AB00C7"/>
    <w:rsid w:val="00AB2821"/>
    <w:rsid w:val="00AB2847"/>
    <w:rsid w:val="00AB4C68"/>
    <w:rsid w:val="00AB5878"/>
    <w:rsid w:val="00AC19D1"/>
    <w:rsid w:val="00AC2516"/>
    <w:rsid w:val="00AC5AC0"/>
    <w:rsid w:val="00AC64F6"/>
    <w:rsid w:val="00AC7259"/>
    <w:rsid w:val="00AD5950"/>
    <w:rsid w:val="00AD5FEC"/>
    <w:rsid w:val="00AD62E6"/>
    <w:rsid w:val="00AD7C22"/>
    <w:rsid w:val="00AD7E18"/>
    <w:rsid w:val="00AE04D7"/>
    <w:rsid w:val="00AE1BAB"/>
    <w:rsid w:val="00AE1BED"/>
    <w:rsid w:val="00AE1E99"/>
    <w:rsid w:val="00AE27D7"/>
    <w:rsid w:val="00AE2A6F"/>
    <w:rsid w:val="00AE2DDB"/>
    <w:rsid w:val="00AE4021"/>
    <w:rsid w:val="00AE7123"/>
    <w:rsid w:val="00AE7974"/>
    <w:rsid w:val="00AF0D0E"/>
    <w:rsid w:val="00AF199F"/>
    <w:rsid w:val="00AF19AD"/>
    <w:rsid w:val="00AF35C9"/>
    <w:rsid w:val="00AF3DCF"/>
    <w:rsid w:val="00AF4312"/>
    <w:rsid w:val="00AF5591"/>
    <w:rsid w:val="00AF71B7"/>
    <w:rsid w:val="00AF74E7"/>
    <w:rsid w:val="00AF7B11"/>
    <w:rsid w:val="00AF7B14"/>
    <w:rsid w:val="00AF7BC8"/>
    <w:rsid w:val="00B01097"/>
    <w:rsid w:val="00B014DF"/>
    <w:rsid w:val="00B0291C"/>
    <w:rsid w:val="00B03256"/>
    <w:rsid w:val="00B04D77"/>
    <w:rsid w:val="00B05367"/>
    <w:rsid w:val="00B05C10"/>
    <w:rsid w:val="00B069C9"/>
    <w:rsid w:val="00B07BE1"/>
    <w:rsid w:val="00B10050"/>
    <w:rsid w:val="00B1034D"/>
    <w:rsid w:val="00B1190B"/>
    <w:rsid w:val="00B11B6E"/>
    <w:rsid w:val="00B12CA5"/>
    <w:rsid w:val="00B132E7"/>
    <w:rsid w:val="00B1354B"/>
    <w:rsid w:val="00B138D4"/>
    <w:rsid w:val="00B152B5"/>
    <w:rsid w:val="00B1534B"/>
    <w:rsid w:val="00B15FCF"/>
    <w:rsid w:val="00B1622B"/>
    <w:rsid w:val="00B170BA"/>
    <w:rsid w:val="00B20B57"/>
    <w:rsid w:val="00B20DE6"/>
    <w:rsid w:val="00B23318"/>
    <w:rsid w:val="00B24E63"/>
    <w:rsid w:val="00B24FCE"/>
    <w:rsid w:val="00B252A1"/>
    <w:rsid w:val="00B2568D"/>
    <w:rsid w:val="00B2797E"/>
    <w:rsid w:val="00B30121"/>
    <w:rsid w:val="00B31917"/>
    <w:rsid w:val="00B32BC8"/>
    <w:rsid w:val="00B33616"/>
    <w:rsid w:val="00B3516E"/>
    <w:rsid w:val="00B360EF"/>
    <w:rsid w:val="00B37744"/>
    <w:rsid w:val="00B40CAB"/>
    <w:rsid w:val="00B40E34"/>
    <w:rsid w:val="00B4249B"/>
    <w:rsid w:val="00B42809"/>
    <w:rsid w:val="00B4314F"/>
    <w:rsid w:val="00B47046"/>
    <w:rsid w:val="00B4789D"/>
    <w:rsid w:val="00B51E3D"/>
    <w:rsid w:val="00B5207F"/>
    <w:rsid w:val="00B52EF4"/>
    <w:rsid w:val="00B566FC"/>
    <w:rsid w:val="00B57926"/>
    <w:rsid w:val="00B57B6B"/>
    <w:rsid w:val="00B60D41"/>
    <w:rsid w:val="00B6100E"/>
    <w:rsid w:val="00B61F78"/>
    <w:rsid w:val="00B61FCA"/>
    <w:rsid w:val="00B6213D"/>
    <w:rsid w:val="00B62487"/>
    <w:rsid w:val="00B634EC"/>
    <w:rsid w:val="00B655FD"/>
    <w:rsid w:val="00B676EE"/>
    <w:rsid w:val="00B702E0"/>
    <w:rsid w:val="00B7035C"/>
    <w:rsid w:val="00B706DE"/>
    <w:rsid w:val="00B70AF9"/>
    <w:rsid w:val="00B70E85"/>
    <w:rsid w:val="00B71B16"/>
    <w:rsid w:val="00B73812"/>
    <w:rsid w:val="00B74A53"/>
    <w:rsid w:val="00B76677"/>
    <w:rsid w:val="00B767B8"/>
    <w:rsid w:val="00B774DA"/>
    <w:rsid w:val="00B77F44"/>
    <w:rsid w:val="00B80653"/>
    <w:rsid w:val="00B80826"/>
    <w:rsid w:val="00B822E8"/>
    <w:rsid w:val="00B83F24"/>
    <w:rsid w:val="00B84CD8"/>
    <w:rsid w:val="00B85B52"/>
    <w:rsid w:val="00B85C43"/>
    <w:rsid w:val="00B86E4C"/>
    <w:rsid w:val="00B87326"/>
    <w:rsid w:val="00B87497"/>
    <w:rsid w:val="00B92207"/>
    <w:rsid w:val="00B92C02"/>
    <w:rsid w:val="00B9512B"/>
    <w:rsid w:val="00B95A95"/>
    <w:rsid w:val="00B97096"/>
    <w:rsid w:val="00B97C49"/>
    <w:rsid w:val="00B97F45"/>
    <w:rsid w:val="00BA0177"/>
    <w:rsid w:val="00BA127F"/>
    <w:rsid w:val="00BA3286"/>
    <w:rsid w:val="00BA4FFA"/>
    <w:rsid w:val="00BA5B35"/>
    <w:rsid w:val="00BA632E"/>
    <w:rsid w:val="00BB2236"/>
    <w:rsid w:val="00BB5263"/>
    <w:rsid w:val="00BB5C10"/>
    <w:rsid w:val="00BB69D1"/>
    <w:rsid w:val="00BB7D90"/>
    <w:rsid w:val="00BC2878"/>
    <w:rsid w:val="00BC4609"/>
    <w:rsid w:val="00BC4C45"/>
    <w:rsid w:val="00BC6D01"/>
    <w:rsid w:val="00BC6F7C"/>
    <w:rsid w:val="00BD2270"/>
    <w:rsid w:val="00BD3BCB"/>
    <w:rsid w:val="00BD40A2"/>
    <w:rsid w:val="00BD5CEE"/>
    <w:rsid w:val="00BD6786"/>
    <w:rsid w:val="00BD7488"/>
    <w:rsid w:val="00BE0F64"/>
    <w:rsid w:val="00BE1337"/>
    <w:rsid w:val="00BE20E6"/>
    <w:rsid w:val="00BE2F7F"/>
    <w:rsid w:val="00BE4206"/>
    <w:rsid w:val="00BE4404"/>
    <w:rsid w:val="00BE477C"/>
    <w:rsid w:val="00BE5961"/>
    <w:rsid w:val="00BF068F"/>
    <w:rsid w:val="00BF079E"/>
    <w:rsid w:val="00BF2535"/>
    <w:rsid w:val="00BF452B"/>
    <w:rsid w:val="00BF48E3"/>
    <w:rsid w:val="00BF4F14"/>
    <w:rsid w:val="00BF5078"/>
    <w:rsid w:val="00BF55A7"/>
    <w:rsid w:val="00BF61E7"/>
    <w:rsid w:val="00BF6231"/>
    <w:rsid w:val="00C003C6"/>
    <w:rsid w:val="00C00411"/>
    <w:rsid w:val="00C04266"/>
    <w:rsid w:val="00C04D28"/>
    <w:rsid w:val="00C04DC3"/>
    <w:rsid w:val="00C07469"/>
    <w:rsid w:val="00C0749C"/>
    <w:rsid w:val="00C10838"/>
    <w:rsid w:val="00C10BB9"/>
    <w:rsid w:val="00C110F2"/>
    <w:rsid w:val="00C11B60"/>
    <w:rsid w:val="00C13869"/>
    <w:rsid w:val="00C14BB1"/>
    <w:rsid w:val="00C14CE3"/>
    <w:rsid w:val="00C150F1"/>
    <w:rsid w:val="00C153CC"/>
    <w:rsid w:val="00C156CF"/>
    <w:rsid w:val="00C1708E"/>
    <w:rsid w:val="00C1748D"/>
    <w:rsid w:val="00C17A5F"/>
    <w:rsid w:val="00C2047C"/>
    <w:rsid w:val="00C21B2A"/>
    <w:rsid w:val="00C21ECD"/>
    <w:rsid w:val="00C228D7"/>
    <w:rsid w:val="00C25016"/>
    <w:rsid w:val="00C25520"/>
    <w:rsid w:val="00C26F3C"/>
    <w:rsid w:val="00C2711B"/>
    <w:rsid w:val="00C27188"/>
    <w:rsid w:val="00C276D2"/>
    <w:rsid w:val="00C3065E"/>
    <w:rsid w:val="00C306AD"/>
    <w:rsid w:val="00C30C4A"/>
    <w:rsid w:val="00C3178D"/>
    <w:rsid w:val="00C32FC0"/>
    <w:rsid w:val="00C33509"/>
    <w:rsid w:val="00C37045"/>
    <w:rsid w:val="00C42168"/>
    <w:rsid w:val="00C42C84"/>
    <w:rsid w:val="00C42E17"/>
    <w:rsid w:val="00C444B6"/>
    <w:rsid w:val="00C44B06"/>
    <w:rsid w:val="00C52B2B"/>
    <w:rsid w:val="00C53588"/>
    <w:rsid w:val="00C536C5"/>
    <w:rsid w:val="00C571EE"/>
    <w:rsid w:val="00C57C32"/>
    <w:rsid w:val="00C57CB4"/>
    <w:rsid w:val="00C6027A"/>
    <w:rsid w:val="00C602B6"/>
    <w:rsid w:val="00C657AC"/>
    <w:rsid w:val="00C7133E"/>
    <w:rsid w:val="00C73FF3"/>
    <w:rsid w:val="00C749AB"/>
    <w:rsid w:val="00C75E8F"/>
    <w:rsid w:val="00C805A4"/>
    <w:rsid w:val="00C81884"/>
    <w:rsid w:val="00C83B4C"/>
    <w:rsid w:val="00C84F4B"/>
    <w:rsid w:val="00C85870"/>
    <w:rsid w:val="00C86A34"/>
    <w:rsid w:val="00C876D2"/>
    <w:rsid w:val="00C90608"/>
    <w:rsid w:val="00C90BC6"/>
    <w:rsid w:val="00C90C3C"/>
    <w:rsid w:val="00C911ED"/>
    <w:rsid w:val="00C91CA7"/>
    <w:rsid w:val="00C929C7"/>
    <w:rsid w:val="00C953E2"/>
    <w:rsid w:val="00C95B84"/>
    <w:rsid w:val="00C95C0A"/>
    <w:rsid w:val="00CA3600"/>
    <w:rsid w:val="00CA4101"/>
    <w:rsid w:val="00CA615E"/>
    <w:rsid w:val="00CA6F8B"/>
    <w:rsid w:val="00CB19CC"/>
    <w:rsid w:val="00CB1FC9"/>
    <w:rsid w:val="00CB30F2"/>
    <w:rsid w:val="00CB344A"/>
    <w:rsid w:val="00CB4B14"/>
    <w:rsid w:val="00CB6AD3"/>
    <w:rsid w:val="00CC2987"/>
    <w:rsid w:val="00CC2E5E"/>
    <w:rsid w:val="00CC2E72"/>
    <w:rsid w:val="00CC4105"/>
    <w:rsid w:val="00CD05FB"/>
    <w:rsid w:val="00CD2CFF"/>
    <w:rsid w:val="00CD2EF7"/>
    <w:rsid w:val="00CD5E93"/>
    <w:rsid w:val="00CD5F71"/>
    <w:rsid w:val="00CD6FE3"/>
    <w:rsid w:val="00CE02FD"/>
    <w:rsid w:val="00CE175A"/>
    <w:rsid w:val="00CE2541"/>
    <w:rsid w:val="00CE3183"/>
    <w:rsid w:val="00CE382F"/>
    <w:rsid w:val="00CE6521"/>
    <w:rsid w:val="00CE7094"/>
    <w:rsid w:val="00CE7381"/>
    <w:rsid w:val="00CF055C"/>
    <w:rsid w:val="00CF3F83"/>
    <w:rsid w:val="00CF4BBF"/>
    <w:rsid w:val="00CF56A3"/>
    <w:rsid w:val="00CF61ED"/>
    <w:rsid w:val="00CF6D39"/>
    <w:rsid w:val="00CF6FC5"/>
    <w:rsid w:val="00CF7280"/>
    <w:rsid w:val="00D00858"/>
    <w:rsid w:val="00D01F4D"/>
    <w:rsid w:val="00D041C9"/>
    <w:rsid w:val="00D05BDB"/>
    <w:rsid w:val="00D069E4"/>
    <w:rsid w:val="00D07E4F"/>
    <w:rsid w:val="00D10A26"/>
    <w:rsid w:val="00D13E39"/>
    <w:rsid w:val="00D15CAA"/>
    <w:rsid w:val="00D17446"/>
    <w:rsid w:val="00D2428B"/>
    <w:rsid w:val="00D24517"/>
    <w:rsid w:val="00D24ECE"/>
    <w:rsid w:val="00D258D6"/>
    <w:rsid w:val="00D25D0D"/>
    <w:rsid w:val="00D264FC"/>
    <w:rsid w:val="00D270B6"/>
    <w:rsid w:val="00D30979"/>
    <w:rsid w:val="00D31476"/>
    <w:rsid w:val="00D32860"/>
    <w:rsid w:val="00D32FD7"/>
    <w:rsid w:val="00D33A2E"/>
    <w:rsid w:val="00D34A38"/>
    <w:rsid w:val="00D36088"/>
    <w:rsid w:val="00D37AC2"/>
    <w:rsid w:val="00D4211F"/>
    <w:rsid w:val="00D4264C"/>
    <w:rsid w:val="00D42E99"/>
    <w:rsid w:val="00D44B75"/>
    <w:rsid w:val="00D45A00"/>
    <w:rsid w:val="00D46BA8"/>
    <w:rsid w:val="00D46DDE"/>
    <w:rsid w:val="00D47138"/>
    <w:rsid w:val="00D50847"/>
    <w:rsid w:val="00D5089E"/>
    <w:rsid w:val="00D51215"/>
    <w:rsid w:val="00D5123F"/>
    <w:rsid w:val="00D51BC8"/>
    <w:rsid w:val="00D51FB4"/>
    <w:rsid w:val="00D53596"/>
    <w:rsid w:val="00D53DA5"/>
    <w:rsid w:val="00D54242"/>
    <w:rsid w:val="00D54592"/>
    <w:rsid w:val="00D551B0"/>
    <w:rsid w:val="00D55BF2"/>
    <w:rsid w:val="00D57175"/>
    <w:rsid w:val="00D5725B"/>
    <w:rsid w:val="00D61311"/>
    <w:rsid w:val="00D6169F"/>
    <w:rsid w:val="00D625AC"/>
    <w:rsid w:val="00D62BA8"/>
    <w:rsid w:val="00D635F9"/>
    <w:rsid w:val="00D63D2B"/>
    <w:rsid w:val="00D64361"/>
    <w:rsid w:val="00D6440F"/>
    <w:rsid w:val="00D649AC"/>
    <w:rsid w:val="00D65657"/>
    <w:rsid w:val="00D6764B"/>
    <w:rsid w:val="00D67D7B"/>
    <w:rsid w:val="00D7342C"/>
    <w:rsid w:val="00D7649E"/>
    <w:rsid w:val="00D8055E"/>
    <w:rsid w:val="00D80955"/>
    <w:rsid w:val="00D828D5"/>
    <w:rsid w:val="00D83165"/>
    <w:rsid w:val="00D83EF3"/>
    <w:rsid w:val="00D85012"/>
    <w:rsid w:val="00D857D4"/>
    <w:rsid w:val="00D85924"/>
    <w:rsid w:val="00D860A0"/>
    <w:rsid w:val="00D86E6B"/>
    <w:rsid w:val="00D87FB9"/>
    <w:rsid w:val="00D916A1"/>
    <w:rsid w:val="00D91E1D"/>
    <w:rsid w:val="00D9259C"/>
    <w:rsid w:val="00D943AD"/>
    <w:rsid w:val="00D94E08"/>
    <w:rsid w:val="00D95D57"/>
    <w:rsid w:val="00D9624E"/>
    <w:rsid w:val="00D962A5"/>
    <w:rsid w:val="00D97167"/>
    <w:rsid w:val="00DA0FA4"/>
    <w:rsid w:val="00DA1089"/>
    <w:rsid w:val="00DA1EBA"/>
    <w:rsid w:val="00DA20A4"/>
    <w:rsid w:val="00DA247C"/>
    <w:rsid w:val="00DA2A43"/>
    <w:rsid w:val="00DA36C8"/>
    <w:rsid w:val="00DA432B"/>
    <w:rsid w:val="00DA4416"/>
    <w:rsid w:val="00DA56B0"/>
    <w:rsid w:val="00DA7CF2"/>
    <w:rsid w:val="00DB0697"/>
    <w:rsid w:val="00DB1E01"/>
    <w:rsid w:val="00DB20A7"/>
    <w:rsid w:val="00DB20C2"/>
    <w:rsid w:val="00DB271E"/>
    <w:rsid w:val="00DB4AD2"/>
    <w:rsid w:val="00DB6590"/>
    <w:rsid w:val="00DB727D"/>
    <w:rsid w:val="00DC02CC"/>
    <w:rsid w:val="00DC05F4"/>
    <w:rsid w:val="00DC1DBA"/>
    <w:rsid w:val="00DC4A98"/>
    <w:rsid w:val="00DC4E52"/>
    <w:rsid w:val="00DC6B08"/>
    <w:rsid w:val="00DD06C4"/>
    <w:rsid w:val="00DD2A5E"/>
    <w:rsid w:val="00DD4989"/>
    <w:rsid w:val="00DD4C97"/>
    <w:rsid w:val="00DD4E59"/>
    <w:rsid w:val="00DD6A1E"/>
    <w:rsid w:val="00DD6F6B"/>
    <w:rsid w:val="00DE107C"/>
    <w:rsid w:val="00DE2621"/>
    <w:rsid w:val="00DE50EA"/>
    <w:rsid w:val="00DE6104"/>
    <w:rsid w:val="00DE6FF0"/>
    <w:rsid w:val="00DE725A"/>
    <w:rsid w:val="00DF0804"/>
    <w:rsid w:val="00DF0818"/>
    <w:rsid w:val="00DF0863"/>
    <w:rsid w:val="00DF11A8"/>
    <w:rsid w:val="00DF1A1F"/>
    <w:rsid w:val="00DF26B3"/>
    <w:rsid w:val="00DF5085"/>
    <w:rsid w:val="00DF52D0"/>
    <w:rsid w:val="00DF689B"/>
    <w:rsid w:val="00DF7687"/>
    <w:rsid w:val="00DF76A1"/>
    <w:rsid w:val="00E00346"/>
    <w:rsid w:val="00E005A7"/>
    <w:rsid w:val="00E039A3"/>
    <w:rsid w:val="00E043CF"/>
    <w:rsid w:val="00E046BB"/>
    <w:rsid w:val="00E04C0B"/>
    <w:rsid w:val="00E06B07"/>
    <w:rsid w:val="00E11ADC"/>
    <w:rsid w:val="00E11F4D"/>
    <w:rsid w:val="00E136EC"/>
    <w:rsid w:val="00E14F42"/>
    <w:rsid w:val="00E1577D"/>
    <w:rsid w:val="00E20943"/>
    <w:rsid w:val="00E20FF1"/>
    <w:rsid w:val="00E22FD8"/>
    <w:rsid w:val="00E24547"/>
    <w:rsid w:val="00E25625"/>
    <w:rsid w:val="00E2616F"/>
    <w:rsid w:val="00E26CAC"/>
    <w:rsid w:val="00E277FD"/>
    <w:rsid w:val="00E30D78"/>
    <w:rsid w:val="00E316D4"/>
    <w:rsid w:val="00E32627"/>
    <w:rsid w:val="00E33A3F"/>
    <w:rsid w:val="00E33F53"/>
    <w:rsid w:val="00E3440E"/>
    <w:rsid w:val="00E34F98"/>
    <w:rsid w:val="00E363DA"/>
    <w:rsid w:val="00E3688B"/>
    <w:rsid w:val="00E37A72"/>
    <w:rsid w:val="00E405D3"/>
    <w:rsid w:val="00E406FB"/>
    <w:rsid w:val="00E429F5"/>
    <w:rsid w:val="00E436AA"/>
    <w:rsid w:val="00E451A1"/>
    <w:rsid w:val="00E45E31"/>
    <w:rsid w:val="00E47844"/>
    <w:rsid w:val="00E478B3"/>
    <w:rsid w:val="00E519FB"/>
    <w:rsid w:val="00E5396A"/>
    <w:rsid w:val="00E54D6C"/>
    <w:rsid w:val="00E54E17"/>
    <w:rsid w:val="00E556C7"/>
    <w:rsid w:val="00E5645E"/>
    <w:rsid w:val="00E60156"/>
    <w:rsid w:val="00E603AE"/>
    <w:rsid w:val="00E609A1"/>
    <w:rsid w:val="00E619B4"/>
    <w:rsid w:val="00E61C27"/>
    <w:rsid w:val="00E61D77"/>
    <w:rsid w:val="00E631EC"/>
    <w:rsid w:val="00E64B16"/>
    <w:rsid w:val="00E653F2"/>
    <w:rsid w:val="00E669BE"/>
    <w:rsid w:val="00E6721D"/>
    <w:rsid w:val="00E71467"/>
    <w:rsid w:val="00E71A32"/>
    <w:rsid w:val="00E72ACA"/>
    <w:rsid w:val="00E72DAC"/>
    <w:rsid w:val="00E74ED3"/>
    <w:rsid w:val="00E74F4D"/>
    <w:rsid w:val="00E761CB"/>
    <w:rsid w:val="00E76B4E"/>
    <w:rsid w:val="00E76BBE"/>
    <w:rsid w:val="00E80444"/>
    <w:rsid w:val="00E80ABC"/>
    <w:rsid w:val="00E82D3D"/>
    <w:rsid w:val="00E82DD0"/>
    <w:rsid w:val="00E83D88"/>
    <w:rsid w:val="00E83F7B"/>
    <w:rsid w:val="00E83F88"/>
    <w:rsid w:val="00E842DF"/>
    <w:rsid w:val="00E86553"/>
    <w:rsid w:val="00E86EF6"/>
    <w:rsid w:val="00E86FDC"/>
    <w:rsid w:val="00E87568"/>
    <w:rsid w:val="00E90550"/>
    <w:rsid w:val="00E912EB"/>
    <w:rsid w:val="00E93A07"/>
    <w:rsid w:val="00E958DC"/>
    <w:rsid w:val="00E958EB"/>
    <w:rsid w:val="00E958FB"/>
    <w:rsid w:val="00E95E96"/>
    <w:rsid w:val="00E97B17"/>
    <w:rsid w:val="00EA203D"/>
    <w:rsid w:val="00EA26EC"/>
    <w:rsid w:val="00EA291B"/>
    <w:rsid w:val="00EA2C8A"/>
    <w:rsid w:val="00EA2D14"/>
    <w:rsid w:val="00EA3B1F"/>
    <w:rsid w:val="00EB0993"/>
    <w:rsid w:val="00EB13F2"/>
    <w:rsid w:val="00EB291A"/>
    <w:rsid w:val="00EB350B"/>
    <w:rsid w:val="00EB48BF"/>
    <w:rsid w:val="00EB7341"/>
    <w:rsid w:val="00EC20E6"/>
    <w:rsid w:val="00EC2799"/>
    <w:rsid w:val="00EC2D96"/>
    <w:rsid w:val="00EC4784"/>
    <w:rsid w:val="00EC59A4"/>
    <w:rsid w:val="00EC5ACF"/>
    <w:rsid w:val="00ED0554"/>
    <w:rsid w:val="00ED2EB0"/>
    <w:rsid w:val="00ED3EB2"/>
    <w:rsid w:val="00ED5308"/>
    <w:rsid w:val="00ED7253"/>
    <w:rsid w:val="00EE07DB"/>
    <w:rsid w:val="00EE368C"/>
    <w:rsid w:val="00EE380C"/>
    <w:rsid w:val="00EE4294"/>
    <w:rsid w:val="00EF2F35"/>
    <w:rsid w:val="00EF47E3"/>
    <w:rsid w:val="00EF5172"/>
    <w:rsid w:val="00EF52B0"/>
    <w:rsid w:val="00EF5F9D"/>
    <w:rsid w:val="00EF61C8"/>
    <w:rsid w:val="00EF61DD"/>
    <w:rsid w:val="00EF621C"/>
    <w:rsid w:val="00EF641A"/>
    <w:rsid w:val="00EF65DD"/>
    <w:rsid w:val="00EF6A14"/>
    <w:rsid w:val="00EF6C47"/>
    <w:rsid w:val="00EF7070"/>
    <w:rsid w:val="00EF728B"/>
    <w:rsid w:val="00F01D5E"/>
    <w:rsid w:val="00F01FA8"/>
    <w:rsid w:val="00F0280E"/>
    <w:rsid w:val="00F05798"/>
    <w:rsid w:val="00F05C84"/>
    <w:rsid w:val="00F109F0"/>
    <w:rsid w:val="00F10D6E"/>
    <w:rsid w:val="00F1133C"/>
    <w:rsid w:val="00F11B2B"/>
    <w:rsid w:val="00F15009"/>
    <w:rsid w:val="00F16C98"/>
    <w:rsid w:val="00F175EA"/>
    <w:rsid w:val="00F20B1B"/>
    <w:rsid w:val="00F22624"/>
    <w:rsid w:val="00F2482A"/>
    <w:rsid w:val="00F25F57"/>
    <w:rsid w:val="00F25FF0"/>
    <w:rsid w:val="00F2652F"/>
    <w:rsid w:val="00F304E2"/>
    <w:rsid w:val="00F30B81"/>
    <w:rsid w:val="00F30CEC"/>
    <w:rsid w:val="00F32143"/>
    <w:rsid w:val="00F3468F"/>
    <w:rsid w:val="00F34F8F"/>
    <w:rsid w:val="00F3509C"/>
    <w:rsid w:val="00F35728"/>
    <w:rsid w:val="00F370E4"/>
    <w:rsid w:val="00F37B03"/>
    <w:rsid w:val="00F4131D"/>
    <w:rsid w:val="00F4146B"/>
    <w:rsid w:val="00F41B27"/>
    <w:rsid w:val="00F41C36"/>
    <w:rsid w:val="00F434E5"/>
    <w:rsid w:val="00F43D76"/>
    <w:rsid w:val="00F461E3"/>
    <w:rsid w:val="00F50265"/>
    <w:rsid w:val="00F506E8"/>
    <w:rsid w:val="00F510A6"/>
    <w:rsid w:val="00F51750"/>
    <w:rsid w:val="00F52B62"/>
    <w:rsid w:val="00F53106"/>
    <w:rsid w:val="00F5512D"/>
    <w:rsid w:val="00F56728"/>
    <w:rsid w:val="00F56F36"/>
    <w:rsid w:val="00F60810"/>
    <w:rsid w:val="00F609B5"/>
    <w:rsid w:val="00F617B5"/>
    <w:rsid w:val="00F61A29"/>
    <w:rsid w:val="00F61B1B"/>
    <w:rsid w:val="00F629EF"/>
    <w:rsid w:val="00F62FA1"/>
    <w:rsid w:val="00F637BB"/>
    <w:rsid w:val="00F64A74"/>
    <w:rsid w:val="00F64CB2"/>
    <w:rsid w:val="00F66090"/>
    <w:rsid w:val="00F662AF"/>
    <w:rsid w:val="00F71CB9"/>
    <w:rsid w:val="00F72117"/>
    <w:rsid w:val="00F7251A"/>
    <w:rsid w:val="00F72F39"/>
    <w:rsid w:val="00F732C8"/>
    <w:rsid w:val="00F7451B"/>
    <w:rsid w:val="00F74BE5"/>
    <w:rsid w:val="00F77847"/>
    <w:rsid w:val="00F77E57"/>
    <w:rsid w:val="00F8152B"/>
    <w:rsid w:val="00F81FC3"/>
    <w:rsid w:val="00F82567"/>
    <w:rsid w:val="00F8305E"/>
    <w:rsid w:val="00F8560E"/>
    <w:rsid w:val="00F85848"/>
    <w:rsid w:val="00F85E75"/>
    <w:rsid w:val="00F8712D"/>
    <w:rsid w:val="00F91B1B"/>
    <w:rsid w:val="00F9215E"/>
    <w:rsid w:val="00F93956"/>
    <w:rsid w:val="00F952D0"/>
    <w:rsid w:val="00F95C17"/>
    <w:rsid w:val="00F95CF8"/>
    <w:rsid w:val="00F97164"/>
    <w:rsid w:val="00F97B85"/>
    <w:rsid w:val="00FA21F7"/>
    <w:rsid w:val="00FA4263"/>
    <w:rsid w:val="00FA4ECC"/>
    <w:rsid w:val="00FA62DC"/>
    <w:rsid w:val="00FA6C3B"/>
    <w:rsid w:val="00FA76D8"/>
    <w:rsid w:val="00FA7A5C"/>
    <w:rsid w:val="00FB0F67"/>
    <w:rsid w:val="00FB16E1"/>
    <w:rsid w:val="00FB1E25"/>
    <w:rsid w:val="00FB22C9"/>
    <w:rsid w:val="00FB24DC"/>
    <w:rsid w:val="00FB339C"/>
    <w:rsid w:val="00FB43D6"/>
    <w:rsid w:val="00FB6362"/>
    <w:rsid w:val="00FB6D95"/>
    <w:rsid w:val="00FB742F"/>
    <w:rsid w:val="00FB7648"/>
    <w:rsid w:val="00FB7AD7"/>
    <w:rsid w:val="00FB7C38"/>
    <w:rsid w:val="00FC030A"/>
    <w:rsid w:val="00FC4189"/>
    <w:rsid w:val="00FC525D"/>
    <w:rsid w:val="00FC6FF8"/>
    <w:rsid w:val="00FD2D0D"/>
    <w:rsid w:val="00FD3F4B"/>
    <w:rsid w:val="00FD5DCB"/>
    <w:rsid w:val="00FD72F9"/>
    <w:rsid w:val="00FD746C"/>
    <w:rsid w:val="00FE0F79"/>
    <w:rsid w:val="00FE1959"/>
    <w:rsid w:val="00FE2F8A"/>
    <w:rsid w:val="00FE43C6"/>
    <w:rsid w:val="00FE647A"/>
    <w:rsid w:val="00FE71DB"/>
    <w:rsid w:val="00FF00B6"/>
    <w:rsid w:val="00FF478A"/>
    <w:rsid w:val="00FF4C9E"/>
    <w:rsid w:val="00FF5ADD"/>
    <w:rsid w:val="00FF661C"/>
    <w:rsid w:val="00FF7667"/>
    <w:rsid w:val="00FF799D"/>
    <w:rsid w:val="3899D084"/>
    <w:rsid w:val="485049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3D269"/>
  <w15:docId w15:val="{E5333561-03E7-45A9-910C-94C119FE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509C"/>
    <w:pPr>
      <w:spacing w:after="120"/>
    </w:pPr>
    <w:rPr>
      <w:sz w:val="24"/>
    </w:rPr>
  </w:style>
  <w:style w:type="paragraph" w:styleId="Heading1">
    <w:name w:val="heading 1"/>
    <w:aliases w:val="1. Heading"/>
    <w:basedOn w:val="Normal"/>
    <w:next w:val="Normal"/>
    <w:link w:val="Heading1Char"/>
    <w:uiPriority w:val="9"/>
    <w:qFormat/>
    <w:rsid w:val="00E631EC"/>
    <w:pPr>
      <w:keepNext/>
      <w:keepLines/>
      <w:spacing w:before="240" w:after="240"/>
      <w:outlineLvl w:val="0"/>
    </w:pPr>
    <w:rPr>
      <w:rFonts w:asciiTheme="majorHAnsi" w:eastAsiaTheme="majorEastAsia" w:hAnsiTheme="majorHAnsi" w:cstheme="majorBidi"/>
      <w:color w:val="1F3864" w:themeColor="accent1" w:themeShade="80"/>
      <w:sz w:val="44"/>
      <w:szCs w:val="32"/>
    </w:rPr>
  </w:style>
  <w:style w:type="paragraph" w:styleId="Heading2">
    <w:name w:val="heading 2"/>
    <w:aliases w:val="1.1 Heading"/>
    <w:basedOn w:val="Normal"/>
    <w:next w:val="Normal"/>
    <w:link w:val="Heading2Char1"/>
    <w:uiPriority w:val="9"/>
    <w:unhideWhenUsed/>
    <w:qFormat/>
    <w:rsid w:val="00E631EC"/>
    <w:pPr>
      <w:keepNext/>
      <w:keepLines/>
      <w:spacing w:before="120"/>
      <w:outlineLvl w:val="1"/>
    </w:pPr>
    <w:rPr>
      <w:rFonts w:asciiTheme="majorHAnsi" w:eastAsiaTheme="majorEastAsia" w:hAnsiTheme="majorHAnsi" w:cstheme="majorBidi"/>
      <w:color w:val="1F3864" w:themeColor="accent1" w:themeShade="80"/>
      <w:sz w:val="36"/>
      <w:szCs w:val="26"/>
    </w:rPr>
  </w:style>
  <w:style w:type="paragraph" w:styleId="Heading3">
    <w:name w:val="heading 3"/>
    <w:aliases w:val="1.1.1 Heading"/>
    <w:basedOn w:val="Normal"/>
    <w:next w:val="Normal"/>
    <w:link w:val="Heading3Char"/>
    <w:uiPriority w:val="9"/>
    <w:unhideWhenUsed/>
    <w:qFormat/>
    <w:rsid w:val="00106575"/>
    <w:pPr>
      <w:keepNext/>
      <w:keepLines/>
      <w:spacing w:before="120"/>
      <w:outlineLvl w:val="2"/>
    </w:pPr>
    <w:rPr>
      <w:rFonts w:asciiTheme="majorHAnsi" w:eastAsiaTheme="majorEastAsia" w:hAnsiTheme="majorHAnsi" w:cstheme="majorBidi"/>
      <w:color w:val="1F3763" w:themeColor="accent1" w:themeShade="7F"/>
      <w:sz w:val="28"/>
      <w:szCs w:val="24"/>
    </w:rPr>
  </w:style>
  <w:style w:type="paragraph" w:styleId="Heading4">
    <w:name w:val="heading 4"/>
    <w:basedOn w:val="Normal"/>
    <w:next w:val="Normal"/>
    <w:link w:val="Heading4Char"/>
    <w:uiPriority w:val="9"/>
    <w:unhideWhenUsed/>
    <w:qFormat/>
    <w:rsid w:val="00E631EC"/>
    <w:pPr>
      <w:keepNext/>
      <w:keepLines/>
      <w:spacing w:before="120"/>
      <w:outlineLvl w:val="3"/>
    </w:pPr>
    <w:rPr>
      <w:rFonts w:asciiTheme="majorHAnsi" w:eastAsiaTheme="majorEastAsia" w:hAnsiTheme="majorHAnsi" w:cstheme="majorBid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68D6"/>
    <w:pPr>
      <w:spacing w:before="240" w:after="240" w:line="240" w:lineRule="auto"/>
      <w:contextualSpacing/>
    </w:pPr>
    <w:rPr>
      <w:rFonts w:ascii="Usual" w:eastAsiaTheme="majorEastAsia" w:hAnsi="Usual"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7468D6"/>
    <w:rPr>
      <w:rFonts w:ascii="Usual" w:eastAsiaTheme="majorEastAsia" w:hAnsi="Usual" w:cstheme="majorBidi"/>
      <w:color w:val="1F3864" w:themeColor="accent1" w:themeShade="80"/>
      <w:spacing w:val="-10"/>
      <w:kern w:val="28"/>
      <w:sz w:val="56"/>
      <w:szCs w:val="56"/>
    </w:rPr>
  </w:style>
  <w:style w:type="character" w:customStyle="1" w:styleId="Heading1Char">
    <w:name w:val="Heading 1 Char"/>
    <w:aliases w:val="1. Heading Char"/>
    <w:basedOn w:val="DefaultParagraphFont"/>
    <w:link w:val="Heading1"/>
    <w:uiPriority w:val="9"/>
    <w:rsid w:val="00E631EC"/>
    <w:rPr>
      <w:rFonts w:asciiTheme="majorHAnsi" w:eastAsiaTheme="majorEastAsia" w:hAnsiTheme="majorHAnsi" w:cstheme="majorBidi"/>
      <w:color w:val="1F3864" w:themeColor="accent1" w:themeShade="80"/>
      <w:sz w:val="44"/>
      <w:szCs w:val="32"/>
    </w:rPr>
  </w:style>
  <w:style w:type="character" w:customStyle="1" w:styleId="Heading2Char1">
    <w:name w:val="Heading 2 Char1"/>
    <w:aliases w:val="1.1 Heading Char1"/>
    <w:basedOn w:val="DefaultParagraphFont"/>
    <w:link w:val="Heading2"/>
    <w:uiPriority w:val="9"/>
    <w:rsid w:val="00E631EC"/>
    <w:rPr>
      <w:rFonts w:asciiTheme="majorHAnsi" w:eastAsiaTheme="majorEastAsia" w:hAnsiTheme="majorHAnsi" w:cstheme="majorBidi"/>
      <w:color w:val="1F3864" w:themeColor="accent1" w:themeShade="80"/>
      <w:sz w:val="36"/>
      <w:szCs w:val="26"/>
    </w:rPr>
  </w:style>
  <w:style w:type="character" w:customStyle="1" w:styleId="Heading3Char">
    <w:name w:val="Heading 3 Char"/>
    <w:aliases w:val="1.1.1 Heading Char"/>
    <w:basedOn w:val="DefaultParagraphFont"/>
    <w:link w:val="Heading3"/>
    <w:uiPriority w:val="9"/>
    <w:rsid w:val="00106575"/>
    <w:rPr>
      <w:rFonts w:asciiTheme="majorHAnsi" w:eastAsiaTheme="majorEastAsia" w:hAnsiTheme="majorHAnsi" w:cstheme="majorBidi"/>
      <w:color w:val="1F3763" w:themeColor="accent1" w:themeShade="7F"/>
      <w:sz w:val="28"/>
      <w:szCs w:val="24"/>
    </w:rPr>
  </w:style>
  <w:style w:type="character" w:customStyle="1" w:styleId="Heading4Char">
    <w:name w:val="Heading 4 Char"/>
    <w:basedOn w:val="DefaultParagraphFont"/>
    <w:link w:val="Heading4"/>
    <w:uiPriority w:val="9"/>
    <w:rsid w:val="00E631EC"/>
    <w:rPr>
      <w:rFonts w:asciiTheme="majorHAnsi" w:eastAsiaTheme="majorEastAsia" w:hAnsiTheme="majorHAnsi" w:cstheme="majorBidi"/>
      <w:iCs/>
      <w:color w:val="1F3864" w:themeColor="accent1" w:themeShade="80"/>
      <w:sz w:val="24"/>
    </w:rPr>
  </w:style>
  <w:style w:type="paragraph" w:styleId="Header">
    <w:name w:val="header"/>
    <w:basedOn w:val="Normal"/>
    <w:link w:val="HeaderChar"/>
    <w:uiPriority w:val="99"/>
    <w:unhideWhenUsed/>
    <w:rsid w:val="00A71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311"/>
    <w:rPr>
      <w:sz w:val="24"/>
    </w:rPr>
  </w:style>
  <w:style w:type="paragraph" w:styleId="Footer">
    <w:name w:val="footer"/>
    <w:basedOn w:val="Normal"/>
    <w:link w:val="FooterChar"/>
    <w:uiPriority w:val="99"/>
    <w:unhideWhenUsed/>
    <w:rsid w:val="00A71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311"/>
    <w:rPr>
      <w:sz w:val="24"/>
    </w:rPr>
  </w:style>
  <w:style w:type="character" w:styleId="CommentReference">
    <w:name w:val="annotation reference"/>
    <w:basedOn w:val="DefaultParagraphFont"/>
    <w:uiPriority w:val="99"/>
    <w:semiHidden/>
    <w:unhideWhenUsed/>
    <w:rsid w:val="007F217B"/>
    <w:rPr>
      <w:sz w:val="16"/>
      <w:szCs w:val="16"/>
    </w:rPr>
  </w:style>
  <w:style w:type="paragraph" w:styleId="CommentText">
    <w:name w:val="annotation text"/>
    <w:basedOn w:val="Normal"/>
    <w:link w:val="CommentTextChar"/>
    <w:uiPriority w:val="99"/>
    <w:unhideWhenUsed/>
    <w:rsid w:val="007F217B"/>
    <w:pPr>
      <w:spacing w:line="240" w:lineRule="auto"/>
    </w:pPr>
    <w:rPr>
      <w:sz w:val="20"/>
      <w:szCs w:val="20"/>
    </w:rPr>
  </w:style>
  <w:style w:type="character" w:customStyle="1" w:styleId="CommentTextChar">
    <w:name w:val="Comment Text Char"/>
    <w:basedOn w:val="DefaultParagraphFont"/>
    <w:link w:val="CommentText"/>
    <w:uiPriority w:val="99"/>
    <w:rsid w:val="007F217B"/>
    <w:rPr>
      <w:sz w:val="20"/>
      <w:szCs w:val="20"/>
    </w:rPr>
  </w:style>
  <w:style w:type="paragraph" w:styleId="CommentSubject">
    <w:name w:val="annotation subject"/>
    <w:basedOn w:val="CommentText"/>
    <w:next w:val="CommentText"/>
    <w:link w:val="CommentSubjectChar"/>
    <w:uiPriority w:val="99"/>
    <w:semiHidden/>
    <w:unhideWhenUsed/>
    <w:rsid w:val="007F217B"/>
    <w:rPr>
      <w:b/>
      <w:bCs/>
    </w:rPr>
  </w:style>
  <w:style w:type="character" w:customStyle="1" w:styleId="CommentSubjectChar">
    <w:name w:val="Comment Subject Char"/>
    <w:basedOn w:val="CommentTextChar"/>
    <w:link w:val="CommentSubject"/>
    <w:uiPriority w:val="99"/>
    <w:semiHidden/>
    <w:rsid w:val="007F217B"/>
    <w:rPr>
      <w:b/>
      <w:bCs/>
      <w:sz w:val="20"/>
      <w:szCs w:val="20"/>
    </w:rPr>
  </w:style>
  <w:style w:type="paragraph" w:styleId="BalloonText">
    <w:name w:val="Balloon Text"/>
    <w:basedOn w:val="Normal"/>
    <w:link w:val="BalloonTextChar"/>
    <w:uiPriority w:val="99"/>
    <w:semiHidden/>
    <w:unhideWhenUsed/>
    <w:rsid w:val="007F2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17B"/>
    <w:rPr>
      <w:rFonts w:ascii="Segoe UI" w:hAnsi="Segoe UI" w:cs="Segoe UI"/>
      <w:sz w:val="18"/>
      <w:szCs w:val="18"/>
    </w:rPr>
  </w:style>
  <w:style w:type="paragraph" w:styleId="ListParagraph">
    <w:name w:val="List Paragraph"/>
    <w:basedOn w:val="Normal"/>
    <w:uiPriority w:val="34"/>
    <w:qFormat/>
    <w:rsid w:val="00B12CA5"/>
    <w:pPr>
      <w:widowControl w:val="0"/>
      <w:autoSpaceDE w:val="0"/>
      <w:autoSpaceDN w:val="0"/>
      <w:spacing w:after="0" w:line="240" w:lineRule="auto"/>
      <w:ind w:left="531" w:hanging="415"/>
    </w:pPr>
    <w:rPr>
      <w:rFonts w:eastAsia="Calibri Light" w:cs="Calibri Light"/>
    </w:rPr>
  </w:style>
  <w:style w:type="paragraph" w:styleId="BodyText">
    <w:name w:val="Body Text"/>
    <w:basedOn w:val="Normal"/>
    <w:link w:val="BodyTextChar"/>
    <w:uiPriority w:val="1"/>
    <w:qFormat/>
    <w:rsid w:val="001B4D37"/>
    <w:pPr>
      <w:widowControl w:val="0"/>
      <w:autoSpaceDE w:val="0"/>
      <w:autoSpaceDN w:val="0"/>
      <w:spacing w:after="0" w:line="240" w:lineRule="auto"/>
    </w:pPr>
    <w:rPr>
      <w:rFonts w:ascii="Calibri" w:eastAsia="Calibri" w:hAnsi="Calibri" w:cs="Calibri"/>
      <w:szCs w:val="24"/>
      <w:u w:val="single" w:color="000000"/>
    </w:rPr>
  </w:style>
  <w:style w:type="character" w:customStyle="1" w:styleId="BodyTextChar">
    <w:name w:val="Body Text Char"/>
    <w:basedOn w:val="DefaultParagraphFont"/>
    <w:link w:val="BodyText"/>
    <w:uiPriority w:val="1"/>
    <w:rsid w:val="001B4D37"/>
    <w:rPr>
      <w:rFonts w:ascii="Calibri" w:eastAsia="Calibri" w:hAnsi="Calibri" w:cs="Calibri"/>
      <w:sz w:val="24"/>
      <w:szCs w:val="24"/>
      <w:u w:val="single" w:color="000000"/>
    </w:rPr>
  </w:style>
  <w:style w:type="character" w:customStyle="1" w:styleId="Heading2Char">
    <w:name w:val="Heading 2 Char"/>
    <w:aliases w:val="1.1 Heading Char"/>
    <w:basedOn w:val="DefaultParagraphFont"/>
    <w:uiPriority w:val="9"/>
    <w:locked/>
    <w:rsid w:val="00EF6A14"/>
    <w:rPr>
      <w:rFonts w:ascii="Cambria" w:hAnsi="Cambria"/>
      <w:color w:val="244061"/>
    </w:rPr>
  </w:style>
  <w:style w:type="paragraph" w:styleId="Revision">
    <w:name w:val="Revision"/>
    <w:hidden/>
    <w:semiHidden/>
    <w:rsid w:val="00CC2E5E"/>
    <w:pPr>
      <w:spacing w:line="240" w:lineRule="auto"/>
    </w:pPr>
    <w:rPr>
      <w:sz w:val="24"/>
    </w:rPr>
  </w:style>
  <w:style w:type="paragraph" w:customStyle="1" w:styleId="Default">
    <w:name w:val="Default"/>
    <w:rsid w:val="00062013"/>
    <w:pPr>
      <w:autoSpaceDE w:val="0"/>
      <w:autoSpaceDN w:val="0"/>
      <w:adjustRightInd w:val="0"/>
      <w:spacing w:line="240" w:lineRule="auto"/>
    </w:pPr>
    <w:rPr>
      <w:rFonts w:ascii="Verdana" w:hAnsi="Verdana" w:cs="Verdana"/>
      <w:color w:val="000000"/>
      <w:sz w:val="24"/>
      <w:szCs w:val="24"/>
    </w:rPr>
  </w:style>
  <w:style w:type="character" w:styleId="Hyperlink">
    <w:name w:val="Hyperlink"/>
    <w:basedOn w:val="DefaultParagraphFont"/>
    <w:uiPriority w:val="99"/>
    <w:unhideWhenUsed/>
    <w:rsid w:val="008D66E5"/>
    <w:rPr>
      <w:color w:val="0563C1" w:themeColor="hyperlink"/>
      <w:u w:val="single"/>
    </w:rPr>
  </w:style>
  <w:style w:type="character" w:customStyle="1" w:styleId="UnresolvedMention1">
    <w:name w:val="Unresolved Mention1"/>
    <w:basedOn w:val="DefaultParagraphFont"/>
    <w:uiPriority w:val="99"/>
    <w:semiHidden/>
    <w:unhideWhenUsed/>
    <w:rsid w:val="008D66E5"/>
    <w:rPr>
      <w:color w:val="808080"/>
      <w:shd w:val="clear" w:color="auto" w:fill="E6E6E6"/>
    </w:rPr>
  </w:style>
  <w:style w:type="character" w:customStyle="1" w:styleId="UnresolvedMention2">
    <w:name w:val="Unresolved Mention2"/>
    <w:basedOn w:val="DefaultParagraphFont"/>
    <w:uiPriority w:val="99"/>
    <w:semiHidden/>
    <w:unhideWhenUsed/>
    <w:rsid w:val="000A20BC"/>
    <w:rPr>
      <w:color w:val="808080"/>
      <w:shd w:val="clear" w:color="auto" w:fill="E6E6E6"/>
    </w:rPr>
  </w:style>
  <w:style w:type="paragraph" w:customStyle="1" w:styleId="paragraph">
    <w:name w:val="paragraph"/>
    <w:basedOn w:val="Normal"/>
    <w:rsid w:val="00E519FB"/>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normaltextrun">
    <w:name w:val="normaltextrun"/>
    <w:basedOn w:val="DefaultParagraphFont"/>
    <w:rsid w:val="00E519FB"/>
  </w:style>
  <w:style w:type="character" w:customStyle="1" w:styleId="eop">
    <w:name w:val="eop"/>
    <w:basedOn w:val="DefaultParagraphFont"/>
    <w:rsid w:val="00E519FB"/>
  </w:style>
  <w:style w:type="character" w:customStyle="1" w:styleId="UnresolvedMention3">
    <w:name w:val="Unresolved Mention3"/>
    <w:basedOn w:val="DefaultParagraphFont"/>
    <w:rsid w:val="001776BB"/>
    <w:rPr>
      <w:color w:val="605E5C"/>
      <w:shd w:val="clear" w:color="auto" w:fill="E1DFDD"/>
    </w:rPr>
  </w:style>
  <w:style w:type="paragraph" w:customStyle="1" w:styleId="AC-style-1">
    <w:name w:val="AC-style-1"/>
    <w:basedOn w:val="Heading1"/>
    <w:link w:val="AC-style-1Char"/>
    <w:qFormat/>
    <w:rsid w:val="003E4814"/>
    <w:pPr>
      <w:spacing w:before="0"/>
    </w:pPr>
  </w:style>
  <w:style w:type="character" w:customStyle="1" w:styleId="AC-style-1Char">
    <w:name w:val="AC-style-1 Char"/>
    <w:basedOn w:val="DefaultParagraphFont"/>
    <w:link w:val="AC-style-1"/>
    <w:rsid w:val="003E4814"/>
    <w:rPr>
      <w:rFonts w:asciiTheme="majorHAnsi" w:eastAsiaTheme="majorEastAsia" w:hAnsiTheme="majorHAnsi" w:cstheme="majorBidi"/>
      <w:color w:val="1F3864" w:themeColor="accent1" w:themeShade="80"/>
      <w:sz w:val="44"/>
      <w:szCs w:val="32"/>
    </w:rPr>
  </w:style>
  <w:style w:type="character" w:customStyle="1" w:styleId="UnresolvedMention4">
    <w:name w:val="Unresolved Mention4"/>
    <w:basedOn w:val="DefaultParagraphFont"/>
    <w:uiPriority w:val="99"/>
    <w:semiHidden/>
    <w:unhideWhenUsed/>
    <w:rsid w:val="007F6110"/>
    <w:rPr>
      <w:color w:val="605E5C"/>
      <w:shd w:val="clear" w:color="auto" w:fill="E1DFDD"/>
    </w:rPr>
  </w:style>
  <w:style w:type="character" w:styleId="Strong">
    <w:name w:val="Strong"/>
    <w:basedOn w:val="DefaultParagraphFont"/>
    <w:uiPriority w:val="22"/>
    <w:qFormat/>
    <w:rsid w:val="00B01097"/>
    <w:rPr>
      <w:b/>
      <w:bCs/>
    </w:rPr>
  </w:style>
  <w:style w:type="character" w:customStyle="1" w:styleId="UnresolvedMention5">
    <w:name w:val="Unresolved Mention5"/>
    <w:basedOn w:val="DefaultParagraphFont"/>
    <w:uiPriority w:val="99"/>
    <w:semiHidden/>
    <w:unhideWhenUsed/>
    <w:rsid w:val="00A142CD"/>
    <w:rPr>
      <w:color w:val="605E5C"/>
      <w:shd w:val="clear" w:color="auto" w:fill="E1DFDD"/>
    </w:rPr>
  </w:style>
  <w:style w:type="paragraph" w:styleId="NormalWeb">
    <w:name w:val="Normal (Web)"/>
    <w:basedOn w:val="Normal"/>
    <w:uiPriority w:val="99"/>
    <w:semiHidden/>
    <w:unhideWhenUsed/>
    <w:rsid w:val="00996C5E"/>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styleId="FootnoteText">
    <w:name w:val="footnote text"/>
    <w:basedOn w:val="Normal"/>
    <w:link w:val="FootnoteTextChar"/>
    <w:semiHidden/>
    <w:unhideWhenUsed/>
    <w:rsid w:val="00B57926"/>
    <w:pPr>
      <w:spacing w:after="0" w:line="240" w:lineRule="auto"/>
    </w:pPr>
    <w:rPr>
      <w:sz w:val="20"/>
      <w:szCs w:val="20"/>
    </w:rPr>
  </w:style>
  <w:style w:type="character" w:customStyle="1" w:styleId="FootnoteTextChar">
    <w:name w:val="Footnote Text Char"/>
    <w:basedOn w:val="DefaultParagraphFont"/>
    <w:link w:val="FootnoteText"/>
    <w:semiHidden/>
    <w:rsid w:val="00B57926"/>
    <w:rPr>
      <w:sz w:val="20"/>
      <w:szCs w:val="20"/>
    </w:rPr>
  </w:style>
  <w:style w:type="character" w:styleId="FootnoteReference">
    <w:name w:val="footnote reference"/>
    <w:basedOn w:val="DefaultParagraphFont"/>
    <w:semiHidden/>
    <w:unhideWhenUsed/>
    <w:rsid w:val="00B57926"/>
    <w:rPr>
      <w:vertAlign w:val="superscript"/>
    </w:rPr>
  </w:style>
  <w:style w:type="character" w:styleId="FollowedHyperlink">
    <w:name w:val="FollowedHyperlink"/>
    <w:basedOn w:val="DefaultParagraphFont"/>
    <w:unhideWhenUsed/>
    <w:rsid w:val="00EF7070"/>
    <w:rPr>
      <w:color w:val="954F72" w:themeColor="followedHyperlink"/>
      <w:u w:val="single"/>
    </w:rPr>
  </w:style>
  <w:style w:type="character" w:customStyle="1" w:styleId="one-click">
    <w:name w:val="one-click"/>
    <w:basedOn w:val="DefaultParagraphFont"/>
    <w:rsid w:val="00693BFB"/>
  </w:style>
  <w:style w:type="character" w:customStyle="1" w:styleId="UnresolvedMention6">
    <w:name w:val="Unresolved Mention6"/>
    <w:basedOn w:val="DefaultParagraphFont"/>
    <w:uiPriority w:val="99"/>
    <w:semiHidden/>
    <w:unhideWhenUsed/>
    <w:rsid w:val="007D4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0493">
      <w:bodyDiv w:val="1"/>
      <w:marLeft w:val="0"/>
      <w:marRight w:val="0"/>
      <w:marTop w:val="0"/>
      <w:marBottom w:val="0"/>
      <w:divBdr>
        <w:top w:val="none" w:sz="0" w:space="0" w:color="auto"/>
        <w:left w:val="none" w:sz="0" w:space="0" w:color="auto"/>
        <w:bottom w:val="none" w:sz="0" w:space="0" w:color="auto"/>
        <w:right w:val="none" w:sz="0" w:space="0" w:color="auto"/>
      </w:divBdr>
    </w:div>
    <w:div w:id="75178229">
      <w:bodyDiv w:val="1"/>
      <w:marLeft w:val="0"/>
      <w:marRight w:val="0"/>
      <w:marTop w:val="0"/>
      <w:marBottom w:val="0"/>
      <w:divBdr>
        <w:top w:val="none" w:sz="0" w:space="0" w:color="auto"/>
        <w:left w:val="none" w:sz="0" w:space="0" w:color="auto"/>
        <w:bottom w:val="none" w:sz="0" w:space="0" w:color="auto"/>
        <w:right w:val="none" w:sz="0" w:space="0" w:color="auto"/>
      </w:divBdr>
    </w:div>
    <w:div w:id="399522955">
      <w:bodyDiv w:val="1"/>
      <w:marLeft w:val="0"/>
      <w:marRight w:val="0"/>
      <w:marTop w:val="0"/>
      <w:marBottom w:val="0"/>
      <w:divBdr>
        <w:top w:val="none" w:sz="0" w:space="0" w:color="auto"/>
        <w:left w:val="none" w:sz="0" w:space="0" w:color="auto"/>
        <w:bottom w:val="none" w:sz="0" w:space="0" w:color="auto"/>
        <w:right w:val="none" w:sz="0" w:space="0" w:color="auto"/>
      </w:divBdr>
    </w:div>
    <w:div w:id="405883368">
      <w:bodyDiv w:val="1"/>
      <w:marLeft w:val="0"/>
      <w:marRight w:val="0"/>
      <w:marTop w:val="0"/>
      <w:marBottom w:val="0"/>
      <w:divBdr>
        <w:top w:val="none" w:sz="0" w:space="0" w:color="auto"/>
        <w:left w:val="none" w:sz="0" w:space="0" w:color="auto"/>
        <w:bottom w:val="none" w:sz="0" w:space="0" w:color="auto"/>
        <w:right w:val="none" w:sz="0" w:space="0" w:color="auto"/>
      </w:divBdr>
      <w:divsChild>
        <w:div w:id="1103187791">
          <w:marLeft w:val="0"/>
          <w:marRight w:val="0"/>
          <w:marTop w:val="0"/>
          <w:marBottom w:val="0"/>
          <w:divBdr>
            <w:top w:val="none" w:sz="0" w:space="0" w:color="auto"/>
            <w:left w:val="none" w:sz="0" w:space="0" w:color="auto"/>
            <w:bottom w:val="none" w:sz="0" w:space="0" w:color="auto"/>
            <w:right w:val="none" w:sz="0" w:space="0" w:color="auto"/>
          </w:divBdr>
          <w:divsChild>
            <w:div w:id="385645808">
              <w:marLeft w:val="0"/>
              <w:marRight w:val="0"/>
              <w:marTop w:val="0"/>
              <w:marBottom w:val="0"/>
              <w:divBdr>
                <w:top w:val="none" w:sz="0" w:space="0" w:color="auto"/>
                <w:left w:val="none" w:sz="0" w:space="0" w:color="auto"/>
                <w:bottom w:val="none" w:sz="0" w:space="0" w:color="auto"/>
                <w:right w:val="none" w:sz="0" w:space="0" w:color="auto"/>
              </w:divBdr>
              <w:divsChild>
                <w:div w:id="265115408">
                  <w:marLeft w:val="0"/>
                  <w:marRight w:val="0"/>
                  <w:marTop w:val="0"/>
                  <w:marBottom w:val="0"/>
                  <w:divBdr>
                    <w:top w:val="none" w:sz="0" w:space="0" w:color="auto"/>
                    <w:left w:val="none" w:sz="0" w:space="0" w:color="auto"/>
                    <w:bottom w:val="none" w:sz="0" w:space="0" w:color="auto"/>
                    <w:right w:val="none" w:sz="0" w:space="0" w:color="auto"/>
                  </w:divBdr>
                  <w:divsChild>
                    <w:div w:id="700404168">
                      <w:marLeft w:val="0"/>
                      <w:marRight w:val="0"/>
                      <w:marTop w:val="0"/>
                      <w:marBottom w:val="0"/>
                      <w:divBdr>
                        <w:top w:val="none" w:sz="0" w:space="0" w:color="auto"/>
                        <w:left w:val="none" w:sz="0" w:space="0" w:color="auto"/>
                        <w:bottom w:val="none" w:sz="0" w:space="0" w:color="auto"/>
                        <w:right w:val="none" w:sz="0" w:space="0" w:color="auto"/>
                      </w:divBdr>
                      <w:divsChild>
                        <w:div w:id="1980845790">
                          <w:marLeft w:val="0"/>
                          <w:marRight w:val="0"/>
                          <w:marTop w:val="0"/>
                          <w:marBottom w:val="0"/>
                          <w:divBdr>
                            <w:top w:val="none" w:sz="0" w:space="0" w:color="auto"/>
                            <w:left w:val="none" w:sz="0" w:space="0" w:color="auto"/>
                            <w:bottom w:val="none" w:sz="0" w:space="0" w:color="auto"/>
                            <w:right w:val="none" w:sz="0" w:space="0" w:color="auto"/>
                          </w:divBdr>
                          <w:divsChild>
                            <w:div w:id="1994597612">
                              <w:marLeft w:val="0"/>
                              <w:marRight w:val="0"/>
                              <w:marTop w:val="0"/>
                              <w:marBottom w:val="0"/>
                              <w:divBdr>
                                <w:top w:val="none" w:sz="0" w:space="0" w:color="auto"/>
                                <w:left w:val="none" w:sz="0" w:space="0" w:color="auto"/>
                                <w:bottom w:val="none" w:sz="0" w:space="0" w:color="auto"/>
                                <w:right w:val="none" w:sz="0" w:space="0" w:color="auto"/>
                              </w:divBdr>
                              <w:divsChild>
                                <w:div w:id="165945653">
                                  <w:marLeft w:val="0"/>
                                  <w:marRight w:val="0"/>
                                  <w:marTop w:val="0"/>
                                  <w:marBottom w:val="0"/>
                                  <w:divBdr>
                                    <w:top w:val="none" w:sz="0" w:space="0" w:color="auto"/>
                                    <w:left w:val="none" w:sz="0" w:space="0" w:color="auto"/>
                                    <w:bottom w:val="none" w:sz="0" w:space="0" w:color="auto"/>
                                    <w:right w:val="none" w:sz="0" w:space="0" w:color="auto"/>
                                  </w:divBdr>
                                  <w:divsChild>
                                    <w:div w:id="799689099">
                                      <w:marLeft w:val="0"/>
                                      <w:marRight w:val="0"/>
                                      <w:marTop w:val="0"/>
                                      <w:marBottom w:val="0"/>
                                      <w:divBdr>
                                        <w:top w:val="none" w:sz="0" w:space="0" w:color="auto"/>
                                        <w:left w:val="none" w:sz="0" w:space="0" w:color="auto"/>
                                        <w:bottom w:val="none" w:sz="0" w:space="0" w:color="auto"/>
                                        <w:right w:val="none" w:sz="0" w:space="0" w:color="auto"/>
                                      </w:divBdr>
                                      <w:divsChild>
                                        <w:div w:id="184832951">
                                          <w:marLeft w:val="0"/>
                                          <w:marRight w:val="0"/>
                                          <w:marTop w:val="0"/>
                                          <w:marBottom w:val="0"/>
                                          <w:divBdr>
                                            <w:top w:val="none" w:sz="0" w:space="0" w:color="auto"/>
                                            <w:left w:val="none" w:sz="0" w:space="0" w:color="auto"/>
                                            <w:bottom w:val="none" w:sz="0" w:space="0" w:color="auto"/>
                                            <w:right w:val="none" w:sz="0" w:space="0" w:color="auto"/>
                                          </w:divBdr>
                                          <w:divsChild>
                                            <w:div w:id="733235012">
                                              <w:marLeft w:val="0"/>
                                              <w:marRight w:val="0"/>
                                              <w:marTop w:val="0"/>
                                              <w:marBottom w:val="0"/>
                                              <w:divBdr>
                                                <w:top w:val="none" w:sz="0" w:space="0" w:color="auto"/>
                                                <w:left w:val="none" w:sz="0" w:space="0" w:color="auto"/>
                                                <w:bottom w:val="none" w:sz="0" w:space="0" w:color="auto"/>
                                                <w:right w:val="none" w:sz="0" w:space="0" w:color="auto"/>
                                              </w:divBdr>
                                              <w:divsChild>
                                                <w:div w:id="1306277112">
                                                  <w:marLeft w:val="0"/>
                                                  <w:marRight w:val="0"/>
                                                  <w:marTop w:val="0"/>
                                                  <w:marBottom w:val="0"/>
                                                  <w:divBdr>
                                                    <w:top w:val="none" w:sz="0" w:space="0" w:color="auto"/>
                                                    <w:left w:val="none" w:sz="0" w:space="0" w:color="auto"/>
                                                    <w:bottom w:val="none" w:sz="0" w:space="0" w:color="auto"/>
                                                    <w:right w:val="none" w:sz="0" w:space="0" w:color="auto"/>
                                                  </w:divBdr>
                                                  <w:divsChild>
                                                    <w:div w:id="412549812">
                                                      <w:marLeft w:val="0"/>
                                                      <w:marRight w:val="0"/>
                                                      <w:marTop w:val="0"/>
                                                      <w:marBottom w:val="0"/>
                                                      <w:divBdr>
                                                        <w:top w:val="none" w:sz="0" w:space="0" w:color="auto"/>
                                                        <w:left w:val="none" w:sz="0" w:space="0" w:color="auto"/>
                                                        <w:bottom w:val="none" w:sz="0" w:space="0" w:color="auto"/>
                                                        <w:right w:val="none" w:sz="0" w:space="0" w:color="auto"/>
                                                      </w:divBdr>
                                                      <w:divsChild>
                                                        <w:div w:id="694580243">
                                                          <w:marLeft w:val="0"/>
                                                          <w:marRight w:val="0"/>
                                                          <w:marTop w:val="0"/>
                                                          <w:marBottom w:val="0"/>
                                                          <w:divBdr>
                                                            <w:top w:val="none" w:sz="0" w:space="0" w:color="auto"/>
                                                            <w:left w:val="none" w:sz="0" w:space="0" w:color="auto"/>
                                                            <w:bottom w:val="none" w:sz="0" w:space="0" w:color="auto"/>
                                                            <w:right w:val="none" w:sz="0" w:space="0" w:color="auto"/>
                                                          </w:divBdr>
                                                          <w:divsChild>
                                                            <w:div w:id="1687366079">
                                                              <w:marLeft w:val="0"/>
                                                              <w:marRight w:val="0"/>
                                                              <w:marTop w:val="0"/>
                                                              <w:marBottom w:val="0"/>
                                                              <w:divBdr>
                                                                <w:top w:val="none" w:sz="0" w:space="0" w:color="auto"/>
                                                                <w:left w:val="none" w:sz="0" w:space="0" w:color="auto"/>
                                                                <w:bottom w:val="none" w:sz="0" w:space="0" w:color="auto"/>
                                                                <w:right w:val="none" w:sz="0" w:space="0" w:color="auto"/>
                                                              </w:divBdr>
                                                              <w:divsChild>
                                                                <w:div w:id="201866056">
                                                                  <w:marLeft w:val="0"/>
                                                                  <w:marRight w:val="0"/>
                                                                  <w:marTop w:val="0"/>
                                                                  <w:marBottom w:val="0"/>
                                                                  <w:divBdr>
                                                                    <w:top w:val="none" w:sz="0" w:space="0" w:color="auto"/>
                                                                    <w:left w:val="none" w:sz="0" w:space="0" w:color="auto"/>
                                                                    <w:bottom w:val="none" w:sz="0" w:space="0" w:color="auto"/>
                                                                    <w:right w:val="none" w:sz="0" w:space="0" w:color="auto"/>
                                                                  </w:divBdr>
                                                                  <w:divsChild>
                                                                    <w:div w:id="1305499681">
                                                                      <w:marLeft w:val="0"/>
                                                                      <w:marRight w:val="0"/>
                                                                      <w:marTop w:val="0"/>
                                                                      <w:marBottom w:val="0"/>
                                                                      <w:divBdr>
                                                                        <w:top w:val="none" w:sz="0" w:space="0" w:color="auto"/>
                                                                        <w:left w:val="none" w:sz="0" w:space="0" w:color="auto"/>
                                                                        <w:bottom w:val="none" w:sz="0" w:space="0" w:color="auto"/>
                                                                        <w:right w:val="none" w:sz="0" w:space="0" w:color="auto"/>
                                                                      </w:divBdr>
                                                                      <w:divsChild>
                                                                        <w:div w:id="651328536">
                                                                          <w:marLeft w:val="0"/>
                                                                          <w:marRight w:val="0"/>
                                                                          <w:marTop w:val="0"/>
                                                                          <w:marBottom w:val="0"/>
                                                                          <w:divBdr>
                                                                            <w:top w:val="none" w:sz="0" w:space="0" w:color="auto"/>
                                                                            <w:left w:val="none" w:sz="0" w:space="0" w:color="auto"/>
                                                                            <w:bottom w:val="none" w:sz="0" w:space="0" w:color="auto"/>
                                                                            <w:right w:val="none" w:sz="0" w:space="0" w:color="auto"/>
                                                                          </w:divBdr>
                                                                          <w:divsChild>
                                                                            <w:div w:id="1119254771">
                                                                              <w:marLeft w:val="0"/>
                                                                              <w:marRight w:val="0"/>
                                                                              <w:marTop w:val="0"/>
                                                                              <w:marBottom w:val="0"/>
                                                                              <w:divBdr>
                                                                                <w:top w:val="none" w:sz="0" w:space="0" w:color="auto"/>
                                                                                <w:left w:val="none" w:sz="0" w:space="0" w:color="auto"/>
                                                                                <w:bottom w:val="none" w:sz="0" w:space="0" w:color="auto"/>
                                                                                <w:right w:val="none" w:sz="0" w:space="0" w:color="auto"/>
                                                                              </w:divBdr>
                                                                              <w:divsChild>
                                                                                <w:div w:id="1397783742">
                                                                                  <w:marLeft w:val="0"/>
                                                                                  <w:marRight w:val="0"/>
                                                                                  <w:marTop w:val="0"/>
                                                                                  <w:marBottom w:val="0"/>
                                                                                  <w:divBdr>
                                                                                    <w:top w:val="none" w:sz="0" w:space="0" w:color="auto"/>
                                                                                    <w:left w:val="none" w:sz="0" w:space="0" w:color="auto"/>
                                                                                    <w:bottom w:val="none" w:sz="0" w:space="0" w:color="auto"/>
                                                                                    <w:right w:val="none" w:sz="0" w:space="0" w:color="auto"/>
                                                                                  </w:divBdr>
                                                                                  <w:divsChild>
                                                                                    <w:div w:id="516432150">
                                                                                      <w:marLeft w:val="0"/>
                                                                                      <w:marRight w:val="0"/>
                                                                                      <w:marTop w:val="0"/>
                                                                                      <w:marBottom w:val="120"/>
                                                                                      <w:divBdr>
                                                                                        <w:top w:val="none" w:sz="0" w:space="0" w:color="auto"/>
                                                                                        <w:left w:val="none" w:sz="0" w:space="0" w:color="auto"/>
                                                                                        <w:bottom w:val="none" w:sz="0" w:space="0" w:color="auto"/>
                                                                                        <w:right w:val="none" w:sz="0" w:space="0" w:color="auto"/>
                                                                                      </w:divBdr>
                                                                                      <w:divsChild>
                                                                                        <w:div w:id="1409426552">
                                                                                          <w:marLeft w:val="0"/>
                                                                                          <w:marRight w:val="0"/>
                                                                                          <w:marTop w:val="0"/>
                                                                                          <w:marBottom w:val="0"/>
                                                                                          <w:divBdr>
                                                                                            <w:top w:val="none" w:sz="0" w:space="0" w:color="auto"/>
                                                                                            <w:left w:val="none" w:sz="0" w:space="0" w:color="auto"/>
                                                                                            <w:bottom w:val="none" w:sz="0" w:space="0" w:color="auto"/>
                                                                                            <w:right w:val="none" w:sz="0" w:space="0" w:color="auto"/>
                                                                                          </w:divBdr>
                                                                                          <w:divsChild>
                                                                                            <w:div w:id="309137763">
                                                                                              <w:marLeft w:val="0"/>
                                                                                              <w:marRight w:val="0"/>
                                                                                              <w:marTop w:val="0"/>
                                                                                              <w:marBottom w:val="0"/>
                                                                                              <w:divBdr>
                                                                                                <w:top w:val="none" w:sz="0" w:space="0" w:color="auto"/>
                                                                                                <w:left w:val="none" w:sz="0" w:space="0" w:color="auto"/>
                                                                                                <w:bottom w:val="none" w:sz="0" w:space="0" w:color="auto"/>
                                                                                                <w:right w:val="none" w:sz="0" w:space="0" w:color="auto"/>
                                                                                              </w:divBdr>
                                                                                            </w:div>
                                                                                            <w:div w:id="269749817">
                                                                                              <w:marLeft w:val="0"/>
                                                                                              <w:marRight w:val="0"/>
                                                                                              <w:marTop w:val="0"/>
                                                                                              <w:marBottom w:val="0"/>
                                                                                              <w:divBdr>
                                                                                                <w:top w:val="none" w:sz="0" w:space="0" w:color="auto"/>
                                                                                                <w:left w:val="none" w:sz="0" w:space="0" w:color="auto"/>
                                                                                                <w:bottom w:val="none" w:sz="0" w:space="0" w:color="auto"/>
                                                                                                <w:right w:val="none" w:sz="0" w:space="0" w:color="auto"/>
                                                                                              </w:divBdr>
                                                                                            </w:div>
                                                                                            <w:div w:id="824710702">
                                                                                              <w:marLeft w:val="0"/>
                                                                                              <w:marRight w:val="0"/>
                                                                                              <w:marTop w:val="0"/>
                                                                                              <w:marBottom w:val="0"/>
                                                                                              <w:divBdr>
                                                                                                <w:top w:val="none" w:sz="0" w:space="0" w:color="auto"/>
                                                                                                <w:left w:val="none" w:sz="0" w:space="0" w:color="auto"/>
                                                                                                <w:bottom w:val="none" w:sz="0" w:space="0" w:color="auto"/>
                                                                                                <w:right w:val="none" w:sz="0" w:space="0" w:color="auto"/>
                                                                                              </w:divBdr>
                                                                                            </w:div>
                                                                                            <w:div w:id="2076201222">
                                                                                              <w:marLeft w:val="0"/>
                                                                                              <w:marRight w:val="0"/>
                                                                                              <w:marTop w:val="0"/>
                                                                                              <w:marBottom w:val="0"/>
                                                                                              <w:divBdr>
                                                                                                <w:top w:val="none" w:sz="0" w:space="0" w:color="auto"/>
                                                                                                <w:left w:val="none" w:sz="0" w:space="0" w:color="auto"/>
                                                                                                <w:bottom w:val="none" w:sz="0" w:space="0" w:color="auto"/>
                                                                                                <w:right w:val="none" w:sz="0" w:space="0" w:color="auto"/>
                                                                                              </w:divBdr>
                                                                                            </w:div>
                                                                                            <w:div w:id="2133093462">
                                                                                              <w:marLeft w:val="0"/>
                                                                                              <w:marRight w:val="0"/>
                                                                                              <w:marTop w:val="0"/>
                                                                                              <w:marBottom w:val="0"/>
                                                                                              <w:divBdr>
                                                                                                <w:top w:val="none" w:sz="0" w:space="0" w:color="auto"/>
                                                                                                <w:left w:val="none" w:sz="0" w:space="0" w:color="auto"/>
                                                                                                <w:bottom w:val="none" w:sz="0" w:space="0" w:color="auto"/>
                                                                                                <w:right w:val="none" w:sz="0" w:space="0" w:color="auto"/>
                                                                                              </w:divBdr>
                                                                                            </w:div>
                                                                                            <w:div w:id="9686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227065">
      <w:bodyDiv w:val="1"/>
      <w:marLeft w:val="0"/>
      <w:marRight w:val="0"/>
      <w:marTop w:val="0"/>
      <w:marBottom w:val="0"/>
      <w:divBdr>
        <w:top w:val="none" w:sz="0" w:space="0" w:color="auto"/>
        <w:left w:val="none" w:sz="0" w:space="0" w:color="auto"/>
        <w:bottom w:val="none" w:sz="0" w:space="0" w:color="auto"/>
        <w:right w:val="none" w:sz="0" w:space="0" w:color="auto"/>
      </w:divBdr>
    </w:div>
    <w:div w:id="545920527">
      <w:bodyDiv w:val="1"/>
      <w:marLeft w:val="0"/>
      <w:marRight w:val="0"/>
      <w:marTop w:val="0"/>
      <w:marBottom w:val="0"/>
      <w:divBdr>
        <w:top w:val="none" w:sz="0" w:space="0" w:color="auto"/>
        <w:left w:val="none" w:sz="0" w:space="0" w:color="auto"/>
        <w:bottom w:val="none" w:sz="0" w:space="0" w:color="auto"/>
        <w:right w:val="none" w:sz="0" w:space="0" w:color="auto"/>
      </w:divBdr>
      <w:divsChild>
        <w:div w:id="127750969">
          <w:marLeft w:val="0"/>
          <w:marRight w:val="0"/>
          <w:marTop w:val="0"/>
          <w:marBottom w:val="0"/>
          <w:divBdr>
            <w:top w:val="none" w:sz="0" w:space="0" w:color="auto"/>
            <w:left w:val="none" w:sz="0" w:space="0" w:color="auto"/>
            <w:bottom w:val="none" w:sz="0" w:space="0" w:color="auto"/>
            <w:right w:val="none" w:sz="0" w:space="0" w:color="auto"/>
          </w:divBdr>
        </w:div>
        <w:div w:id="1252393327">
          <w:marLeft w:val="0"/>
          <w:marRight w:val="0"/>
          <w:marTop w:val="0"/>
          <w:marBottom w:val="0"/>
          <w:divBdr>
            <w:top w:val="none" w:sz="0" w:space="0" w:color="auto"/>
            <w:left w:val="none" w:sz="0" w:space="0" w:color="auto"/>
            <w:bottom w:val="none" w:sz="0" w:space="0" w:color="auto"/>
            <w:right w:val="none" w:sz="0" w:space="0" w:color="auto"/>
          </w:divBdr>
        </w:div>
        <w:div w:id="2124763733">
          <w:marLeft w:val="0"/>
          <w:marRight w:val="0"/>
          <w:marTop w:val="0"/>
          <w:marBottom w:val="0"/>
          <w:divBdr>
            <w:top w:val="none" w:sz="0" w:space="0" w:color="auto"/>
            <w:left w:val="none" w:sz="0" w:space="0" w:color="auto"/>
            <w:bottom w:val="none" w:sz="0" w:space="0" w:color="auto"/>
            <w:right w:val="none" w:sz="0" w:space="0" w:color="auto"/>
          </w:divBdr>
        </w:div>
      </w:divsChild>
    </w:div>
    <w:div w:id="582303036">
      <w:bodyDiv w:val="1"/>
      <w:marLeft w:val="0"/>
      <w:marRight w:val="0"/>
      <w:marTop w:val="0"/>
      <w:marBottom w:val="0"/>
      <w:divBdr>
        <w:top w:val="none" w:sz="0" w:space="0" w:color="auto"/>
        <w:left w:val="none" w:sz="0" w:space="0" w:color="auto"/>
        <w:bottom w:val="none" w:sz="0" w:space="0" w:color="auto"/>
        <w:right w:val="none" w:sz="0" w:space="0" w:color="auto"/>
      </w:divBdr>
    </w:div>
    <w:div w:id="618878134">
      <w:bodyDiv w:val="1"/>
      <w:marLeft w:val="0"/>
      <w:marRight w:val="0"/>
      <w:marTop w:val="0"/>
      <w:marBottom w:val="0"/>
      <w:divBdr>
        <w:top w:val="none" w:sz="0" w:space="0" w:color="auto"/>
        <w:left w:val="none" w:sz="0" w:space="0" w:color="auto"/>
        <w:bottom w:val="none" w:sz="0" w:space="0" w:color="auto"/>
        <w:right w:val="none" w:sz="0" w:space="0" w:color="auto"/>
      </w:divBdr>
    </w:div>
    <w:div w:id="654993800">
      <w:bodyDiv w:val="1"/>
      <w:marLeft w:val="0"/>
      <w:marRight w:val="0"/>
      <w:marTop w:val="0"/>
      <w:marBottom w:val="0"/>
      <w:divBdr>
        <w:top w:val="none" w:sz="0" w:space="0" w:color="auto"/>
        <w:left w:val="none" w:sz="0" w:space="0" w:color="auto"/>
        <w:bottom w:val="none" w:sz="0" w:space="0" w:color="auto"/>
        <w:right w:val="none" w:sz="0" w:space="0" w:color="auto"/>
      </w:divBdr>
    </w:div>
    <w:div w:id="772944965">
      <w:bodyDiv w:val="1"/>
      <w:marLeft w:val="0"/>
      <w:marRight w:val="0"/>
      <w:marTop w:val="0"/>
      <w:marBottom w:val="0"/>
      <w:divBdr>
        <w:top w:val="none" w:sz="0" w:space="0" w:color="auto"/>
        <w:left w:val="none" w:sz="0" w:space="0" w:color="auto"/>
        <w:bottom w:val="none" w:sz="0" w:space="0" w:color="auto"/>
        <w:right w:val="none" w:sz="0" w:space="0" w:color="auto"/>
      </w:divBdr>
      <w:divsChild>
        <w:div w:id="158929645">
          <w:marLeft w:val="0"/>
          <w:marRight w:val="0"/>
          <w:marTop w:val="0"/>
          <w:marBottom w:val="120"/>
          <w:divBdr>
            <w:top w:val="none" w:sz="0" w:space="0" w:color="auto"/>
            <w:left w:val="none" w:sz="0" w:space="0" w:color="auto"/>
            <w:bottom w:val="none" w:sz="0" w:space="0" w:color="auto"/>
            <w:right w:val="none" w:sz="0" w:space="0" w:color="auto"/>
          </w:divBdr>
          <w:divsChild>
            <w:div w:id="894243151">
              <w:marLeft w:val="0"/>
              <w:marRight w:val="0"/>
              <w:marTop w:val="0"/>
              <w:marBottom w:val="0"/>
              <w:divBdr>
                <w:top w:val="none" w:sz="0" w:space="0" w:color="auto"/>
                <w:left w:val="none" w:sz="0" w:space="0" w:color="auto"/>
                <w:bottom w:val="none" w:sz="0" w:space="0" w:color="auto"/>
                <w:right w:val="none" w:sz="0" w:space="0" w:color="auto"/>
              </w:divBdr>
              <w:divsChild>
                <w:div w:id="24209384">
                  <w:marLeft w:val="0"/>
                  <w:marRight w:val="0"/>
                  <w:marTop w:val="0"/>
                  <w:marBottom w:val="0"/>
                  <w:divBdr>
                    <w:top w:val="none" w:sz="0" w:space="0" w:color="auto"/>
                    <w:left w:val="none" w:sz="0" w:space="0" w:color="auto"/>
                    <w:bottom w:val="none" w:sz="0" w:space="0" w:color="auto"/>
                    <w:right w:val="none" w:sz="0" w:space="0" w:color="auto"/>
                  </w:divBdr>
                </w:div>
                <w:div w:id="141118346">
                  <w:marLeft w:val="0"/>
                  <w:marRight w:val="0"/>
                  <w:marTop w:val="0"/>
                  <w:marBottom w:val="0"/>
                  <w:divBdr>
                    <w:top w:val="none" w:sz="0" w:space="0" w:color="auto"/>
                    <w:left w:val="none" w:sz="0" w:space="0" w:color="auto"/>
                    <w:bottom w:val="none" w:sz="0" w:space="0" w:color="auto"/>
                    <w:right w:val="none" w:sz="0" w:space="0" w:color="auto"/>
                  </w:divBdr>
                </w:div>
                <w:div w:id="244002045">
                  <w:marLeft w:val="0"/>
                  <w:marRight w:val="0"/>
                  <w:marTop w:val="0"/>
                  <w:marBottom w:val="0"/>
                  <w:divBdr>
                    <w:top w:val="none" w:sz="0" w:space="0" w:color="auto"/>
                    <w:left w:val="none" w:sz="0" w:space="0" w:color="auto"/>
                    <w:bottom w:val="none" w:sz="0" w:space="0" w:color="auto"/>
                    <w:right w:val="none" w:sz="0" w:space="0" w:color="auto"/>
                  </w:divBdr>
                </w:div>
                <w:div w:id="413162196">
                  <w:marLeft w:val="0"/>
                  <w:marRight w:val="0"/>
                  <w:marTop w:val="0"/>
                  <w:marBottom w:val="0"/>
                  <w:divBdr>
                    <w:top w:val="none" w:sz="0" w:space="0" w:color="auto"/>
                    <w:left w:val="none" w:sz="0" w:space="0" w:color="auto"/>
                    <w:bottom w:val="none" w:sz="0" w:space="0" w:color="auto"/>
                    <w:right w:val="none" w:sz="0" w:space="0" w:color="auto"/>
                  </w:divBdr>
                </w:div>
                <w:div w:id="606431325">
                  <w:marLeft w:val="0"/>
                  <w:marRight w:val="0"/>
                  <w:marTop w:val="0"/>
                  <w:marBottom w:val="0"/>
                  <w:divBdr>
                    <w:top w:val="none" w:sz="0" w:space="0" w:color="auto"/>
                    <w:left w:val="none" w:sz="0" w:space="0" w:color="auto"/>
                    <w:bottom w:val="none" w:sz="0" w:space="0" w:color="auto"/>
                    <w:right w:val="none" w:sz="0" w:space="0" w:color="auto"/>
                  </w:divBdr>
                </w:div>
                <w:div w:id="626395847">
                  <w:marLeft w:val="0"/>
                  <w:marRight w:val="0"/>
                  <w:marTop w:val="0"/>
                  <w:marBottom w:val="0"/>
                  <w:divBdr>
                    <w:top w:val="none" w:sz="0" w:space="0" w:color="auto"/>
                    <w:left w:val="none" w:sz="0" w:space="0" w:color="auto"/>
                    <w:bottom w:val="none" w:sz="0" w:space="0" w:color="auto"/>
                    <w:right w:val="none" w:sz="0" w:space="0" w:color="auto"/>
                  </w:divBdr>
                </w:div>
                <w:div w:id="627398414">
                  <w:marLeft w:val="0"/>
                  <w:marRight w:val="0"/>
                  <w:marTop w:val="0"/>
                  <w:marBottom w:val="0"/>
                  <w:divBdr>
                    <w:top w:val="none" w:sz="0" w:space="0" w:color="auto"/>
                    <w:left w:val="none" w:sz="0" w:space="0" w:color="auto"/>
                    <w:bottom w:val="none" w:sz="0" w:space="0" w:color="auto"/>
                    <w:right w:val="none" w:sz="0" w:space="0" w:color="auto"/>
                  </w:divBdr>
                </w:div>
                <w:div w:id="1085684447">
                  <w:marLeft w:val="0"/>
                  <w:marRight w:val="0"/>
                  <w:marTop w:val="0"/>
                  <w:marBottom w:val="0"/>
                  <w:divBdr>
                    <w:top w:val="none" w:sz="0" w:space="0" w:color="auto"/>
                    <w:left w:val="none" w:sz="0" w:space="0" w:color="auto"/>
                    <w:bottom w:val="none" w:sz="0" w:space="0" w:color="auto"/>
                    <w:right w:val="none" w:sz="0" w:space="0" w:color="auto"/>
                  </w:divBdr>
                </w:div>
                <w:div w:id="1401169304">
                  <w:marLeft w:val="0"/>
                  <w:marRight w:val="0"/>
                  <w:marTop w:val="0"/>
                  <w:marBottom w:val="0"/>
                  <w:divBdr>
                    <w:top w:val="none" w:sz="0" w:space="0" w:color="auto"/>
                    <w:left w:val="none" w:sz="0" w:space="0" w:color="auto"/>
                    <w:bottom w:val="none" w:sz="0" w:space="0" w:color="auto"/>
                    <w:right w:val="none" w:sz="0" w:space="0" w:color="auto"/>
                  </w:divBdr>
                </w:div>
                <w:div w:id="1493987822">
                  <w:marLeft w:val="0"/>
                  <w:marRight w:val="0"/>
                  <w:marTop w:val="0"/>
                  <w:marBottom w:val="0"/>
                  <w:divBdr>
                    <w:top w:val="none" w:sz="0" w:space="0" w:color="auto"/>
                    <w:left w:val="none" w:sz="0" w:space="0" w:color="auto"/>
                    <w:bottom w:val="none" w:sz="0" w:space="0" w:color="auto"/>
                    <w:right w:val="none" w:sz="0" w:space="0" w:color="auto"/>
                  </w:divBdr>
                </w:div>
                <w:div w:id="1508591709">
                  <w:marLeft w:val="0"/>
                  <w:marRight w:val="0"/>
                  <w:marTop w:val="0"/>
                  <w:marBottom w:val="0"/>
                  <w:divBdr>
                    <w:top w:val="none" w:sz="0" w:space="0" w:color="auto"/>
                    <w:left w:val="none" w:sz="0" w:space="0" w:color="auto"/>
                    <w:bottom w:val="none" w:sz="0" w:space="0" w:color="auto"/>
                    <w:right w:val="none" w:sz="0" w:space="0" w:color="auto"/>
                  </w:divBdr>
                </w:div>
                <w:div w:id="1581404563">
                  <w:marLeft w:val="0"/>
                  <w:marRight w:val="0"/>
                  <w:marTop w:val="0"/>
                  <w:marBottom w:val="0"/>
                  <w:divBdr>
                    <w:top w:val="none" w:sz="0" w:space="0" w:color="auto"/>
                    <w:left w:val="none" w:sz="0" w:space="0" w:color="auto"/>
                    <w:bottom w:val="none" w:sz="0" w:space="0" w:color="auto"/>
                    <w:right w:val="none" w:sz="0" w:space="0" w:color="auto"/>
                  </w:divBdr>
                </w:div>
                <w:div w:id="1693068558">
                  <w:marLeft w:val="0"/>
                  <w:marRight w:val="0"/>
                  <w:marTop w:val="0"/>
                  <w:marBottom w:val="0"/>
                  <w:divBdr>
                    <w:top w:val="none" w:sz="0" w:space="0" w:color="auto"/>
                    <w:left w:val="none" w:sz="0" w:space="0" w:color="auto"/>
                    <w:bottom w:val="none" w:sz="0" w:space="0" w:color="auto"/>
                    <w:right w:val="none" w:sz="0" w:space="0" w:color="auto"/>
                  </w:divBdr>
                </w:div>
                <w:div w:id="19996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2009">
      <w:bodyDiv w:val="1"/>
      <w:marLeft w:val="0"/>
      <w:marRight w:val="0"/>
      <w:marTop w:val="0"/>
      <w:marBottom w:val="0"/>
      <w:divBdr>
        <w:top w:val="none" w:sz="0" w:space="0" w:color="auto"/>
        <w:left w:val="none" w:sz="0" w:space="0" w:color="auto"/>
        <w:bottom w:val="none" w:sz="0" w:space="0" w:color="auto"/>
        <w:right w:val="none" w:sz="0" w:space="0" w:color="auto"/>
      </w:divBdr>
      <w:divsChild>
        <w:div w:id="88159310">
          <w:marLeft w:val="0"/>
          <w:marRight w:val="0"/>
          <w:marTop w:val="0"/>
          <w:marBottom w:val="0"/>
          <w:divBdr>
            <w:top w:val="none" w:sz="0" w:space="0" w:color="auto"/>
            <w:left w:val="none" w:sz="0" w:space="0" w:color="auto"/>
            <w:bottom w:val="none" w:sz="0" w:space="0" w:color="auto"/>
            <w:right w:val="none" w:sz="0" w:space="0" w:color="auto"/>
          </w:divBdr>
        </w:div>
        <w:div w:id="254019575">
          <w:marLeft w:val="0"/>
          <w:marRight w:val="0"/>
          <w:marTop w:val="0"/>
          <w:marBottom w:val="0"/>
          <w:divBdr>
            <w:top w:val="none" w:sz="0" w:space="0" w:color="auto"/>
            <w:left w:val="none" w:sz="0" w:space="0" w:color="auto"/>
            <w:bottom w:val="none" w:sz="0" w:space="0" w:color="auto"/>
            <w:right w:val="none" w:sz="0" w:space="0" w:color="auto"/>
          </w:divBdr>
        </w:div>
        <w:div w:id="415791241">
          <w:marLeft w:val="0"/>
          <w:marRight w:val="0"/>
          <w:marTop w:val="0"/>
          <w:marBottom w:val="0"/>
          <w:divBdr>
            <w:top w:val="none" w:sz="0" w:space="0" w:color="auto"/>
            <w:left w:val="none" w:sz="0" w:space="0" w:color="auto"/>
            <w:bottom w:val="none" w:sz="0" w:space="0" w:color="auto"/>
            <w:right w:val="none" w:sz="0" w:space="0" w:color="auto"/>
          </w:divBdr>
        </w:div>
        <w:div w:id="540630730">
          <w:marLeft w:val="0"/>
          <w:marRight w:val="0"/>
          <w:marTop w:val="0"/>
          <w:marBottom w:val="0"/>
          <w:divBdr>
            <w:top w:val="none" w:sz="0" w:space="0" w:color="auto"/>
            <w:left w:val="none" w:sz="0" w:space="0" w:color="auto"/>
            <w:bottom w:val="none" w:sz="0" w:space="0" w:color="auto"/>
            <w:right w:val="none" w:sz="0" w:space="0" w:color="auto"/>
          </w:divBdr>
        </w:div>
        <w:div w:id="652367362">
          <w:marLeft w:val="0"/>
          <w:marRight w:val="0"/>
          <w:marTop w:val="0"/>
          <w:marBottom w:val="0"/>
          <w:divBdr>
            <w:top w:val="none" w:sz="0" w:space="0" w:color="auto"/>
            <w:left w:val="none" w:sz="0" w:space="0" w:color="auto"/>
            <w:bottom w:val="none" w:sz="0" w:space="0" w:color="auto"/>
            <w:right w:val="none" w:sz="0" w:space="0" w:color="auto"/>
          </w:divBdr>
        </w:div>
        <w:div w:id="934631284">
          <w:marLeft w:val="0"/>
          <w:marRight w:val="0"/>
          <w:marTop w:val="0"/>
          <w:marBottom w:val="0"/>
          <w:divBdr>
            <w:top w:val="none" w:sz="0" w:space="0" w:color="auto"/>
            <w:left w:val="none" w:sz="0" w:space="0" w:color="auto"/>
            <w:bottom w:val="none" w:sz="0" w:space="0" w:color="auto"/>
            <w:right w:val="none" w:sz="0" w:space="0" w:color="auto"/>
          </w:divBdr>
        </w:div>
        <w:div w:id="988483095">
          <w:marLeft w:val="0"/>
          <w:marRight w:val="0"/>
          <w:marTop w:val="0"/>
          <w:marBottom w:val="0"/>
          <w:divBdr>
            <w:top w:val="none" w:sz="0" w:space="0" w:color="auto"/>
            <w:left w:val="none" w:sz="0" w:space="0" w:color="auto"/>
            <w:bottom w:val="none" w:sz="0" w:space="0" w:color="auto"/>
            <w:right w:val="none" w:sz="0" w:space="0" w:color="auto"/>
          </w:divBdr>
        </w:div>
      </w:divsChild>
    </w:div>
    <w:div w:id="849027702">
      <w:bodyDiv w:val="1"/>
      <w:marLeft w:val="0"/>
      <w:marRight w:val="0"/>
      <w:marTop w:val="0"/>
      <w:marBottom w:val="0"/>
      <w:divBdr>
        <w:top w:val="none" w:sz="0" w:space="0" w:color="auto"/>
        <w:left w:val="none" w:sz="0" w:space="0" w:color="auto"/>
        <w:bottom w:val="none" w:sz="0" w:space="0" w:color="auto"/>
        <w:right w:val="none" w:sz="0" w:space="0" w:color="auto"/>
      </w:divBdr>
    </w:div>
    <w:div w:id="902982076">
      <w:bodyDiv w:val="1"/>
      <w:marLeft w:val="0"/>
      <w:marRight w:val="0"/>
      <w:marTop w:val="0"/>
      <w:marBottom w:val="0"/>
      <w:divBdr>
        <w:top w:val="none" w:sz="0" w:space="0" w:color="auto"/>
        <w:left w:val="none" w:sz="0" w:space="0" w:color="auto"/>
        <w:bottom w:val="none" w:sz="0" w:space="0" w:color="auto"/>
        <w:right w:val="none" w:sz="0" w:space="0" w:color="auto"/>
      </w:divBdr>
    </w:div>
    <w:div w:id="1013413692">
      <w:bodyDiv w:val="1"/>
      <w:marLeft w:val="0"/>
      <w:marRight w:val="0"/>
      <w:marTop w:val="0"/>
      <w:marBottom w:val="0"/>
      <w:divBdr>
        <w:top w:val="none" w:sz="0" w:space="0" w:color="auto"/>
        <w:left w:val="none" w:sz="0" w:space="0" w:color="auto"/>
        <w:bottom w:val="none" w:sz="0" w:space="0" w:color="auto"/>
        <w:right w:val="none" w:sz="0" w:space="0" w:color="auto"/>
      </w:divBdr>
      <w:divsChild>
        <w:div w:id="230847619">
          <w:marLeft w:val="0"/>
          <w:marRight w:val="0"/>
          <w:marTop w:val="0"/>
          <w:marBottom w:val="0"/>
          <w:divBdr>
            <w:top w:val="none" w:sz="0" w:space="0" w:color="auto"/>
            <w:left w:val="none" w:sz="0" w:space="0" w:color="auto"/>
            <w:bottom w:val="none" w:sz="0" w:space="0" w:color="auto"/>
            <w:right w:val="none" w:sz="0" w:space="0" w:color="auto"/>
          </w:divBdr>
        </w:div>
        <w:div w:id="315766572">
          <w:marLeft w:val="0"/>
          <w:marRight w:val="0"/>
          <w:marTop w:val="0"/>
          <w:marBottom w:val="0"/>
          <w:divBdr>
            <w:top w:val="none" w:sz="0" w:space="0" w:color="auto"/>
            <w:left w:val="none" w:sz="0" w:space="0" w:color="auto"/>
            <w:bottom w:val="none" w:sz="0" w:space="0" w:color="auto"/>
            <w:right w:val="none" w:sz="0" w:space="0" w:color="auto"/>
          </w:divBdr>
        </w:div>
        <w:div w:id="598834852">
          <w:marLeft w:val="0"/>
          <w:marRight w:val="0"/>
          <w:marTop w:val="0"/>
          <w:marBottom w:val="0"/>
          <w:divBdr>
            <w:top w:val="none" w:sz="0" w:space="0" w:color="auto"/>
            <w:left w:val="none" w:sz="0" w:space="0" w:color="auto"/>
            <w:bottom w:val="none" w:sz="0" w:space="0" w:color="auto"/>
            <w:right w:val="none" w:sz="0" w:space="0" w:color="auto"/>
          </w:divBdr>
        </w:div>
        <w:div w:id="737631037">
          <w:marLeft w:val="0"/>
          <w:marRight w:val="0"/>
          <w:marTop w:val="0"/>
          <w:marBottom w:val="0"/>
          <w:divBdr>
            <w:top w:val="none" w:sz="0" w:space="0" w:color="auto"/>
            <w:left w:val="none" w:sz="0" w:space="0" w:color="auto"/>
            <w:bottom w:val="none" w:sz="0" w:space="0" w:color="auto"/>
            <w:right w:val="none" w:sz="0" w:space="0" w:color="auto"/>
          </w:divBdr>
        </w:div>
        <w:div w:id="761490422">
          <w:marLeft w:val="0"/>
          <w:marRight w:val="0"/>
          <w:marTop w:val="0"/>
          <w:marBottom w:val="0"/>
          <w:divBdr>
            <w:top w:val="none" w:sz="0" w:space="0" w:color="auto"/>
            <w:left w:val="none" w:sz="0" w:space="0" w:color="auto"/>
            <w:bottom w:val="none" w:sz="0" w:space="0" w:color="auto"/>
            <w:right w:val="none" w:sz="0" w:space="0" w:color="auto"/>
          </w:divBdr>
        </w:div>
        <w:div w:id="793670683">
          <w:marLeft w:val="0"/>
          <w:marRight w:val="0"/>
          <w:marTop w:val="0"/>
          <w:marBottom w:val="0"/>
          <w:divBdr>
            <w:top w:val="none" w:sz="0" w:space="0" w:color="auto"/>
            <w:left w:val="none" w:sz="0" w:space="0" w:color="auto"/>
            <w:bottom w:val="none" w:sz="0" w:space="0" w:color="auto"/>
            <w:right w:val="none" w:sz="0" w:space="0" w:color="auto"/>
          </w:divBdr>
        </w:div>
        <w:div w:id="811403810">
          <w:marLeft w:val="0"/>
          <w:marRight w:val="0"/>
          <w:marTop w:val="0"/>
          <w:marBottom w:val="0"/>
          <w:divBdr>
            <w:top w:val="none" w:sz="0" w:space="0" w:color="auto"/>
            <w:left w:val="none" w:sz="0" w:space="0" w:color="auto"/>
            <w:bottom w:val="none" w:sz="0" w:space="0" w:color="auto"/>
            <w:right w:val="none" w:sz="0" w:space="0" w:color="auto"/>
          </w:divBdr>
        </w:div>
        <w:div w:id="970210084">
          <w:marLeft w:val="0"/>
          <w:marRight w:val="0"/>
          <w:marTop w:val="0"/>
          <w:marBottom w:val="0"/>
          <w:divBdr>
            <w:top w:val="none" w:sz="0" w:space="0" w:color="auto"/>
            <w:left w:val="none" w:sz="0" w:space="0" w:color="auto"/>
            <w:bottom w:val="none" w:sz="0" w:space="0" w:color="auto"/>
            <w:right w:val="none" w:sz="0" w:space="0" w:color="auto"/>
          </w:divBdr>
        </w:div>
        <w:div w:id="1155102591">
          <w:marLeft w:val="0"/>
          <w:marRight w:val="0"/>
          <w:marTop w:val="0"/>
          <w:marBottom w:val="0"/>
          <w:divBdr>
            <w:top w:val="none" w:sz="0" w:space="0" w:color="auto"/>
            <w:left w:val="none" w:sz="0" w:space="0" w:color="auto"/>
            <w:bottom w:val="none" w:sz="0" w:space="0" w:color="auto"/>
            <w:right w:val="none" w:sz="0" w:space="0" w:color="auto"/>
          </w:divBdr>
        </w:div>
        <w:div w:id="1337463428">
          <w:marLeft w:val="0"/>
          <w:marRight w:val="0"/>
          <w:marTop w:val="0"/>
          <w:marBottom w:val="0"/>
          <w:divBdr>
            <w:top w:val="none" w:sz="0" w:space="0" w:color="auto"/>
            <w:left w:val="none" w:sz="0" w:space="0" w:color="auto"/>
            <w:bottom w:val="none" w:sz="0" w:space="0" w:color="auto"/>
            <w:right w:val="none" w:sz="0" w:space="0" w:color="auto"/>
          </w:divBdr>
        </w:div>
        <w:div w:id="1427262350">
          <w:marLeft w:val="0"/>
          <w:marRight w:val="0"/>
          <w:marTop w:val="0"/>
          <w:marBottom w:val="0"/>
          <w:divBdr>
            <w:top w:val="none" w:sz="0" w:space="0" w:color="auto"/>
            <w:left w:val="none" w:sz="0" w:space="0" w:color="auto"/>
            <w:bottom w:val="none" w:sz="0" w:space="0" w:color="auto"/>
            <w:right w:val="none" w:sz="0" w:space="0" w:color="auto"/>
          </w:divBdr>
        </w:div>
        <w:div w:id="1561746355">
          <w:marLeft w:val="0"/>
          <w:marRight w:val="0"/>
          <w:marTop w:val="0"/>
          <w:marBottom w:val="0"/>
          <w:divBdr>
            <w:top w:val="none" w:sz="0" w:space="0" w:color="auto"/>
            <w:left w:val="none" w:sz="0" w:space="0" w:color="auto"/>
            <w:bottom w:val="none" w:sz="0" w:space="0" w:color="auto"/>
            <w:right w:val="none" w:sz="0" w:space="0" w:color="auto"/>
          </w:divBdr>
        </w:div>
        <w:div w:id="1603953340">
          <w:marLeft w:val="0"/>
          <w:marRight w:val="0"/>
          <w:marTop w:val="0"/>
          <w:marBottom w:val="0"/>
          <w:divBdr>
            <w:top w:val="none" w:sz="0" w:space="0" w:color="auto"/>
            <w:left w:val="none" w:sz="0" w:space="0" w:color="auto"/>
            <w:bottom w:val="none" w:sz="0" w:space="0" w:color="auto"/>
            <w:right w:val="none" w:sz="0" w:space="0" w:color="auto"/>
          </w:divBdr>
        </w:div>
        <w:div w:id="1641961481">
          <w:marLeft w:val="0"/>
          <w:marRight w:val="0"/>
          <w:marTop w:val="0"/>
          <w:marBottom w:val="0"/>
          <w:divBdr>
            <w:top w:val="none" w:sz="0" w:space="0" w:color="auto"/>
            <w:left w:val="none" w:sz="0" w:space="0" w:color="auto"/>
            <w:bottom w:val="none" w:sz="0" w:space="0" w:color="auto"/>
            <w:right w:val="none" w:sz="0" w:space="0" w:color="auto"/>
          </w:divBdr>
        </w:div>
        <w:div w:id="1694502724">
          <w:marLeft w:val="0"/>
          <w:marRight w:val="0"/>
          <w:marTop w:val="0"/>
          <w:marBottom w:val="0"/>
          <w:divBdr>
            <w:top w:val="none" w:sz="0" w:space="0" w:color="auto"/>
            <w:left w:val="none" w:sz="0" w:space="0" w:color="auto"/>
            <w:bottom w:val="none" w:sz="0" w:space="0" w:color="auto"/>
            <w:right w:val="none" w:sz="0" w:space="0" w:color="auto"/>
          </w:divBdr>
        </w:div>
        <w:div w:id="1772814952">
          <w:marLeft w:val="0"/>
          <w:marRight w:val="0"/>
          <w:marTop w:val="0"/>
          <w:marBottom w:val="0"/>
          <w:divBdr>
            <w:top w:val="none" w:sz="0" w:space="0" w:color="auto"/>
            <w:left w:val="none" w:sz="0" w:space="0" w:color="auto"/>
            <w:bottom w:val="none" w:sz="0" w:space="0" w:color="auto"/>
            <w:right w:val="none" w:sz="0" w:space="0" w:color="auto"/>
          </w:divBdr>
        </w:div>
        <w:div w:id="1842431906">
          <w:marLeft w:val="0"/>
          <w:marRight w:val="0"/>
          <w:marTop w:val="0"/>
          <w:marBottom w:val="0"/>
          <w:divBdr>
            <w:top w:val="none" w:sz="0" w:space="0" w:color="auto"/>
            <w:left w:val="none" w:sz="0" w:space="0" w:color="auto"/>
            <w:bottom w:val="none" w:sz="0" w:space="0" w:color="auto"/>
            <w:right w:val="none" w:sz="0" w:space="0" w:color="auto"/>
          </w:divBdr>
        </w:div>
        <w:div w:id="1863594343">
          <w:marLeft w:val="0"/>
          <w:marRight w:val="0"/>
          <w:marTop w:val="0"/>
          <w:marBottom w:val="0"/>
          <w:divBdr>
            <w:top w:val="none" w:sz="0" w:space="0" w:color="auto"/>
            <w:left w:val="none" w:sz="0" w:space="0" w:color="auto"/>
            <w:bottom w:val="none" w:sz="0" w:space="0" w:color="auto"/>
            <w:right w:val="none" w:sz="0" w:space="0" w:color="auto"/>
          </w:divBdr>
        </w:div>
        <w:div w:id="1870029388">
          <w:marLeft w:val="0"/>
          <w:marRight w:val="0"/>
          <w:marTop w:val="0"/>
          <w:marBottom w:val="0"/>
          <w:divBdr>
            <w:top w:val="none" w:sz="0" w:space="0" w:color="auto"/>
            <w:left w:val="none" w:sz="0" w:space="0" w:color="auto"/>
            <w:bottom w:val="none" w:sz="0" w:space="0" w:color="auto"/>
            <w:right w:val="none" w:sz="0" w:space="0" w:color="auto"/>
          </w:divBdr>
        </w:div>
        <w:div w:id="2021002239">
          <w:marLeft w:val="0"/>
          <w:marRight w:val="0"/>
          <w:marTop w:val="0"/>
          <w:marBottom w:val="0"/>
          <w:divBdr>
            <w:top w:val="none" w:sz="0" w:space="0" w:color="auto"/>
            <w:left w:val="none" w:sz="0" w:space="0" w:color="auto"/>
            <w:bottom w:val="none" w:sz="0" w:space="0" w:color="auto"/>
            <w:right w:val="none" w:sz="0" w:space="0" w:color="auto"/>
          </w:divBdr>
        </w:div>
        <w:div w:id="2033720581">
          <w:marLeft w:val="0"/>
          <w:marRight w:val="0"/>
          <w:marTop w:val="0"/>
          <w:marBottom w:val="0"/>
          <w:divBdr>
            <w:top w:val="none" w:sz="0" w:space="0" w:color="auto"/>
            <w:left w:val="none" w:sz="0" w:space="0" w:color="auto"/>
            <w:bottom w:val="none" w:sz="0" w:space="0" w:color="auto"/>
            <w:right w:val="none" w:sz="0" w:space="0" w:color="auto"/>
          </w:divBdr>
        </w:div>
        <w:div w:id="2038432429">
          <w:marLeft w:val="0"/>
          <w:marRight w:val="0"/>
          <w:marTop w:val="0"/>
          <w:marBottom w:val="0"/>
          <w:divBdr>
            <w:top w:val="none" w:sz="0" w:space="0" w:color="auto"/>
            <w:left w:val="none" w:sz="0" w:space="0" w:color="auto"/>
            <w:bottom w:val="none" w:sz="0" w:space="0" w:color="auto"/>
            <w:right w:val="none" w:sz="0" w:space="0" w:color="auto"/>
          </w:divBdr>
        </w:div>
        <w:div w:id="2042002794">
          <w:marLeft w:val="0"/>
          <w:marRight w:val="0"/>
          <w:marTop w:val="0"/>
          <w:marBottom w:val="0"/>
          <w:divBdr>
            <w:top w:val="none" w:sz="0" w:space="0" w:color="auto"/>
            <w:left w:val="none" w:sz="0" w:space="0" w:color="auto"/>
            <w:bottom w:val="none" w:sz="0" w:space="0" w:color="auto"/>
            <w:right w:val="none" w:sz="0" w:space="0" w:color="auto"/>
          </w:divBdr>
        </w:div>
        <w:div w:id="2061467470">
          <w:marLeft w:val="0"/>
          <w:marRight w:val="0"/>
          <w:marTop w:val="0"/>
          <w:marBottom w:val="0"/>
          <w:divBdr>
            <w:top w:val="none" w:sz="0" w:space="0" w:color="auto"/>
            <w:left w:val="none" w:sz="0" w:space="0" w:color="auto"/>
            <w:bottom w:val="none" w:sz="0" w:space="0" w:color="auto"/>
            <w:right w:val="none" w:sz="0" w:space="0" w:color="auto"/>
          </w:divBdr>
        </w:div>
        <w:div w:id="2096706864">
          <w:marLeft w:val="0"/>
          <w:marRight w:val="0"/>
          <w:marTop w:val="0"/>
          <w:marBottom w:val="0"/>
          <w:divBdr>
            <w:top w:val="none" w:sz="0" w:space="0" w:color="auto"/>
            <w:left w:val="none" w:sz="0" w:space="0" w:color="auto"/>
            <w:bottom w:val="none" w:sz="0" w:space="0" w:color="auto"/>
            <w:right w:val="none" w:sz="0" w:space="0" w:color="auto"/>
          </w:divBdr>
        </w:div>
      </w:divsChild>
    </w:div>
    <w:div w:id="1068068999">
      <w:bodyDiv w:val="1"/>
      <w:marLeft w:val="0"/>
      <w:marRight w:val="0"/>
      <w:marTop w:val="0"/>
      <w:marBottom w:val="0"/>
      <w:divBdr>
        <w:top w:val="none" w:sz="0" w:space="0" w:color="auto"/>
        <w:left w:val="none" w:sz="0" w:space="0" w:color="auto"/>
        <w:bottom w:val="none" w:sz="0" w:space="0" w:color="auto"/>
        <w:right w:val="none" w:sz="0" w:space="0" w:color="auto"/>
      </w:divBdr>
    </w:div>
    <w:div w:id="1155216899">
      <w:bodyDiv w:val="1"/>
      <w:marLeft w:val="0"/>
      <w:marRight w:val="0"/>
      <w:marTop w:val="0"/>
      <w:marBottom w:val="0"/>
      <w:divBdr>
        <w:top w:val="none" w:sz="0" w:space="0" w:color="auto"/>
        <w:left w:val="none" w:sz="0" w:space="0" w:color="auto"/>
        <w:bottom w:val="none" w:sz="0" w:space="0" w:color="auto"/>
        <w:right w:val="none" w:sz="0" w:space="0" w:color="auto"/>
      </w:divBdr>
    </w:div>
    <w:div w:id="1284847195">
      <w:bodyDiv w:val="1"/>
      <w:marLeft w:val="0"/>
      <w:marRight w:val="0"/>
      <w:marTop w:val="0"/>
      <w:marBottom w:val="0"/>
      <w:divBdr>
        <w:top w:val="none" w:sz="0" w:space="0" w:color="auto"/>
        <w:left w:val="none" w:sz="0" w:space="0" w:color="auto"/>
        <w:bottom w:val="none" w:sz="0" w:space="0" w:color="auto"/>
        <w:right w:val="none" w:sz="0" w:space="0" w:color="auto"/>
      </w:divBdr>
    </w:div>
    <w:div w:id="1327979015">
      <w:bodyDiv w:val="1"/>
      <w:marLeft w:val="0"/>
      <w:marRight w:val="0"/>
      <w:marTop w:val="0"/>
      <w:marBottom w:val="0"/>
      <w:divBdr>
        <w:top w:val="none" w:sz="0" w:space="0" w:color="auto"/>
        <w:left w:val="none" w:sz="0" w:space="0" w:color="auto"/>
        <w:bottom w:val="none" w:sz="0" w:space="0" w:color="auto"/>
        <w:right w:val="none" w:sz="0" w:space="0" w:color="auto"/>
      </w:divBdr>
    </w:div>
    <w:div w:id="1344551393">
      <w:bodyDiv w:val="1"/>
      <w:marLeft w:val="0"/>
      <w:marRight w:val="0"/>
      <w:marTop w:val="0"/>
      <w:marBottom w:val="0"/>
      <w:divBdr>
        <w:top w:val="none" w:sz="0" w:space="0" w:color="auto"/>
        <w:left w:val="none" w:sz="0" w:space="0" w:color="auto"/>
        <w:bottom w:val="none" w:sz="0" w:space="0" w:color="auto"/>
        <w:right w:val="none" w:sz="0" w:space="0" w:color="auto"/>
      </w:divBdr>
    </w:div>
    <w:div w:id="1500466469">
      <w:bodyDiv w:val="1"/>
      <w:marLeft w:val="0"/>
      <w:marRight w:val="0"/>
      <w:marTop w:val="0"/>
      <w:marBottom w:val="0"/>
      <w:divBdr>
        <w:top w:val="none" w:sz="0" w:space="0" w:color="auto"/>
        <w:left w:val="none" w:sz="0" w:space="0" w:color="auto"/>
        <w:bottom w:val="none" w:sz="0" w:space="0" w:color="auto"/>
        <w:right w:val="none" w:sz="0" w:space="0" w:color="auto"/>
      </w:divBdr>
    </w:div>
    <w:div w:id="1504586653">
      <w:bodyDiv w:val="1"/>
      <w:marLeft w:val="0"/>
      <w:marRight w:val="0"/>
      <w:marTop w:val="0"/>
      <w:marBottom w:val="0"/>
      <w:divBdr>
        <w:top w:val="none" w:sz="0" w:space="0" w:color="auto"/>
        <w:left w:val="none" w:sz="0" w:space="0" w:color="auto"/>
        <w:bottom w:val="none" w:sz="0" w:space="0" w:color="auto"/>
        <w:right w:val="none" w:sz="0" w:space="0" w:color="auto"/>
      </w:divBdr>
    </w:div>
    <w:div w:id="1515460637">
      <w:bodyDiv w:val="1"/>
      <w:marLeft w:val="0"/>
      <w:marRight w:val="0"/>
      <w:marTop w:val="0"/>
      <w:marBottom w:val="0"/>
      <w:divBdr>
        <w:top w:val="none" w:sz="0" w:space="0" w:color="auto"/>
        <w:left w:val="none" w:sz="0" w:space="0" w:color="auto"/>
        <w:bottom w:val="none" w:sz="0" w:space="0" w:color="auto"/>
        <w:right w:val="none" w:sz="0" w:space="0" w:color="auto"/>
      </w:divBdr>
    </w:div>
    <w:div w:id="1560821576">
      <w:bodyDiv w:val="1"/>
      <w:marLeft w:val="0"/>
      <w:marRight w:val="0"/>
      <w:marTop w:val="0"/>
      <w:marBottom w:val="0"/>
      <w:divBdr>
        <w:top w:val="none" w:sz="0" w:space="0" w:color="auto"/>
        <w:left w:val="none" w:sz="0" w:space="0" w:color="auto"/>
        <w:bottom w:val="none" w:sz="0" w:space="0" w:color="auto"/>
        <w:right w:val="none" w:sz="0" w:space="0" w:color="auto"/>
      </w:divBdr>
      <w:divsChild>
        <w:div w:id="1554387053">
          <w:marLeft w:val="0"/>
          <w:marRight w:val="0"/>
          <w:marTop w:val="0"/>
          <w:marBottom w:val="0"/>
          <w:divBdr>
            <w:top w:val="none" w:sz="0" w:space="0" w:color="auto"/>
            <w:left w:val="none" w:sz="0" w:space="0" w:color="auto"/>
            <w:bottom w:val="none" w:sz="0" w:space="0" w:color="auto"/>
            <w:right w:val="none" w:sz="0" w:space="0" w:color="auto"/>
          </w:divBdr>
        </w:div>
        <w:div w:id="797573947">
          <w:marLeft w:val="0"/>
          <w:marRight w:val="0"/>
          <w:marTop w:val="0"/>
          <w:marBottom w:val="0"/>
          <w:divBdr>
            <w:top w:val="none" w:sz="0" w:space="0" w:color="auto"/>
            <w:left w:val="none" w:sz="0" w:space="0" w:color="auto"/>
            <w:bottom w:val="none" w:sz="0" w:space="0" w:color="auto"/>
            <w:right w:val="none" w:sz="0" w:space="0" w:color="auto"/>
          </w:divBdr>
        </w:div>
        <w:div w:id="1721324872">
          <w:marLeft w:val="0"/>
          <w:marRight w:val="0"/>
          <w:marTop w:val="0"/>
          <w:marBottom w:val="0"/>
          <w:divBdr>
            <w:top w:val="none" w:sz="0" w:space="0" w:color="auto"/>
            <w:left w:val="none" w:sz="0" w:space="0" w:color="auto"/>
            <w:bottom w:val="none" w:sz="0" w:space="0" w:color="auto"/>
            <w:right w:val="none" w:sz="0" w:space="0" w:color="auto"/>
          </w:divBdr>
        </w:div>
        <w:div w:id="1038506705">
          <w:marLeft w:val="0"/>
          <w:marRight w:val="0"/>
          <w:marTop w:val="0"/>
          <w:marBottom w:val="0"/>
          <w:divBdr>
            <w:top w:val="none" w:sz="0" w:space="0" w:color="auto"/>
            <w:left w:val="none" w:sz="0" w:space="0" w:color="auto"/>
            <w:bottom w:val="none" w:sz="0" w:space="0" w:color="auto"/>
            <w:right w:val="none" w:sz="0" w:space="0" w:color="auto"/>
          </w:divBdr>
        </w:div>
        <w:div w:id="455762841">
          <w:marLeft w:val="0"/>
          <w:marRight w:val="0"/>
          <w:marTop w:val="0"/>
          <w:marBottom w:val="0"/>
          <w:divBdr>
            <w:top w:val="none" w:sz="0" w:space="0" w:color="auto"/>
            <w:left w:val="none" w:sz="0" w:space="0" w:color="auto"/>
            <w:bottom w:val="none" w:sz="0" w:space="0" w:color="auto"/>
            <w:right w:val="none" w:sz="0" w:space="0" w:color="auto"/>
          </w:divBdr>
        </w:div>
        <w:div w:id="220141927">
          <w:marLeft w:val="0"/>
          <w:marRight w:val="0"/>
          <w:marTop w:val="0"/>
          <w:marBottom w:val="0"/>
          <w:divBdr>
            <w:top w:val="none" w:sz="0" w:space="0" w:color="auto"/>
            <w:left w:val="none" w:sz="0" w:space="0" w:color="auto"/>
            <w:bottom w:val="none" w:sz="0" w:space="0" w:color="auto"/>
            <w:right w:val="none" w:sz="0" w:space="0" w:color="auto"/>
          </w:divBdr>
        </w:div>
        <w:div w:id="82187584">
          <w:marLeft w:val="0"/>
          <w:marRight w:val="0"/>
          <w:marTop w:val="0"/>
          <w:marBottom w:val="0"/>
          <w:divBdr>
            <w:top w:val="none" w:sz="0" w:space="0" w:color="auto"/>
            <w:left w:val="none" w:sz="0" w:space="0" w:color="auto"/>
            <w:bottom w:val="none" w:sz="0" w:space="0" w:color="auto"/>
            <w:right w:val="none" w:sz="0" w:space="0" w:color="auto"/>
          </w:divBdr>
        </w:div>
        <w:div w:id="1348678983">
          <w:marLeft w:val="0"/>
          <w:marRight w:val="0"/>
          <w:marTop w:val="0"/>
          <w:marBottom w:val="0"/>
          <w:divBdr>
            <w:top w:val="none" w:sz="0" w:space="0" w:color="auto"/>
            <w:left w:val="none" w:sz="0" w:space="0" w:color="auto"/>
            <w:bottom w:val="none" w:sz="0" w:space="0" w:color="auto"/>
            <w:right w:val="none" w:sz="0" w:space="0" w:color="auto"/>
          </w:divBdr>
        </w:div>
        <w:div w:id="225192707">
          <w:marLeft w:val="0"/>
          <w:marRight w:val="0"/>
          <w:marTop w:val="0"/>
          <w:marBottom w:val="0"/>
          <w:divBdr>
            <w:top w:val="none" w:sz="0" w:space="0" w:color="auto"/>
            <w:left w:val="none" w:sz="0" w:space="0" w:color="auto"/>
            <w:bottom w:val="none" w:sz="0" w:space="0" w:color="auto"/>
            <w:right w:val="none" w:sz="0" w:space="0" w:color="auto"/>
          </w:divBdr>
        </w:div>
        <w:div w:id="445738038">
          <w:marLeft w:val="0"/>
          <w:marRight w:val="0"/>
          <w:marTop w:val="0"/>
          <w:marBottom w:val="0"/>
          <w:divBdr>
            <w:top w:val="none" w:sz="0" w:space="0" w:color="auto"/>
            <w:left w:val="none" w:sz="0" w:space="0" w:color="auto"/>
            <w:bottom w:val="none" w:sz="0" w:space="0" w:color="auto"/>
            <w:right w:val="none" w:sz="0" w:space="0" w:color="auto"/>
          </w:divBdr>
        </w:div>
        <w:div w:id="1907567909">
          <w:marLeft w:val="0"/>
          <w:marRight w:val="0"/>
          <w:marTop w:val="0"/>
          <w:marBottom w:val="0"/>
          <w:divBdr>
            <w:top w:val="none" w:sz="0" w:space="0" w:color="auto"/>
            <w:left w:val="none" w:sz="0" w:space="0" w:color="auto"/>
            <w:bottom w:val="none" w:sz="0" w:space="0" w:color="auto"/>
            <w:right w:val="none" w:sz="0" w:space="0" w:color="auto"/>
          </w:divBdr>
        </w:div>
        <w:div w:id="1970472736">
          <w:marLeft w:val="0"/>
          <w:marRight w:val="0"/>
          <w:marTop w:val="0"/>
          <w:marBottom w:val="0"/>
          <w:divBdr>
            <w:top w:val="none" w:sz="0" w:space="0" w:color="auto"/>
            <w:left w:val="none" w:sz="0" w:space="0" w:color="auto"/>
            <w:bottom w:val="none" w:sz="0" w:space="0" w:color="auto"/>
            <w:right w:val="none" w:sz="0" w:space="0" w:color="auto"/>
          </w:divBdr>
        </w:div>
        <w:div w:id="1758400505">
          <w:marLeft w:val="0"/>
          <w:marRight w:val="0"/>
          <w:marTop w:val="0"/>
          <w:marBottom w:val="0"/>
          <w:divBdr>
            <w:top w:val="none" w:sz="0" w:space="0" w:color="auto"/>
            <w:left w:val="none" w:sz="0" w:space="0" w:color="auto"/>
            <w:bottom w:val="none" w:sz="0" w:space="0" w:color="auto"/>
            <w:right w:val="none" w:sz="0" w:space="0" w:color="auto"/>
          </w:divBdr>
        </w:div>
        <w:div w:id="1157651348">
          <w:marLeft w:val="0"/>
          <w:marRight w:val="0"/>
          <w:marTop w:val="0"/>
          <w:marBottom w:val="0"/>
          <w:divBdr>
            <w:top w:val="none" w:sz="0" w:space="0" w:color="auto"/>
            <w:left w:val="none" w:sz="0" w:space="0" w:color="auto"/>
            <w:bottom w:val="none" w:sz="0" w:space="0" w:color="auto"/>
            <w:right w:val="none" w:sz="0" w:space="0" w:color="auto"/>
          </w:divBdr>
        </w:div>
        <w:div w:id="1778256202">
          <w:marLeft w:val="0"/>
          <w:marRight w:val="0"/>
          <w:marTop w:val="0"/>
          <w:marBottom w:val="0"/>
          <w:divBdr>
            <w:top w:val="none" w:sz="0" w:space="0" w:color="auto"/>
            <w:left w:val="none" w:sz="0" w:space="0" w:color="auto"/>
            <w:bottom w:val="none" w:sz="0" w:space="0" w:color="auto"/>
            <w:right w:val="none" w:sz="0" w:space="0" w:color="auto"/>
          </w:divBdr>
        </w:div>
        <w:div w:id="1991321594">
          <w:marLeft w:val="0"/>
          <w:marRight w:val="0"/>
          <w:marTop w:val="0"/>
          <w:marBottom w:val="0"/>
          <w:divBdr>
            <w:top w:val="none" w:sz="0" w:space="0" w:color="auto"/>
            <w:left w:val="none" w:sz="0" w:space="0" w:color="auto"/>
            <w:bottom w:val="none" w:sz="0" w:space="0" w:color="auto"/>
            <w:right w:val="none" w:sz="0" w:space="0" w:color="auto"/>
          </w:divBdr>
        </w:div>
        <w:div w:id="729613702">
          <w:marLeft w:val="0"/>
          <w:marRight w:val="0"/>
          <w:marTop w:val="0"/>
          <w:marBottom w:val="0"/>
          <w:divBdr>
            <w:top w:val="none" w:sz="0" w:space="0" w:color="auto"/>
            <w:left w:val="none" w:sz="0" w:space="0" w:color="auto"/>
            <w:bottom w:val="none" w:sz="0" w:space="0" w:color="auto"/>
            <w:right w:val="none" w:sz="0" w:space="0" w:color="auto"/>
          </w:divBdr>
        </w:div>
      </w:divsChild>
    </w:div>
    <w:div w:id="1583292528">
      <w:bodyDiv w:val="1"/>
      <w:marLeft w:val="0"/>
      <w:marRight w:val="0"/>
      <w:marTop w:val="0"/>
      <w:marBottom w:val="0"/>
      <w:divBdr>
        <w:top w:val="none" w:sz="0" w:space="0" w:color="auto"/>
        <w:left w:val="none" w:sz="0" w:space="0" w:color="auto"/>
        <w:bottom w:val="none" w:sz="0" w:space="0" w:color="auto"/>
        <w:right w:val="none" w:sz="0" w:space="0" w:color="auto"/>
      </w:divBdr>
    </w:div>
    <w:div w:id="1632400940">
      <w:bodyDiv w:val="1"/>
      <w:marLeft w:val="0"/>
      <w:marRight w:val="0"/>
      <w:marTop w:val="0"/>
      <w:marBottom w:val="0"/>
      <w:divBdr>
        <w:top w:val="none" w:sz="0" w:space="0" w:color="auto"/>
        <w:left w:val="none" w:sz="0" w:space="0" w:color="auto"/>
        <w:bottom w:val="none" w:sz="0" w:space="0" w:color="auto"/>
        <w:right w:val="none" w:sz="0" w:space="0" w:color="auto"/>
      </w:divBdr>
    </w:div>
    <w:div w:id="1761023654">
      <w:bodyDiv w:val="1"/>
      <w:marLeft w:val="0"/>
      <w:marRight w:val="0"/>
      <w:marTop w:val="0"/>
      <w:marBottom w:val="0"/>
      <w:divBdr>
        <w:top w:val="none" w:sz="0" w:space="0" w:color="auto"/>
        <w:left w:val="none" w:sz="0" w:space="0" w:color="auto"/>
        <w:bottom w:val="none" w:sz="0" w:space="0" w:color="auto"/>
        <w:right w:val="none" w:sz="0" w:space="0" w:color="auto"/>
      </w:divBdr>
      <w:divsChild>
        <w:div w:id="1706325574">
          <w:marLeft w:val="274"/>
          <w:marRight w:val="0"/>
          <w:marTop w:val="0"/>
          <w:marBottom w:val="0"/>
          <w:divBdr>
            <w:top w:val="none" w:sz="0" w:space="0" w:color="auto"/>
            <w:left w:val="none" w:sz="0" w:space="0" w:color="auto"/>
            <w:bottom w:val="none" w:sz="0" w:space="0" w:color="auto"/>
            <w:right w:val="none" w:sz="0" w:space="0" w:color="auto"/>
          </w:divBdr>
        </w:div>
        <w:div w:id="605969535">
          <w:marLeft w:val="274"/>
          <w:marRight w:val="0"/>
          <w:marTop w:val="0"/>
          <w:marBottom w:val="0"/>
          <w:divBdr>
            <w:top w:val="none" w:sz="0" w:space="0" w:color="auto"/>
            <w:left w:val="none" w:sz="0" w:space="0" w:color="auto"/>
            <w:bottom w:val="none" w:sz="0" w:space="0" w:color="auto"/>
            <w:right w:val="none" w:sz="0" w:space="0" w:color="auto"/>
          </w:divBdr>
        </w:div>
        <w:div w:id="580917454">
          <w:marLeft w:val="274"/>
          <w:marRight w:val="0"/>
          <w:marTop w:val="0"/>
          <w:marBottom w:val="0"/>
          <w:divBdr>
            <w:top w:val="none" w:sz="0" w:space="0" w:color="auto"/>
            <w:left w:val="none" w:sz="0" w:space="0" w:color="auto"/>
            <w:bottom w:val="none" w:sz="0" w:space="0" w:color="auto"/>
            <w:right w:val="none" w:sz="0" w:space="0" w:color="auto"/>
          </w:divBdr>
        </w:div>
        <w:div w:id="998539005">
          <w:marLeft w:val="274"/>
          <w:marRight w:val="0"/>
          <w:marTop w:val="0"/>
          <w:marBottom w:val="0"/>
          <w:divBdr>
            <w:top w:val="none" w:sz="0" w:space="0" w:color="auto"/>
            <w:left w:val="none" w:sz="0" w:space="0" w:color="auto"/>
            <w:bottom w:val="none" w:sz="0" w:space="0" w:color="auto"/>
            <w:right w:val="none" w:sz="0" w:space="0" w:color="auto"/>
          </w:divBdr>
        </w:div>
        <w:div w:id="1840151123">
          <w:marLeft w:val="274"/>
          <w:marRight w:val="0"/>
          <w:marTop w:val="0"/>
          <w:marBottom w:val="0"/>
          <w:divBdr>
            <w:top w:val="none" w:sz="0" w:space="0" w:color="auto"/>
            <w:left w:val="none" w:sz="0" w:space="0" w:color="auto"/>
            <w:bottom w:val="none" w:sz="0" w:space="0" w:color="auto"/>
            <w:right w:val="none" w:sz="0" w:space="0" w:color="auto"/>
          </w:divBdr>
        </w:div>
      </w:divsChild>
    </w:div>
    <w:div w:id="1787650888">
      <w:bodyDiv w:val="1"/>
      <w:marLeft w:val="0"/>
      <w:marRight w:val="0"/>
      <w:marTop w:val="0"/>
      <w:marBottom w:val="0"/>
      <w:divBdr>
        <w:top w:val="none" w:sz="0" w:space="0" w:color="auto"/>
        <w:left w:val="none" w:sz="0" w:space="0" w:color="auto"/>
        <w:bottom w:val="none" w:sz="0" w:space="0" w:color="auto"/>
        <w:right w:val="none" w:sz="0" w:space="0" w:color="auto"/>
      </w:divBdr>
      <w:divsChild>
        <w:div w:id="265044924">
          <w:marLeft w:val="0"/>
          <w:marRight w:val="0"/>
          <w:marTop w:val="0"/>
          <w:marBottom w:val="0"/>
          <w:divBdr>
            <w:top w:val="none" w:sz="0" w:space="0" w:color="auto"/>
            <w:left w:val="none" w:sz="0" w:space="0" w:color="auto"/>
            <w:bottom w:val="none" w:sz="0" w:space="0" w:color="auto"/>
            <w:right w:val="none" w:sz="0" w:space="0" w:color="auto"/>
          </w:divBdr>
        </w:div>
        <w:div w:id="385765829">
          <w:marLeft w:val="0"/>
          <w:marRight w:val="0"/>
          <w:marTop w:val="0"/>
          <w:marBottom w:val="0"/>
          <w:divBdr>
            <w:top w:val="none" w:sz="0" w:space="0" w:color="auto"/>
            <w:left w:val="none" w:sz="0" w:space="0" w:color="auto"/>
            <w:bottom w:val="none" w:sz="0" w:space="0" w:color="auto"/>
            <w:right w:val="none" w:sz="0" w:space="0" w:color="auto"/>
          </w:divBdr>
        </w:div>
        <w:div w:id="368339635">
          <w:marLeft w:val="0"/>
          <w:marRight w:val="0"/>
          <w:marTop w:val="0"/>
          <w:marBottom w:val="0"/>
          <w:divBdr>
            <w:top w:val="none" w:sz="0" w:space="0" w:color="auto"/>
            <w:left w:val="none" w:sz="0" w:space="0" w:color="auto"/>
            <w:bottom w:val="none" w:sz="0" w:space="0" w:color="auto"/>
            <w:right w:val="none" w:sz="0" w:space="0" w:color="auto"/>
          </w:divBdr>
        </w:div>
        <w:div w:id="1953514493">
          <w:marLeft w:val="0"/>
          <w:marRight w:val="0"/>
          <w:marTop w:val="0"/>
          <w:marBottom w:val="0"/>
          <w:divBdr>
            <w:top w:val="none" w:sz="0" w:space="0" w:color="auto"/>
            <w:left w:val="none" w:sz="0" w:space="0" w:color="auto"/>
            <w:bottom w:val="none" w:sz="0" w:space="0" w:color="auto"/>
            <w:right w:val="none" w:sz="0" w:space="0" w:color="auto"/>
          </w:divBdr>
        </w:div>
        <w:div w:id="1263798261">
          <w:marLeft w:val="0"/>
          <w:marRight w:val="0"/>
          <w:marTop w:val="0"/>
          <w:marBottom w:val="0"/>
          <w:divBdr>
            <w:top w:val="none" w:sz="0" w:space="0" w:color="auto"/>
            <w:left w:val="none" w:sz="0" w:space="0" w:color="auto"/>
            <w:bottom w:val="none" w:sz="0" w:space="0" w:color="auto"/>
            <w:right w:val="none" w:sz="0" w:space="0" w:color="auto"/>
          </w:divBdr>
        </w:div>
        <w:div w:id="1141994067">
          <w:marLeft w:val="0"/>
          <w:marRight w:val="0"/>
          <w:marTop w:val="0"/>
          <w:marBottom w:val="0"/>
          <w:divBdr>
            <w:top w:val="none" w:sz="0" w:space="0" w:color="auto"/>
            <w:left w:val="none" w:sz="0" w:space="0" w:color="auto"/>
            <w:bottom w:val="none" w:sz="0" w:space="0" w:color="auto"/>
            <w:right w:val="none" w:sz="0" w:space="0" w:color="auto"/>
          </w:divBdr>
        </w:div>
        <w:div w:id="1976374231">
          <w:marLeft w:val="0"/>
          <w:marRight w:val="0"/>
          <w:marTop w:val="0"/>
          <w:marBottom w:val="0"/>
          <w:divBdr>
            <w:top w:val="none" w:sz="0" w:space="0" w:color="auto"/>
            <w:left w:val="none" w:sz="0" w:space="0" w:color="auto"/>
            <w:bottom w:val="none" w:sz="0" w:space="0" w:color="auto"/>
            <w:right w:val="none" w:sz="0" w:space="0" w:color="auto"/>
          </w:divBdr>
        </w:div>
        <w:div w:id="774403519">
          <w:marLeft w:val="0"/>
          <w:marRight w:val="0"/>
          <w:marTop w:val="0"/>
          <w:marBottom w:val="0"/>
          <w:divBdr>
            <w:top w:val="none" w:sz="0" w:space="0" w:color="auto"/>
            <w:left w:val="none" w:sz="0" w:space="0" w:color="auto"/>
            <w:bottom w:val="none" w:sz="0" w:space="0" w:color="auto"/>
            <w:right w:val="none" w:sz="0" w:space="0" w:color="auto"/>
          </w:divBdr>
        </w:div>
        <w:div w:id="1095903272">
          <w:marLeft w:val="0"/>
          <w:marRight w:val="0"/>
          <w:marTop w:val="0"/>
          <w:marBottom w:val="0"/>
          <w:divBdr>
            <w:top w:val="none" w:sz="0" w:space="0" w:color="auto"/>
            <w:left w:val="none" w:sz="0" w:space="0" w:color="auto"/>
            <w:bottom w:val="none" w:sz="0" w:space="0" w:color="auto"/>
            <w:right w:val="none" w:sz="0" w:space="0" w:color="auto"/>
          </w:divBdr>
        </w:div>
        <w:div w:id="750202042">
          <w:marLeft w:val="0"/>
          <w:marRight w:val="0"/>
          <w:marTop w:val="0"/>
          <w:marBottom w:val="0"/>
          <w:divBdr>
            <w:top w:val="none" w:sz="0" w:space="0" w:color="auto"/>
            <w:left w:val="none" w:sz="0" w:space="0" w:color="auto"/>
            <w:bottom w:val="none" w:sz="0" w:space="0" w:color="auto"/>
            <w:right w:val="none" w:sz="0" w:space="0" w:color="auto"/>
          </w:divBdr>
        </w:div>
        <w:div w:id="1699115425">
          <w:marLeft w:val="0"/>
          <w:marRight w:val="0"/>
          <w:marTop w:val="0"/>
          <w:marBottom w:val="0"/>
          <w:divBdr>
            <w:top w:val="none" w:sz="0" w:space="0" w:color="auto"/>
            <w:left w:val="none" w:sz="0" w:space="0" w:color="auto"/>
            <w:bottom w:val="none" w:sz="0" w:space="0" w:color="auto"/>
            <w:right w:val="none" w:sz="0" w:space="0" w:color="auto"/>
          </w:divBdr>
        </w:div>
        <w:div w:id="1588079358">
          <w:marLeft w:val="0"/>
          <w:marRight w:val="0"/>
          <w:marTop w:val="0"/>
          <w:marBottom w:val="0"/>
          <w:divBdr>
            <w:top w:val="none" w:sz="0" w:space="0" w:color="auto"/>
            <w:left w:val="none" w:sz="0" w:space="0" w:color="auto"/>
            <w:bottom w:val="none" w:sz="0" w:space="0" w:color="auto"/>
            <w:right w:val="none" w:sz="0" w:space="0" w:color="auto"/>
          </w:divBdr>
        </w:div>
        <w:div w:id="1616596508">
          <w:marLeft w:val="0"/>
          <w:marRight w:val="0"/>
          <w:marTop w:val="0"/>
          <w:marBottom w:val="0"/>
          <w:divBdr>
            <w:top w:val="none" w:sz="0" w:space="0" w:color="auto"/>
            <w:left w:val="none" w:sz="0" w:space="0" w:color="auto"/>
            <w:bottom w:val="none" w:sz="0" w:space="0" w:color="auto"/>
            <w:right w:val="none" w:sz="0" w:space="0" w:color="auto"/>
          </w:divBdr>
        </w:div>
        <w:div w:id="515465716">
          <w:marLeft w:val="0"/>
          <w:marRight w:val="0"/>
          <w:marTop w:val="0"/>
          <w:marBottom w:val="0"/>
          <w:divBdr>
            <w:top w:val="none" w:sz="0" w:space="0" w:color="auto"/>
            <w:left w:val="none" w:sz="0" w:space="0" w:color="auto"/>
            <w:bottom w:val="none" w:sz="0" w:space="0" w:color="auto"/>
            <w:right w:val="none" w:sz="0" w:space="0" w:color="auto"/>
          </w:divBdr>
        </w:div>
      </w:divsChild>
    </w:div>
    <w:div w:id="1928464238">
      <w:bodyDiv w:val="1"/>
      <w:marLeft w:val="0"/>
      <w:marRight w:val="0"/>
      <w:marTop w:val="0"/>
      <w:marBottom w:val="0"/>
      <w:divBdr>
        <w:top w:val="none" w:sz="0" w:space="0" w:color="auto"/>
        <w:left w:val="none" w:sz="0" w:space="0" w:color="auto"/>
        <w:bottom w:val="none" w:sz="0" w:space="0" w:color="auto"/>
        <w:right w:val="none" w:sz="0" w:space="0" w:color="auto"/>
      </w:divBdr>
    </w:div>
    <w:div w:id="1958676952">
      <w:bodyDiv w:val="1"/>
      <w:marLeft w:val="0"/>
      <w:marRight w:val="0"/>
      <w:marTop w:val="0"/>
      <w:marBottom w:val="0"/>
      <w:divBdr>
        <w:top w:val="none" w:sz="0" w:space="0" w:color="auto"/>
        <w:left w:val="none" w:sz="0" w:space="0" w:color="auto"/>
        <w:bottom w:val="none" w:sz="0" w:space="0" w:color="auto"/>
        <w:right w:val="none" w:sz="0" w:space="0" w:color="auto"/>
      </w:divBdr>
      <w:divsChild>
        <w:div w:id="71584453">
          <w:marLeft w:val="0"/>
          <w:marRight w:val="0"/>
          <w:marTop w:val="0"/>
          <w:marBottom w:val="0"/>
          <w:divBdr>
            <w:top w:val="none" w:sz="0" w:space="0" w:color="auto"/>
            <w:left w:val="none" w:sz="0" w:space="0" w:color="auto"/>
            <w:bottom w:val="none" w:sz="0" w:space="0" w:color="auto"/>
            <w:right w:val="none" w:sz="0" w:space="0" w:color="auto"/>
          </w:divBdr>
        </w:div>
        <w:div w:id="225536253">
          <w:marLeft w:val="0"/>
          <w:marRight w:val="0"/>
          <w:marTop w:val="0"/>
          <w:marBottom w:val="0"/>
          <w:divBdr>
            <w:top w:val="none" w:sz="0" w:space="0" w:color="auto"/>
            <w:left w:val="none" w:sz="0" w:space="0" w:color="auto"/>
            <w:bottom w:val="none" w:sz="0" w:space="0" w:color="auto"/>
            <w:right w:val="none" w:sz="0" w:space="0" w:color="auto"/>
          </w:divBdr>
        </w:div>
        <w:div w:id="347680744">
          <w:marLeft w:val="0"/>
          <w:marRight w:val="0"/>
          <w:marTop w:val="0"/>
          <w:marBottom w:val="0"/>
          <w:divBdr>
            <w:top w:val="none" w:sz="0" w:space="0" w:color="auto"/>
            <w:left w:val="none" w:sz="0" w:space="0" w:color="auto"/>
            <w:bottom w:val="none" w:sz="0" w:space="0" w:color="auto"/>
            <w:right w:val="none" w:sz="0" w:space="0" w:color="auto"/>
          </w:divBdr>
        </w:div>
        <w:div w:id="796339397">
          <w:marLeft w:val="0"/>
          <w:marRight w:val="0"/>
          <w:marTop w:val="0"/>
          <w:marBottom w:val="0"/>
          <w:divBdr>
            <w:top w:val="none" w:sz="0" w:space="0" w:color="auto"/>
            <w:left w:val="none" w:sz="0" w:space="0" w:color="auto"/>
            <w:bottom w:val="none" w:sz="0" w:space="0" w:color="auto"/>
            <w:right w:val="none" w:sz="0" w:space="0" w:color="auto"/>
          </w:divBdr>
        </w:div>
        <w:div w:id="1397051382">
          <w:marLeft w:val="0"/>
          <w:marRight w:val="0"/>
          <w:marTop w:val="0"/>
          <w:marBottom w:val="0"/>
          <w:divBdr>
            <w:top w:val="none" w:sz="0" w:space="0" w:color="auto"/>
            <w:left w:val="none" w:sz="0" w:space="0" w:color="auto"/>
            <w:bottom w:val="none" w:sz="0" w:space="0" w:color="auto"/>
            <w:right w:val="none" w:sz="0" w:space="0" w:color="auto"/>
          </w:divBdr>
        </w:div>
        <w:div w:id="1703284115">
          <w:marLeft w:val="0"/>
          <w:marRight w:val="0"/>
          <w:marTop w:val="0"/>
          <w:marBottom w:val="0"/>
          <w:divBdr>
            <w:top w:val="none" w:sz="0" w:space="0" w:color="auto"/>
            <w:left w:val="none" w:sz="0" w:space="0" w:color="auto"/>
            <w:bottom w:val="none" w:sz="0" w:space="0" w:color="auto"/>
            <w:right w:val="none" w:sz="0" w:space="0" w:color="auto"/>
          </w:divBdr>
        </w:div>
        <w:div w:id="1796218558">
          <w:marLeft w:val="0"/>
          <w:marRight w:val="0"/>
          <w:marTop w:val="0"/>
          <w:marBottom w:val="0"/>
          <w:divBdr>
            <w:top w:val="none" w:sz="0" w:space="0" w:color="auto"/>
            <w:left w:val="none" w:sz="0" w:space="0" w:color="auto"/>
            <w:bottom w:val="none" w:sz="0" w:space="0" w:color="auto"/>
            <w:right w:val="none" w:sz="0" w:space="0" w:color="auto"/>
          </w:divBdr>
        </w:div>
      </w:divsChild>
    </w:div>
    <w:div w:id="1984699976">
      <w:bodyDiv w:val="1"/>
      <w:marLeft w:val="0"/>
      <w:marRight w:val="0"/>
      <w:marTop w:val="0"/>
      <w:marBottom w:val="0"/>
      <w:divBdr>
        <w:top w:val="none" w:sz="0" w:space="0" w:color="auto"/>
        <w:left w:val="none" w:sz="0" w:space="0" w:color="auto"/>
        <w:bottom w:val="none" w:sz="0" w:space="0" w:color="auto"/>
        <w:right w:val="none" w:sz="0" w:space="0" w:color="auto"/>
      </w:divBdr>
    </w:div>
    <w:div w:id="201811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aarchive.arctic-council.org/handle/11374/2267" TargetMode="External"/><Relationship Id="rId18" Type="http://schemas.openxmlformats.org/officeDocument/2006/relationships/hyperlink" Target="https://join-emea.broadcast.skype.com/unfccc365.onmicrosoft.com/9421d6d128d448f8997b2323ef8a3289/en-US/" TargetMode="External"/><Relationship Id="rId3" Type="http://schemas.openxmlformats.org/officeDocument/2006/relationships/customXml" Target="../customXml/item3.xml"/><Relationship Id="rId21" Type="http://schemas.openxmlformats.org/officeDocument/2006/relationships/hyperlink" Target="https://um.fi/current-affairs/article/-/asset_publisher/iYk2EknIlmNL/content/suomen-arktiset-kokoukset-ovat-ymparistovastuullisia" TargetMode="External"/><Relationship Id="rId7" Type="http://schemas.openxmlformats.org/officeDocument/2006/relationships/styles" Target="styles.xml"/><Relationship Id="rId12" Type="http://schemas.openxmlformats.org/officeDocument/2006/relationships/hyperlink" Target="https://arcticcouncil.sharepoint.com/:f:/r/sites/AC/SAO/Shared%20Documents/Meetings/SAOFI204_2019_RUKA?csf=1&amp;e=EYuzlI" TargetMode="External"/><Relationship Id="rId17" Type="http://schemas.openxmlformats.org/officeDocument/2006/relationships/hyperlink" Target="https://oaarchive.arctic-council.org/handle/11374/228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aarchive.arctic-council.org/bitstream/handle/11374/2243/SAOFI203_2018_ROVANIEMI_Summary-Report.pdf?sequence=1&amp;isAllowed=y" TargetMode="External"/><Relationship Id="rId20" Type="http://schemas.openxmlformats.org/officeDocument/2006/relationships/hyperlink" Target="https://www.pame.is/index.php/arcticplastic20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rcticobserving.org"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geoportal.arctic-sdi.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aarchive.arctic-council.org/handle/11374/2267"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99D9B0AC6D94EA5AF6BF248DB7E0A" ma:contentTypeVersion="22" ma:contentTypeDescription="Create a new document." ma:contentTypeScope="" ma:versionID="dfd6876471ac2e7d8d4d032d61cb2c5f">
  <xsd:schema xmlns:xsd="http://www.w3.org/2001/XMLSchema" xmlns:xs="http://www.w3.org/2001/XMLSchema" xmlns:p="http://schemas.microsoft.com/office/2006/metadata/properties" xmlns:ns2="2868e3da-d934-4bc9-9171-735992a16a13" xmlns:ns3="cfed1041-2ef6-461e-80ae-51c4262a0d6e" xmlns:ns4="dd520f15-3d2d-49f2-8f25-3ff8f035d75a" targetNamespace="http://schemas.microsoft.com/office/2006/metadata/properties" ma:root="true" ma:fieldsID="7f7aa9aafc275635bdc941bf3763f3fe" ns2:_="" ns3:_="" ns4:_="">
    <xsd:import namespace="2868e3da-d934-4bc9-9171-735992a16a13"/>
    <xsd:import namespace="cfed1041-2ef6-461e-80ae-51c4262a0d6e"/>
    <xsd:import namespace="dd520f15-3d2d-49f2-8f25-3ff8f035d75a"/>
    <xsd:element name="properties">
      <xsd:complexType>
        <xsd:sequence>
          <xsd:element name="documentManagement">
            <xsd:complexType>
              <xsd:all>
                <xsd:element ref="ns2:SharedWithUsers" minOccurs="0"/>
                <xsd:element ref="ns2:SharedWithDetails" minOccurs="0"/>
                <xsd:element ref="ns3:TaxCatchAll" minOccurs="0"/>
                <xsd:element ref="ns3:_dlc_DocId" minOccurs="0"/>
                <xsd:element ref="ns3:_dlc_DocIdUrl" minOccurs="0"/>
                <xsd:element ref="ns3:_dlc_DocIdPersistI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8e3da-d934-4bc9-9171-735992a16a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d1041-2ef6-461e-80ae-51c4262a0d6e"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3df0935d-81e7-4eea-9270-ec24696f891f}" ma:internalName="TaxCatchAll" ma:showField="CatchAllData" ma:web="cfed1041-2ef6-461e-80ae-51c4262a0d6e">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520f15-3d2d-49f2-8f25-3ff8f035d75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fed1041-2ef6-461e-80ae-51c4262a0d6e">ARCO-1211583952-13498</_dlc_DocId>
    <_dlc_DocIdUrl xmlns="cfed1041-2ef6-461e-80ae-51c4262a0d6e">
      <Url>https://arcticcouncil.sharepoint.com/sites/AC/SAO/_layouts/15/DocIdRedir.aspx?ID=ARCO-1211583952-13498</Url>
      <Description>ARCO-1211583952-13498</Description>
    </_dlc_DocIdUrl>
    <TaxCatchAll xmlns="cfed1041-2ef6-461e-80ae-51c4262a0d6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73F81-E975-4523-ADC6-F2D2472CC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8e3da-d934-4bc9-9171-735992a16a13"/>
    <ds:schemaRef ds:uri="cfed1041-2ef6-461e-80ae-51c4262a0d6e"/>
    <ds:schemaRef ds:uri="dd520f15-3d2d-49f2-8f25-3ff8f035d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DF0B0-7990-4E64-BCBF-7DF218D6E046}">
  <ds:schemaRefs>
    <ds:schemaRef ds:uri="http://schemas.microsoft.com/sharepoint/v3/contenttype/forms"/>
  </ds:schemaRefs>
</ds:datastoreItem>
</file>

<file path=customXml/itemProps3.xml><?xml version="1.0" encoding="utf-8"?>
<ds:datastoreItem xmlns:ds="http://schemas.openxmlformats.org/officeDocument/2006/customXml" ds:itemID="{933B616D-F240-4278-849E-85AE51843A03}">
  <ds:schemaRefs>
    <ds:schemaRef ds:uri="http://schemas.microsoft.com/sharepoint/events"/>
  </ds:schemaRefs>
</ds:datastoreItem>
</file>

<file path=customXml/itemProps4.xml><?xml version="1.0" encoding="utf-8"?>
<ds:datastoreItem xmlns:ds="http://schemas.openxmlformats.org/officeDocument/2006/customXml" ds:itemID="{959A1321-E6CB-4916-87ED-800A3BDF5F1D}">
  <ds:schemaRefs>
    <ds:schemaRef ds:uri="http://schemas.microsoft.com/office/2006/metadata/properties"/>
    <ds:schemaRef ds:uri="http://schemas.microsoft.com/office/infopath/2007/PartnerControls"/>
    <ds:schemaRef ds:uri="cfed1041-2ef6-461e-80ae-51c4262a0d6e"/>
  </ds:schemaRefs>
</ds:datastoreItem>
</file>

<file path=customXml/itemProps5.xml><?xml version="1.0" encoding="utf-8"?>
<ds:datastoreItem xmlns:ds="http://schemas.openxmlformats.org/officeDocument/2006/customXml" ds:itemID="{A928FBDD-9701-49A2-B3B4-18C5A1DA5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7697</Words>
  <Characters>43873</Characters>
  <Application>Microsoft Office Word</Application>
  <DocSecurity>0</DocSecurity>
  <Lines>365</Lines>
  <Paragraphs>102</Paragraphs>
  <ScaleCrop>false</ScaleCrop>
  <HeadingPairs>
    <vt:vector size="6" baseType="variant">
      <vt:variant>
        <vt:lpstr>Title</vt:lpstr>
      </vt:variant>
      <vt:variant>
        <vt:i4>1</vt:i4>
      </vt:variant>
      <vt:variant>
        <vt:lpstr>Tittel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51468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Fries</dc:creator>
  <cp:keywords/>
  <dc:description/>
  <cp:lastModifiedBy>Joël Plouffe</cp:lastModifiedBy>
  <cp:revision>2</cp:revision>
  <cp:lastPrinted>2019-04-15T15:41:00Z</cp:lastPrinted>
  <dcterms:created xsi:type="dcterms:W3CDTF">2019-04-15T15:45:00Z</dcterms:created>
  <dcterms:modified xsi:type="dcterms:W3CDTF">2019-04-15T15:45:00Z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0x0101004B399D9B0AC6D94EA5AF6BF248DB7E0A</vt:lpwstr>
  </property>
  <property fmtid="{D5CDD505-2E9C-101B-9397-08002B2CF9AE}" pid="3" name="_dlc_DocIdItemGuid">
    <vt:lpwstr>619cce92-69fd-4daf-9216-151cb1a9346b</vt:lpwstr>
  </property>
</Properties>
</file>