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E510" w14:textId="77777777" w:rsidR="00A56024" w:rsidRPr="006E279B" w:rsidRDefault="001B01A5" w:rsidP="001B01A5">
      <w:pPr>
        <w:pStyle w:val="Title"/>
        <w:rPr>
          <w:sz w:val="48"/>
          <w:szCs w:val="48"/>
        </w:rPr>
      </w:pPr>
      <w:bookmarkStart w:id="0" w:name="_GoBack"/>
      <w:bookmarkEnd w:id="0"/>
      <w:r w:rsidRPr="006E279B">
        <w:rPr>
          <w:sz w:val="48"/>
          <w:szCs w:val="48"/>
        </w:rPr>
        <w:t xml:space="preserve">Framework for </w:t>
      </w:r>
      <w:r w:rsidR="000C4E4D">
        <w:rPr>
          <w:sz w:val="48"/>
          <w:szCs w:val="48"/>
        </w:rPr>
        <w:t xml:space="preserve">a </w:t>
      </w:r>
      <w:r w:rsidR="000C4E4D" w:rsidRPr="006E279B">
        <w:rPr>
          <w:sz w:val="48"/>
          <w:szCs w:val="48"/>
        </w:rPr>
        <w:t>Pan-Ar</w:t>
      </w:r>
      <w:r w:rsidR="00183DF2">
        <w:rPr>
          <w:sz w:val="48"/>
          <w:szCs w:val="48"/>
        </w:rPr>
        <w:t>c</w:t>
      </w:r>
      <w:r w:rsidR="000C4E4D" w:rsidRPr="006E279B">
        <w:rPr>
          <w:sz w:val="48"/>
          <w:szCs w:val="48"/>
        </w:rPr>
        <w:t xml:space="preserve">tic </w:t>
      </w:r>
      <w:r w:rsidR="006E279B" w:rsidRPr="006E279B">
        <w:rPr>
          <w:sz w:val="48"/>
          <w:szCs w:val="48"/>
        </w:rPr>
        <w:t>Network</w:t>
      </w:r>
      <w:r w:rsidR="00946F83">
        <w:rPr>
          <w:sz w:val="48"/>
          <w:szCs w:val="48"/>
        </w:rPr>
        <w:t xml:space="preserve"> of Marine Protected Areas</w:t>
      </w:r>
    </w:p>
    <w:p w14:paraId="339669D6" w14:textId="77777777" w:rsidR="00946F83" w:rsidRPr="009C78E2" w:rsidRDefault="00946F83" w:rsidP="009C78E2">
      <w:pPr>
        <w:pStyle w:val="Subtitle"/>
      </w:pPr>
      <w:r>
        <w:t xml:space="preserve">An Network of Places and Natural Features Specially-managed for </w:t>
      </w:r>
      <w:r w:rsidR="00A941AA">
        <w:t xml:space="preserve">the Conservation and Protection of the Arctic Marine Environment </w:t>
      </w:r>
    </w:p>
    <w:p w14:paraId="2C66F41C" w14:textId="77777777" w:rsidR="00277134" w:rsidRDefault="00277134">
      <w:pPr>
        <w:pStyle w:val="TOCHeading"/>
      </w:pPr>
      <w:r>
        <w:t>Table of Contents</w:t>
      </w:r>
    </w:p>
    <w:p w14:paraId="04AFA6F3" w14:textId="77777777" w:rsidR="00F03956" w:rsidRPr="00452D65" w:rsidRDefault="002C258C">
      <w:pPr>
        <w:pStyle w:val="TOC1"/>
        <w:rPr>
          <w:rFonts w:eastAsia="Times New Roman"/>
          <w:noProof/>
          <w:lang w:val="en-US"/>
        </w:rPr>
      </w:pPr>
      <w:r>
        <w:fldChar w:fldCharType="begin"/>
      </w:r>
      <w:r w:rsidR="00277134">
        <w:instrText xml:space="preserve"> TOC \o "1-3" \h \z \u </w:instrText>
      </w:r>
      <w:r>
        <w:fldChar w:fldCharType="separate"/>
      </w:r>
      <w:hyperlink w:anchor="_Toc406667700" w:history="1">
        <w:r w:rsidR="00F03956" w:rsidRPr="00D65F12">
          <w:rPr>
            <w:rStyle w:val="Hyperlink"/>
            <w:noProof/>
          </w:rPr>
          <w:t>1.</w:t>
        </w:r>
        <w:r w:rsidR="00F03956" w:rsidRPr="00452D65">
          <w:rPr>
            <w:rFonts w:eastAsia="Times New Roman"/>
            <w:noProof/>
            <w:lang w:val="en-US"/>
          </w:rPr>
          <w:tab/>
        </w:r>
        <w:r w:rsidR="00F03956" w:rsidRPr="00D65F12">
          <w:rPr>
            <w:rStyle w:val="Hyperlink"/>
            <w:noProof/>
          </w:rPr>
          <w:t>Introduction</w:t>
        </w:r>
        <w:r w:rsidR="00F03956">
          <w:rPr>
            <w:noProof/>
            <w:webHidden/>
          </w:rPr>
          <w:tab/>
        </w:r>
        <w:r w:rsidR="00F03956">
          <w:rPr>
            <w:noProof/>
            <w:webHidden/>
          </w:rPr>
          <w:fldChar w:fldCharType="begin"/>
        </w:r>
        <w:r w:rsidR="00F03956">
          <w:rPr>
            <w:noProof/>
            <w:webHidden/>
          </w:rPr>
          <w:instrText xml:space="preserve"> PAGEREF _Toc406667700 \h </w:instrText>
        </w:r>
        <w:r w:rsidR="00F03956">
          <w:rPr>
            <w:noProof/>
            <w:webHidden/>
          </w:rPr>
        </w:r>
        <w:r w:rsidR="00F03956">
          <w:rPr>
            <w:noProof/>
            <w:webHidden/>
          </w:rPr>
          <w:fldChar w:fldCharType="separate"/>
        </w:r>
        <w:r w:rsidR="00732FDE">
          <w:rPr>
            <w:noProof/>
            <w:webHidden/>
          </w:rPr>
          <w:t>4</w:t>
        </w:r>
        <w:r w:rsidR="00F03956">
          <w:rPr>
            <w:noProof/>
            <w:webHidden/>
          </w:rPr>
          <w:fldChar w:fldCharType="end"/>
        </w:r>
      </w:hyperlink>
    </w:p>
    <w:p w14:paraId="61A46469" w14:textId="77777777" w:rsidR="00F03956" w:rsidRPr="00452D65" w:rsidRDefault="00F03956">
      <w:pPr>
        <w:pStyle w:val="TOC1"/>
        <w:rPr>
          <w:rFonts w:eastAsia="Times New Roman"/>
          <w:noProof/>
          <w:lang w:val="en-US"/>
        </w:rPr>
      </w:pPr>
      <w:hyperlink w:anchor="_Toc406667701" w:history="1">
        <w:r w:rsidRPr="00D65F12">
          <w:rPr>
            <w:rStyle w:val="Hyperlink"/>
            <w:noProof/>
            <w:lang w:val="en-GB"/>
          </w:rPr>
          <w:t>2.</w:t>
        </w:r>
        <w:r w:rsidRPr="00452D65">
          <w:rPr>
            <w:rFonts w:eastAsia="Times New Roman"/>
            <w:noProof/>
            <w:lang w:val="en-US"/>
          </w:rPr>
          <w:tab/>
        </w:r>
        <w:r w:rsidRPr="00D65F12">
          <w:rPr>
            <w:rStyle w:val="Hyperlink"/>
            <w:noProof/>
            <w:lang w:val="en-GB"/>
          </w:rPr>
          <w:t>Value of a Pan-Arctic Marine Protected Area Network</w:t>
        </w:r>
        <w:r>
          <w:rPr>
            <w:noProof/>
            <w:webHidden/>
          </w:rPr>
          <w:tab/>
        </w:r>
        <w:r>
          <w:rPr>
            <w:noProof/>
            <w:webHidden/>
          </w:rPr>
          <w:fldChar w:fldCharType="begin"/>
        </w:r>
        <w:r>
          <w:rPr>
            <w:noProof/>
            <w:webHidden/>
          </w:rPr>
          <w:instrText xml:space="preserve"> PAGEREF _Toc406667701 \h </w:instrText>
        </w:r>
        <w:r>
          <w:rPr>
            <w:noProof/>
            <w:webHidden/>
          </w:rPr>
        </w:r>
        <w:r>
          <w:rPr>
            <w:noProof/>
            <w:webHidden/>
          </w:rPr>
          <w:fldChar w:fldCharType="separate"/>
        </w:r>
        <w:r w:rsidR="00732FDE">
          <w:rPr>
            <w:noProof/>
            <w:webHidden/>
          </w:rPr>
          <w:t>5</w:t>
        </w:r>
        <w:r>
          <w:rPr>
            <w:noProof/>
            <w:webHidden/>
          </w:rPr>
          <w:fldChar w:fldCharType="end"/>
        </w:r>
      </w:hyperlink>
    </w:p>
    <w:p w14:paraId="7AACE975" w14:textId="77777777" w:rsidR="00F03956" w:rsidRPr="00452D65" w:rsidRDefault="00F03956">
      <w:pPr>
        <w:pStyle w:val="TOC2"/>
        <w:tabs>
          <w:tab w:val="right" w:leader="dot" w:pos="9350"/>
        </w:tabs>
        <w:rPr>
          <w:rFonts w:eastAsia="Times New Roman"/>
          <w:noProof/>
          <w:lang w:val="en-US"/>
        </w:rPr>
      </w:pPr>
      <w:hyperlink w:anchor="_Toc406667702" w:history="1">
        <w:r w:rsidRPr="00D65F12">
          <w:rPr>
            <w:rStyle w:val="Hyperlink"/>
            <w:noProof/>
          </w:rPr>
          <w:t>2.1</w:t>
        </w:r>
        <w:r w:rsidRPr="00452D65">
          <w:rPr>
            <w:rFonts w:eastAsia="Times New Roman"/>
            <w:noProof/>
            <w:lang w:val="en-US"/>
          </w:rPr>
          <w:tab/>
        </w:r>
        <w:r w:rsidRPr="00D65F12">
          <w:rPr>
            <w:rStyle w:val="Hyperlink"/>
            <w:noProof/>
          </w:rPr>
          <w:t>Vision</w:t>
        </w:r>
        <w:r>
          <w:rPr>
            <w:noProof/>
            <w:webHidden/>
          </w:rPr>
          <w:tab/>
        </w:r>
        <w:r>
          <w:rPr>
            <w:noProof/>
            <w:webHidden/>
          </w:rPr>
          <w:fldChar w:fldCharType="begin"/>
        </w:r>
        <w:r>
          <w:rPr>
            <w:noProof/>
            <w:webHidden/>
          </w:rPr>
          <w:instrText xml:space="preserve"> PAGEREF _Toc406667702 \h </w:instrText>
        </w:r>
        <w:r>
          <w:rPr>
            <w:noProof/>
            <w:webHidden/>
          </w:rPr>
        </w:r>
        <w:r>
          <w:rPr>
            <w:noProof/>
            <w:webHidden/>
          </w:rPr>
          <w:fldChar w:fldCharType="separate"/>
        </w:r>
        <w:r w:rsidR="00732FDE">
          <w:rPr>
            <w:noProof/>
            <w:webHidden/>
          </w:rPr>
          <w:t>5</w:t>
        </w:r>
        <w:r>
          <w:rPr>
            <w:noProof/>
            <w:webHidden/>
          </w:rPr>
          <w:fldChar w:fldCharType="end"/>
        </w:r>
      </w:hyperlink>
    </w:p>
    <w:p w14:paraId="56851B1F" w14:textId="77777777" w:rsidR="00F03956" w:rsidRPr="00452D65" w:rsidRDefault="00F03956">
      <w:pPr>
        <w:pStyle w:val="TOC2"/>
        <w:tabs>
          <w:tab w:val="right" w:leader="dot" w:pos="9350"/>
        </w:tabs>
        <w:rPr>
          <w:rFonts w:eastAsia="Times New Roman"/>
          <w:noProof/>
          <w:lang w:val="en-US"/>
        </w:rPr>
      </w:pPr>
      <w:hyperlink w:anchor="_Toc406667703" w:history="1">
        <w:r w:rsidRPr="00D65F12">
          <w:rPr>
            <w:rStyle w:val="Hyperlink"/>
            <w:noProof/>
            <w:lang w:val="en-GB"/>
          </w:rPr>
          <w:t>2.2</w:t>
        </w:r>
        <w:r w:rsidRPr="00452D65">
          <w:rPr>
            <w:rFonts w:eastAsia="Times New Roman"/>
            <w:noProof/>
            <w:lang w:val="en-US"/>
          </w:rPr>
          <w:tab/>
        </w:r>
        <w:r w:rsidRPr="00D65F12">
          <w:rPr>
            <w:rStyle w:val="Hyperlink"/>
            <w:noProof/>
            <w:lang w:val="en-GB"/>
          </w:rPr>
          <w:t>Sense of Urgency</w:t>
        </w:r>
        <w:r>
          <w:rPr>
            <w:noProof/>
            <w:webHidden/>
          </w:rPr>
          <w:tab/>
        </w:r>
        <w:r>
          <w:rPr>
            <w:noProof/>
            <w:webHidden/>
          </w:rPr>
          <w:fldChar w:fldCharType="begin"/>
        </w:r>
        <w:r>
          <w:rPr>
            <w:noProof/>
            <w:webHidden/>
          </w:rPr>
          <w:instrText xml:space="preserve"> PAGEREF _Toc406667703 \h </w:instrText>
        </w:r>
        <w:r>
          <w:rPr>
            <w:noProof/>
            <w:webHidden/>
          </w:rPr>
        </w:r>
        <w:r>
          <w:rPr>
            <w:noProof/>
            <w:webHidden/>
          </w:rPr>
          <w:fldChar w:fldCharType="separate"/>
        </w:r>
        <w:r w:rsidR="00732FDE">
          <w:rPr>
            <w:noProof/>
            <w:webHidden/>
          </w:rPr>
          <w:t>6</w:t>
        </w:r>
        <w:r>
          <w:rPr>
            <w:noProof/>
            <w:webHidden/>
          </w:rPr>
          <w:fldChar w:fldCharType="end"/>
        </w:r>
      </w:hyperlink>
    </w:p>
    <w:p w14:paraId="4B6E6A93" w14:textId="77777777" w:rsidR="00F03956" w:rsidRPr="00452D65" w:rsidRDefault="00F03956">
      <w:pPr>
        <w:pStyle w:val="TOC2"/>
        <w:tabs>
          <w:tab w:val="right" w:leader="dot" w:pos="9350"/>
        </w:tabs>
        <w:rPr>
          <w:rFonts w:eastAsia="Times New Roman"/>
          <w:noProof/>
          <w:lang w:val="en-US"/>
        </w:rPr>
      </w:pPr>
      <w:hyperlink w:anchor="_Toc406667704" w:history="1">
        <w:r w:rsidRPr="00D65F12">
          <w:rPr>
            <w:rStyle w:val="Hyperlink"/>
            <w:noProof/>
            <w:lang w:val="en-GB"/>
          </w:rPr>
          <w:t>2.3</w:t>
        </w:r>
        <w:r w:rsidRPr="00452D65">
          <w:rPr>
            <w:rFonts w:eastAsia="Times New Roman"/>
            <w:noProof/>
            <w:lang w:val="en-US"/>
          </w:rPr>
          <w:tab/>
        </w:r>
        <w:r w:rsidRPr="00D65F12">
          <w:rPr>
            <w:rStyle w:val="Hyperlink"/>
            <w:noProof/>
            <w:lang w:val="en-GB"/>
          </w:rPr>
          <w:t>Benefits of MPAs and MPA Networks</w:t>
        </w:r>
        <w:r>
          <w:rPr>
            <w:noProof/>
            <w:webHidden/>
          </w:rPr>
          <w:tab/>
        </w:r>
        <w:r>
          <w:rPr>
            <w:noProof/>
            <w:webHidden/>
          </w:rPr>
          <w:fldChar w:fldCharType="begin"/>
        </w:r>
        <w:r>
          <w:rPr>
            <w:noProof/>
            <w:webHidden/>
          </w:rPr>
          <w:instrText xml:space="preserve"> PAGEREF _Toc406667704 \h </w:instrText>
        </w:r>
        <w:r>
          <w:rPr>
            <w:noProof/>
            <w:webHidden/>
          </w:rPr>
        </w:r>
        <w:r>
          <w:rPr>
            <w:noProof/>
            <w:webHidden/>
          </w:rPr>
          <w:fldChar w:fldCharType="separate"/>
        </w:r>
        <w:r w:rsidR="00732FDE">
          <w:rPr>
            <w:noProof/>
            <w:webHidden/>
          </w:rPr>
          <w:t>7</w:t>
        </w:r>
        <w:r>
          <w:rPr>
            <w:noProof/>
            <w:webHidden/>
          </w:rPr>
          <w:fldChar w:fldCharType="end"/>
        </w:r>
      </w:hyperlink>
    </w:p>
    <w:p w14:paraId="65FB5BF9" w14:textId="77777777" w:rsidR="00F03956" w:rsidRPr="00452D65" w:rsidRDefault="00F03956">
      <w:pPr>
        <w:pStyle w:val="TOC3"/>
        <w:tabs>
          <w:tab w:val="right" w:leader="dot" w:pos="9350"/>
        </w:tabs>
        <w:rPr>
          <w:rFonts w:eastAsia="Times New Roman"/>
          <w:noProof/>
          <w:lang w:val="en-US"/>
        </w:rPr>
      </w:pPr>
      <w:hyperlink w:anchor="_Toc406667705" w:history="1">
        <w:r w:rsidRPr="00D65F12">
          <w:rPr>
            <w:rStyle w:val="Hyperlink"/>
            <w:noProof/>
            <w:lang w:val="en-GB"/>
          </w:rPr>
          <w:t>2.3.1  Ecological Resilience</w:t>
        </w:r>
        <w:r>
          <w:rPr>
            <w:noProof/>
            <w:webHidden/>
          </w:rPr>
          <w:tab/>
        </w:r>
        <w:r>
          <w:rPr>
            <w:noProof/>
            <w:webHidden/>
          </w:rPr>
          <w:fldChar w:fldCharType="begin"/>
        </w:r>
        <w:r>
          <w:rPr>
            <w:noProof/>
            <w:webHidden/>
          </w:rPr>
          <w:instrText xml:space="preserve"> PAGEREF _Toc406667705 \h </w:instrText>
        </w:r>
        <w:r>
          <w:rPr>
            <w:noProof/>
            <w:webHidden/>
          </w:rPr>
        </w:r>
        <w:r>
          <w:rPr>
            <w:noProof/>
            <w:webHidden/>
          </w:rPr>
          <w:fldChar w:fldCharType="separate"/>
        </w:r>
        <w:r w:rsidR="00732FDE">
          <w:rPr>
            <w:noProof/>
            <w:webHidden/>
          </w:rPr>
          <w:t>7</w:t>
        </w:r>
        <w:r>
          <w:rPr>
            <w:noProof/>
            <w:webHidden/>
          </w:rPr>
          <w:fldChar w:fldCharType="end"/>
        </w:r>
      </w:hyperlink>
    </w:p>
    <w:p w14:paraId="77043FBD" w14:textId="77777777" w:rsidR="00F03956" w:rsidRPr="00452D65" w:rsidRDefault="00F03956">
      <w:pPr>
        <w:pStyle w:val="TOC3"/>
        <w:tabs>
          <w:tab w:val="right" w:leader="dot" w:pos="9350"/>
        </w:tabs>
        <w:rPr>
          <w:rFonts w:eastAsia="Times New Roman"/>
          <w:noProof/>
          <w:lang w:val="en-US"/>
        </w:rPr>
      </w:pPr>
      <w:hyperlink w:anchor="_Toc406667706" w:history="1">
        <w:r w:rsidRPr="00D65F12">
          <w:rPr>
            <w:rStyle w:val="Hyperlink"/>
            <w:noProof/>
            <w:lang w:val="en-GB"/>
          </w:rPr>
          <w:t>2.3.2  Cultural and Socio-economic Benefits</w:t>
        </w:r>
        <w:r>
          <w:rPr>
            <w:noProof/>
            <w:webHidden/>
          </w:rPr>
          <w:tab/>
        </w:r>
        <w:r>
          <w:rPr>
            <w:noProof/>
            <w:webHidden/>
          </w:rPr>
          <w:fldChar w:fldCharType="begin"/>
        </w:r>
        <w:r>
          <w:rPr>
            <w:noProof/>
            <w:webHidden/>
          </w:rPr>
          <w:instrText xml:space="preserve"> PAGEREF _Toc406667706 \h </w:instrText>
        </w:r>
        <w:r>
          <w:rPr>
            <w:noProof/>
            <w:webHidden/>
          </w:rPr>
        </w:r>
        <w:r>
          <w:rPr>
            <w:noProof/>
            <w:webHidden/>
          </w:rPr>
          <w:fldChar w:fldCharType="separate"/>
        </w:r>
        <w:r w:rsidR="00732FDE">
          <w:rPr>
            <w:noProof/>
            <w:webHidden/>
          </w:rPr>
          <w:t>8</w:t>
        </w:r>
        <w:r>
          <w:rPr>
            <w:noProof/>
            <w:webHidden/>
          </w:rPr>
          <w:fldChar w:fldCharType="end"/>
        </w:r>
      </w:hyperlink>
    </w:p>
    <w:p w14:paraId="790E1F28" w14:textId="77777777" w:rsidR="00F03956" w:rsidRPr="00452D65" w:rsidRDefault="00F03956">
      <w:pPr>
        <w:pStyle w:val="TOC1"/>
        <w:rPr>
          <w:rFonts w:eastAsia="Times New Roman"/>
          <w:noProof/>
          <w:lang w:val="en-US"/>
        </w:rPr>
      </w:pPr>
      <w:hyperlink w:anchor="_Toc406667708" w:history="1">
        <w:r w:rsidRPr="00D65F12">
          <w:rPr>
            <w:rStyle w:val="Hyperlink"/>
            <w:noProof/>
          </w:rPr>
          <w:t>2.4</w:t>
        </w:r>
        <w:r w:rsidRPr="00452D65">
          <w:rPr>
            <w:rFonts w:eastAsia="Times New Roman"/>
            <w:noProof/>
            <w:lang w:val="en-US"/>
          </w:rPr>
          <w:tab/>
        </w:r>
        <w:r w:rsidRPr="00D65F12">
          <w:rPr>
            <w:rStyle w:val="Hyperlink"/>
            <w:noProof/>
            <w:lang w:val="en-GB"/>
          </w:rPr>
          <w:t>Key Challenges</w:t>
        </w:r>
        <w:r>
          <w:rPr>
            <w:noProof/>
            <w:webHidden/>
          </w:rPr>
          <w:tab/>
        </w:r>
        <w:r>
          <w:rPr>
            <w:noProof/>
            <w:webHidden/>
          </w:rPr>
          <w:fldChar w:fldCharType="begin"/>
        </w:r>
        <w:r>
          <w:rPr>
            <w:noProof/>
            <w:webHidden/>
          </w:rPr>
          <w:instrText xml:space="preserve"> PAGEREF _Toc406667708 \h </w:instrText>
        </w:r>
        <w:r>
          <w:rPr>
            <w:noProof/>
            <w:webHidden/>
          </w:rPr>
        </w:r>
        <w:r>
          <w:rPr>
            <w:noProof/>
            <w:webHidden/>
          </w:rPr>
          <w:fldChar w:fldCharType="separate"/>
        </w:r>
        <w:r w:rsidR="00732FDE">
          <w:rPr>
            <w:noProof/>
            <w:webHidden/>
          </w:rPr>
          <w:t>9</w:t>
        </w:r>
        <w:r>
          <w:rPr>
            <w:noProof/>
            <w:webHidden/>
          </w:rPr>
          <w:fldChar w:fldCharType="end"/>
        </w:r>
      </w:hyperlink>
    </w:p>
    <w:p w14:paraId="2DCE3825" w14:textId="77777777" w:rsidR="00F03956" w:rsidRPr="00452D65" w:rsidRDefault="00F03956">
      <w:pPr>
        <w:pStyle w:val="TOC1"/>
        <w:rPr>
          <w:rFonts w:eastAsia="Times New Roman"/>
          <w:noProof/>
          <w:lang w:val="en-US"/>
        </w:rPr>
      </w:pPr>
      <w:hyperlink w:anchor="_Toc406667709" w:history="1">
        <w:r w:rsidRPr="00D65F12">
          <w:rPr>
            <w:rStyle w:val="Hyperlink"/>
            <w:noProof/>
            <w:lang w:val="en-US"/>
          </w:rPr>
          <w:t>3.</w:t>
        </w:r>
        <w:r w:rsidRPr="00452D65">
          <w:rPr>
            <w:rFonts w:eastAsia="Times New Roman"/>
            <w:noProof/>
            <w:lang w:val="en-US"/>
          </w:rPr>
          <w:tab/>
        </w:r>
        <w:r w:rsidRPr="00D65F12">
          <w:rPr>
            <w:rStyle w:val="Hyperlink"/>
            <w:noProof/>
          </w:rPr>
          <w:t>Principles, Goals and Objectives of a Pan-Arctic MPA Network</w:t>
        </w:r>
        <w:r>
          <w:rPr>
            <w:noProof/>
            <w:webHidden/>
          </w:rPr>
          <w:tab/>
        </w:r>
        <w:r>
          <w:rPr>
            <w:noProof/>
            <w:webHidden/>
          </w:rPr>
          <w:fldChar w:fldCharType="begin"/>
        </w:r>
        <w:r>
          <w:rPr>
            <w:noProof/>
            <w:webHidden/>
          </w:rPr>
          <w:instrText xml:space="preserve"> PAGEREF _Toc406667709 \h </w:instrText>
        </w:r>
        <w:r>
          <w:rPr>
            <w:noProof/>
            <w:webHidden/>
          </w:rPr>
        </w:r>
        <w:r>
          <w:rPr>
            <w:noProof/>
            <w:webHidden/>
          </w:rPr>
          <w:fldChar w:fldCharType="separate"/>
        </w:r>
        <w:r w:rsidR="00732FDE">
          <w:rPr>
            <w:noProof/>
            <w:webHidden/>
          </w:rPr>
          <w:t>11</w:t>
        </w:r>
        <w:r>
          <w:rPr>
            <w:noProof/>
            <w:webHidden/>
          </w:rPr>
          <w:fldChar w:fldCharType="end"/>
        </w:r>
      </w:hyperlink>
    </w:p>
    <w:p w14:paraId="5B4CAB99" w14:textId="77777777" w:rsidR="00F03956" w:rsidRPr="00452D65" w:rsidRDefault="00F03956">
      <w:pPr>
        <w:pStyle w:val="TOC2"/>
        <w:tabs>
          <w:tab w:val="right" w:leader="dot" w:pos="9350"/>
        </w:tabs>
        <w:rPr>
          <w:rFonts w:eastAsia="Times New Roman"/>
          <w:noProof/>
          <w:lang w:val="en-US"/>
        </w:rPr>
      </w:pPr>
      <w:hyperlink w:anchor="_Toc406667710" w:history="1">
        <w:r w:rsidRPr="00D65F12">
          <w:rPr>
            <w:rStyle w:val="Hyperlink"/>
            <w:noProof/>
          </w:rPr>
          <w:t>3.1</w:t>
        </w:r>
        <w:r w:rsidRPr="00452D65">
          <w:rPr>
            <w:rFonts w:eastAsia="Times New Roman"/>
            <w:noProof/>
            <w:lang w:val="en-US"/>
          </w:rPr>
          <w:tab/>
        </w:r>
        <w:r w:rsidRPr="00D65F12">
          <w:rPr>
            <w:rStyle w:val="Hyperlink"/>
            <w:noProof/>
          </w:rPr>
          <w:t>Common Principles</w:t>
        </w:r>
        <w:r>
          <w:rPr>
            <w:noProof/>
            <w:webHidden/>
          </w:rPr>
          <w:tab/>
        </w:r>
        <w:r>
          <w:rPr>
            <w:noProof/>
            <w:webHidden/>
          </w:rPr>
          <w:fldChar w:fldCharType="begin"/>
        </w:r>
        <w:r>
          <w:rPr>
            <w:noProof/>
            <w:webHidden/>
          </w:rPr>
          <w:instrText xml:space="preserve"> PAGEREF _Toc406667710 \h </w:instrText>
        </w:r>
        <w:r>
          <w:rPr>
            <w:noProof/>
            <w:webHidden/>
          </w:rPr>
        </w:r>
        <w:r>
          <w:rPr>
            <w:noProof/>
            <w:webHidden/>
          </w:rPr>
          <w:fldChar w:fldCharType="separate"/>
        </w:r>
        <w:r w:rsidR="00732FDE">
          <w:rPr>
            <w:noProof/>
            <w:webHidden/>
          </w:rPr>
          <w:t>11</w:t>
        </w:r>
        <w:r>
          <w:rPr>
            <w:noProof/>
            <w:webHidden/>
          </w:rPr>
          <w:fldChar w:fldCharType="end"/>
        </w:r>
      </w:hyperlink>
    </w:p>
    <w:p w14:paraId="275FE35A" w14:textId="77777777" w:rsidR="00F03956" w:rsidRPr="00452D65" w:rsidRDefault="00F03956">
      <w:pPr>
        <w:pStyle w:val="TOC2"/>
        <w:tabs>
          <w:tab w:val="right" w:leader="dot" w:pos="9350"/>
        </w:tabs>
        <w:rPr>
          <w:rFonts w:eastAsia="Times New Roman"/>
          <w:noProof/>
          <w:lang w:val="en-US"/>
        </w:rPr>
      </w:pPr>
      <w:hyperlink w:anchor="_Toc406667711" w:history="1">
        <w:r w:rsidRPr="00D65F12">
          <w:rPr>
            <w:rStyle w:val="Hyperlink"/>
            <w:noProof/>
          </w:rPr>
          <w:t>3.2</w:t>
        </w:r>
        <w:r w:rsidRPr="00452D65">
          <w:rPr>
            <w:rFonts w:eastAsia="Times New Roman"/>
            <w:noProof/>
            <w:lang w:val="en-US"/>
          </w:rPr>
          <w:tab/>
        </w:r>
        <w:r w:rsidRPr="00D65F12">
          <w:rPr>
            <w:rStyle w:val="Hyperlink"/>
            <w:noProof/>
          </w:rPr>
          <w:t>Goals</w:t>
        </w:r>
        <w:r>
          <w:rPr>
            <w:noProof/>
            <w:webHidden/>
          </w:rPr>
          <w:tab/>
        </w:r>
        <w:r>
          <w:rPr>
            <w:noProof/>
            <w:webHidden/>
          </w:rPr>
          <w:fldChar w:fldCharType="begin"/>
        </w:r>
        <w:r>
          <w:rPr>
            <w:noProof/>
            <w:webHidden/>
          </w:rPr>
          <w:instrText xml:space="preserve"> PAGEREF _Toc406667711 \h </w:instrText>
        </w:r>
        <w:r>
          <w:rPr>
            <w:noProof/>
            <w:webHidden/>
          </w:rPr>
        </w:r>
        <w:r>
          <w:rPr>
            <w:noProof/>
            <w:webHidden/>
          </w:rPr>
          <w:fldChar w:fldCharType="separate"/>
        </w:r>
        <w:r w:rsidR="00732FDE">
          <w:rPr>
            <w:noProof/>
            <w:webHidden/>
          </w:rPr>
          <w:t>12</w:t>
        </w:r>
        <w:r>
          <w:rPr>
            <w:noProof/>
            <w:webHidden/>
          </w:rPr>
          <w:fldChar w:fldCharType="end"/>
        </w:r>
      </w:hyperlink>
    </w:p>
    <w:p w14:paraId="24A1B436" w14:textId="77777777" w:rsidR="00F03956" w:rsidRPr="00452D65" w:rsidRDefault="00F03956">
      <w:pPr>
        <w:pStyle w:val="TOC2"/>
        <w:tabs>
          <w:tab w:val="right" w:leader="dot" w:pos="9350"/>
        </w:tabs>
        <w:rPr>
          <w:rFonts w:eastAsia="Times New Roman"/>
          <w:noProof/>
          <w:lang w:val="en-US"/>
        </w:rPr>
      </w:pPr>
      <w:hyperlink w:anchor="_Toc406667712" w:history="1">
        <w:r w:rsidRPr="00D65F12">
          <w:rPr>
            <w:rStyle w:val="Hyperlink"/>
            <w:noProof/>
          </w:rPr>
          <w:t>3.3</w:t>
        </w:r>
        <w:r w:rsidRPr="00452D65">
          <w:rPr>
            <w:rFonts w:eastAsia="Times New Roman"/>
            <w:noProof/>
            <w:lang w:val="en-US"/>
          </w:rPr>
          <w:tab/>
        </w:r>
        <w:r w:rsidRPr="00D65F12">
          <w:rPr>
            <w:rStyle w:val="Hyperlink"/>
            <w:noProof/>
          </w:rPr>
          <w:t>Objectives</w:t>
        </w:r>
        <w:r>
          <w:rPr>
            <w:noProof/>
            <w:webHidden/>
          </w:rPr>
          <w:tab/>
        </w:r>
        <w:r>
          <w:rPr>
            <w:noProof/>
            <w:webHidden/>
          </w:rPr>
          <w:fldChar w:fldCharType="begin"/>
        </w:r>
        <w:r>
          <w:rPr>
            <w:noProof/>
            <w:webHidden/>
          </w:rPr>
          <w:instrText xml:space="preserve"> PAGEREF _Toc406667712 \h </w:instrText>
        </w:r>
        <w:r>
          <w:rPr>
            <w:noProof/>
            <w:webHidden/>
          </w:rPr>
        </w:r>
        <w:r>
          <w:rPr>
            <w:noProof/>
            <w:webHidden/>
          </w:rPr>
          <w:fldChar w:fldCharType="separate"/>
        </w:r>
        <w:r w:rsidR="00732FDE">
          <w:rPr>
            <w:noProof/>
            <w:webHidden/>
          </w:rPr>
          <w:t>12</w:t>
        </w:r>
        <w:r>
          <w:rPr>
            <w:noProof/>
            <w:webHidden/>
          </w:rPr>
          <w:fldChar w:fldCharType="end"/>
        </w:r>
      </w:hyperlink>
    </w:p>
    <w:p w14:paraId="6A8B3E27" w14:textId="77777777" w:rsidR="00F03956" w:rsidRPr="00452D65" w:rsidRDefault="00F03956">
      <w:pPr>
        <w:pStyle w:val="TOC2"/>
        <w:tabs>
          <w:tab w:val="right" w:leader="dot" w:pos="9350"/>
        </w:tabs>
        <w:rPr>
          <w:rFonts w:eastAsia="Times New Roman"/>
          <w:noProof/>
          <w:lang w:val="en-US"/>
        </w:rPr>
      </w:pPr>
      <w:hyperlink w:anchor="_Toc406667713" w:history="1">
        <w:r w:rsidRPr="00D65F12">
          <w:rPr>
            <w:rStyle w:val="Hyperlink"/>
            <w:noProof/>
          </w:rPr>
          <w:t>3.3.1  Strengthen Ecological Resilience</w:t>
        </w:r>
        <w:r>
          <w:rPr>
            <w:noProof/>
            <w:webHidden/>
          </w:rPr>
          <w:tab/>
        </w:r>
        <w:r>
          <w:rPr>
            <w:noProof/>
            <w:webHidden/>
          </w:rPr>
          <w:fldChar w:fldCharType="begin"/>
        </w:r>
        <w:r>
          <w:rPr>
            <w:noProof/>
            <w:webHidden/>
          </w:rPr>
          <w:instrText xml:space="preserve"> PAGEREF _Toc406667713 \h </w:instrText>
        </w:r>
        <w:r>
          <w:rPr>
            <w:noProof/>
            <w:webHidden/>
          </w:rPr>
        </w:r>
        <w:r>
          <w:rPr>
            <w:noProof/>
            <w:webHidden/>
          </w:rPr>
          <w:fldChar w:fldCharType="separate"/>
        </w:r>
        <w:r w:rsidR="00732FDE">
          <w:rPr>
            <w:noProof/>
            <w:webHidden/>
          </w:rPr>
          <w:t>12</w:t>
        </w:r>
        <w:r>
          <w:rPr>
            <w:noProof/>
            <w:webHidden/>
          </w:rPr>
          <w:fldChar w:fldCharType="end"/>
        </w:r>
      </w:hyperlink>
    </w:p>
    <w:p w14:paraId="7ADC4365" w14:textId="77777777" w:rsidR="00F03956" w:rsidRPr="00452D65" w:rsidRDefault="00F03956">
      <w:pPr>
        <w:pStyle w:val="TOC2"/>
        <w:tabs>
          <w:tab w:val="right" w:leader="dot" w:pos="9350"/>
        </w:tabs>
        <w:rPr>
          <w:rFonts w:eastAsia="Times New Roman"/>
          <w:noProof/>
          <w:lang w:val="en-US"/>
        </w:rPr>
      </w:pPr>
      <w:hyperlink w:anchor="_Toc406667714" w:history="1">
        <w:r w:rsidRPr="00D65F12">
          <w:rPr>
            <w:rStyle w:val="Hyperlink"/>
            <w:noProof/>
          </w:rPr>
          <w:t>3.3.2  Sustain cultural, social and economic values and ecosystem services:</w:t>
        </w:r>
        <w:r>
          <w:rPr>
            <w:noProof/>
            <w:webHidden/>
          </w:rPr>
          <w:tab/>
        </w:r>
        <w:r>
          <w:rPr>
            <w:noProof/>
            <w:webHidden/>
          </w:rPr>
          <w:fldChar w:fldCharType="begin"/>
        </w:r>
        <w:r>
          <w:rPr>
            <w:noProof/>
            <w:webHidden/>
          </w:rPr>
          <w:instrText xml:space="preserve"> PAGEREF _Toc406667714 \h </w:instrText>
        </w:r>
        <w:r>
          <w:rPr>
            <w:noProof/>
            <w:webHidden/>
          </w:rPr>
        </w:r>
        <w:r>
          <w:rPr>
            <w:noProof/>
            <w:webHidden/>
          </w:rPr>
          <w:fldChar w:fldCharType="separate"/>
        </w:r>
        <w:r w:rsidR="00732FDE">
          <w:rPr>
            <w:noProof/>
            <w:webHidden/>
          </w:rPr>
          <w:t>13</w:t>
        </w:r>
        <w:r>
          <w:rPr>
            <w:noProof/>
            <w:webHidden/>
          </w:rPr>
          <w:fldChar w:fldCharType="end"/>
        </w:r>
      </w:hyperlink>
    </w:p>
    <w:p w14:paraId="6F1262BD" w14:textId="77777777" w:rsidR="00F03956" w:rsidRPr="00452D65" w:rsidRDefault="00F03956">
      <w:pPr>
        <w:pStyle w:val="TOC2"/>
        <w:tabs>
          <w:tab w:val="right" w:leader="dot" w:pos="9350"/>
        </w:tabs>
        <w:rPr>
          <w:rFonts w:eastAsia="Times New Roman"/>
          <w:noProof/>
          <w:lang w:val="en-US"/>
        </w:rPr>
      </w:pPr>
      <w:hyperlink w:anchor="_Toc406667715" w:history="1">
        <w:r w:rsidRPr="00D65F12">
          <w:rPr>
            <w:rStyle w:val="Hyperlink"/>
            <w:noProof/>
          </w:rPr>
          <w:t>3.3.3  Enhance Public Awareness and Support</w:t>
        </w:r>
        <w:r>
          <w:rPr>
            <w:noProof/>
            <w:webHidden/>
          </w:rPr>
          <w:tab/>
        </w:r>
        <w:r>
          <w:rPr>
            <w:noProof/>
            <w:webHidden/>
          </w:rPr>
          <w:fldChar w:fldCharType="begin"/>
        </w:r>
        <w:r>
          <w:rPr>
            <w:noProof/>
            <w:webHidden/>
          </w:rPr>
          <w:instrText xml:space="preserve"> PAGEREF _Toc406667715 \h </w:instrText>
        </w:r>
        <w:r>
          <w:rPr>
            <w:noProof/>
            <w:webHidden/>
          </w:rPr>
        </w:r>
        <w:r>
          <w:rPr>
            <w:noProof/>
            <w:webHidden/>
          </w:rPr>
          <w:fldChar w:fldCharType="separate"/>
        </w:r>
        <w:r w:rsidR="00732FDE">
          <w:rPr>
            <w:noProof/>
            <w:webHidden/>
          </w:rPr>
          <w:t>13</w:t>
        </w:r>
        <w:r>
          <w:rPr>
            <w:noProof/>
            <w:webHidden/>
          </w:rPr>
          <w:fldChar w:fldCharType="end"/>
        </w:r>
      </w:hyperlink>
    </w:p>
    <w:p w14:paraId="2F62DFFA" w14:textId="77777777" w:rsidR="00F03956" w:rsidRPr="00452D65" w:rsidRDefault="00F03956">
      <w:pPr>
        <w:pStyle w:val="TOC2"/>
        <w:tabs>
          <w:tab w:val="right" w:leader="dot" w:pos="9350"/>
        </w:tabs>
        <w:rPr>
          <w:rFonts w:eastAsia="Times New Roman"/>
          <w:noProof/>
          <w:lang w:val="en-US"/>
        </w:rPr>
      </w:pPr>
      <w:hyperlink w:anchor="_Toc406667716" w:history="1">
        <w:r w:rsidRPr="00D65F12">
          <w:rPr>
            <w:rStyle w:val="Hyperlink"/>
            <w:noProof/>
          </w:rPr>
          <w:t>3.3.4  Foster Coordination and Collaboration</w:t>
        </w:r>
        <w:r>
          <w:rPr>
            <w:noProof/>
            <w:webHidden/>
          </w:rPr>
          <w:tab/>
        </w:r>
        <w:r>
          <w:rPr>
            <w:noProof/>
            <w:webHidden/>
          </w:rPr>
          <w:fldChar w:fldCharType="begin"/>
        </w:r>
        <w:r>
          <w:rPr>
            <w:noProof/>
            <w:webHidden/>
          </w:rPr>
          <w:instrText xml:space="preserve"> PAGEREF _Toc406667716 \h </w:instrText>
        </w:r>
        <w:r>
          <w:rPr>
            <w:noProof/>
            <w:webHidden/>
          </w:rPr>
        </w:r>
        <w:r>
          <w:rPr>
            <w:noProof/>
            <w:webHidden/>
          </w:rPr>
          <w:fldChar w:fldCharType="separate"/>
        </w:r>
        <w:r w:rsidR="00732FDE">
          <w:rPr>
            <w:noProof/>
            <w:webHidden/>
          </w:rPr>
          <w:t>14</w:t>
        </w:r>
        <w:r>
          <w:rPr>
            <w:noProof/>
            <w:webHidden/>
          </w:rPr>
          <w:fldChar w:fldCharType="end"/>
        </w:r>
      </w:hyperlink>
    </w:p>
    <w:p w14:paraId="7F374246" w14:textId="77777777" w:rsidR="00F03956" w:rsidRPr="00452D65" w:rsidRDefault="00F03956">
      <w:pPr>
        <w:pStyle w:val="TOC1"/>
        <w:rPr>
          <w:rFonts w:eastAsia="Times New Roman"/>
          <w:noProof/>
          <w:lang w:val="en-US"/>
        </w:rPr>
      </w:pPr>
      <w:hyperlink w:anchor="_Toc406667717" w:history="1">
        <w:r w:rsidRPr="00D65F12">
          <w:rPr>
            <w:rStyle w:val="Hyperlink"/>
            <w:noProof/>
            <w:lang w:val="en-GB"/>
          </w:rPr>
          <w:t>4.</w:t>
        </w:r>
        <w:r w:rsidRPr="00452D65">
          <w:rPr>
            <w:rFonts w:eastAsia="Times New Roman"/>
            <w:noProof/>
            <w:lang w:val="en-US"/>
          </w:rPr>
          <w:tab/>
        </w:r>
        <w:r w:rsidRPr="00D65F12">
          <w:rPr>
            <w:rStyle w:val="Hyperlink"/>
            <w:noProof/>
            <w:lang w:val="en-GB"/>
          </w:rPr>
          <w:t>Key Definitions and Concepts</w:t>
        </w:r>
        <w:r>
          <w:rPr>
            <w:noProof/>
            <w:webHidden/>
          </w:rPr>
          <w:tab/>
        </w:r>
        <w:r>
          <w:rPr>
            <w:noProof/>
            <w:webHidden/>
          </w:rPr>
          <w:fldChar w:fldCharType="begin"/>
        </w:r>
        <w:r>
          <w:rPr>
            <w:noProof/>
            <w:webHidden/>
          </w:rPr>
          <w:instrText xml:space="preserve"> PAGEREF _Toc406667717 \h </w:instrText>
        </w:r>
        <w:r>
          <w:rPr>
            <w:noProof/>
            <w:webHidden/>
          </w:rPr>
        </w:r>
        <w:r>
          <w:rPr>
            <w:noProof/>
            <w:webHidden/>
          </w:rPr>
          <w:fldChar w:fldCharType="separate"/>
        </w:r>
        <w:r w:rsidR="00732FDE">
          <w:rPr>
            <w:noProof/>
            <w:webHidden/>
          </w:rPr>
          <w:t>14</w:t>
        </w:r>
        <w:r>
          <w:rPr>
            <w:noProof/>
            <w:webHidden/>
          </w:rPr>
          <w:fldChar w:fldCharType="end"/>
        </w:r>
      </w:hyperlink>
    </w:p>
    <w:p w14:paraId="05F66A13" w14:textId="77777777" w:rsidR="00F03956" w:rsidRPr="00452D65" w:rsidRDefault="00F03956">
      <w:pPr>
        <w:pStyle w:val="TOC2"/>
        <w:tabs>
          <w:tab w:val="right" w:leader="dot" w:pos="9350"/>
        </w:tabs>
        <w:rPr>
          <w:rFonts w:eastAsia="Times New Roman"/>
          <w:noProof/>
          <w:lang w:val="en-US"/>
        </w:rPr>
      </w:pPr>
      <w:hyperlink w:anchor="_Toc406667718" w:history="1">
        <w:r w:rsidRPr="00D65F12">
          <w:rPr>
            <w:rStyle w:val="Hyperlink"/>
            <w:noProof/>
            <w:lang w:val="en-GB"/>
          </w:rPr>
          <w:t>4.1</w:t>
        </w:r>
        <w:r w:rsidRPr="00452D65">
          <w:rPr>
            <w:rFonts w:eastAsia="Times New Roman"/>
            <w:noProof/>
            <w:lang w:val="en-US"/>
          </w:rPr>
          <w:tab/>
        </w:r>
        <w:r w:rsidRPr="00D65F12">
          <w:rPr>
            <w:rStyle w:val="Hyperlink"/>
            <w:noProof/>
            <w:lang w:val="en-GB"/>
          </w:rPr>
          <w:t>Marine Protected Area (MPA)</w:t>
        </w:r>
        <w:r>
          <w:rPr>
            <w:noProof/>
            <w:webHidden/>
          </w:rPr>
          <w:tab/>
        </w:r>
        <w:r>
          <w:rPr>
            <w:noProof/>
            <w:webHidden/>
          </w:rPr>
          <w:fldChar w:fldCharType="begin"/>
        </w:r>
        <w:r>
          <w:rPr>
            <w:noProof/>
            <w:webHidden/>
          </w:rPr>
          <w:instrText xml:space="preserve"> PAGEREF _Toc406667718 \h </w:instrText>
        </w:r>
        <w:r>
          <w:rPr>
            <w:noProof/>
            <w:webHidden/>
          </w:rPr>
        </w:r>
        <w:r>
          <w:rPr>
            <w:noProof/>
            <w:webHidden/>
          </w:rPr>
          <w:fldChar w:fldCharType="separate"/>
        </w:r>
        <w:r w:rsidR="00732FDE">
          <w:rPr>
            <w:noProof/>
            <w:webHidden/>
          </w:rPr>
          <w:t>14</w:t>
        </w:r>
        <w:r>
          <w:rPr>
            <w:noProof/>
            <w:webHidden/>
          </w:rPr>
          <w:fldChar w:fldCharType="end"/>
        </w:r>
      </w:hyperlink>
    </w:p>
    <w:p w14:paraId="59500B14" w14:textId="77777777" w:rsidR="00F03956" w:rsidRPr="00452D65" w:rsidRDefault="00F03956">
      <w:pPr>
        <w:pStyle w:val="TOC3"/>
        <w:tabs>
          <w:tab w:val="right" w:leader="dot" w:pos="9350"/>
        </w:tabs>
        <w:rPr>
          <w:rFonts w:eastAsia="Times New Roman"/>
          <w:noProof/>
          <w:lang w:val="en-US"/>
        </w:rPr>
      </w:pPr>
      <w:hyperlink w:anchor="_Toc406667719" w:history="1">
        <w:r w:rsidRPr="00D65F12">
          <w:rPr>
            <w:rStyle w:val="Hyperlink"/>
            <w:noProof/>
          </w:rPr>
          <w:t>4.1.1 Criteria for MPAs in the Pan-Arctic Network</w:t>
        </w:r>
        <w:r>
          <w:rPr>
            <w:noProof/>
            <w:webHidden/>
          </w:rPr>
          <w:tab/>
        </w:r>
        <w:r>
          <w:rPr>
            <w:noProof/>
            <w:webHidden/>
          </w:rPr>
          <w:fldChar w:fldCharType="begin"/>
        </w:r>
        <w:r>
          <w:rPr>
            <w:noProof/>
            <w:webHidden/>
          </w:rPr>
          <w:instrText xml:space="preserve"> PAGEREF _Toc406667719 \h </w:instrText>
        </w:r>
        <w:r>
          <w:rPr>
            <w:noProof/>
            <w:webHidden/>
          </w:rPr>
        </w:r>
        <w:r>
          <w:rPr>
            <w:noProof/>
            <w:webHidden/>
          </w:rPr>
          <w:fldChar w:fldCharType="separate"/>
        </w:r>
        <w:r w:rsidR="00732FDE">
          <w:rPr>
            <w:noProof/>
            <w:webHidden/>
          </w:rPr>
          <w:t>15</w:t>
        </w:r>
        <w:r>
          <w:rPr>
            <w:noProof/>
            <w:webHidden/>
          </w:rPr>
          <w:fldChar w:fldCharType="end"/>
        </w:r>
      </w:hyperlink>
    </w:p>
    <w:p w14:paraId="6EC5F699" w14:textId="77777777" w:rsidR="00F03956" w:rsidRPr="00452D65" w:rsidRDefault="00F03956">
      <w:pPr>
        <w:pStyle w:val="TOC2"/>
        <w:tabs>
          <w:tab w:val="right" w:leader="dot" w:pos="9350"/>
        </w:tabs>
        <w:rPr>
          <w:rFonts w:eastAsia="Times New Roman"/>
          <w:noProof/>
          <w:lang w:val="en-US"/>
        </w:rPr>
      </w:pPr>
      <w:hyperlink w:anchor="_Toc406667720" w:history="1">
        <w:r w:rsidRPr="00D65F12">
          <w:rPr>
            <w:rStyle w:val="Hyperlink"/>
            <w:noProof/>
            <w:lang w:val="en-GB"/>
          </w:rPr>
          <w:t>4.2</w:t>
        </w:r>
        <w:r w:rsidRPr="00452D65">
          <w:rPr>
            <w:rFonts w:eastAsia="Times New Roman"/>
            <w:noProof/>
            <w:lang w:val="en-US"/>
          </w:rPr>
          <w:tab/>
        </w:r>
        <w:r w:rsidRPr="00D65F12">
          <w:rPr>
            <w:rStyle w:val="Hyperlink"/>
            <w:noProof/>
            <w:lang w:val="en-GB"/>
          </w:rPr>
          <w:t>Marine Protected Area Network and Aichi Target 11</w:t>
        </w:r>
        <w:r>
          <w:rPr>
            <w:noProof/>
            <w:webHidden/>
          </w:rPr>
          <w:tab/>
        </w:r>
        <w:r>
          <w:rPr>
            <w:noProof/>
            <w:webHidden/>
          </w:rPr>
          <w:fldChar w:fldCharType="begin"/>
        </w:r>
        <w:r>
          <w:rPr>
            <w:noProof/>
            <w:webHidden/>
          </w:rPr>
          <w:instrText xml:space="preserve"> PAGEREF _Toc406667720 \h </w:instrText>
        </w:r>
        <w:r>
          <w:rPr>
            <w:noProof/>
            <w:webHidden/>
          </w:rPr>
        </w:r>
        <w:r>
          <w:rPr>
            <w:noProof/>
            <w:webHidden/>
          </w:rPr>
          <w:fldChar w:fldCharType="separate"/>
        </w:r>
        <w:r w:rsidR="00732FDE">
          <w:rPr>
            <w:noProof/>
            <w:webHidden/>
          </w:rPr>
          <w:t>15</w:t>
        </w:r>
        <w:r>
          <w:rPr>
            <w:noProof/>
            <w:webHidden/>
          </w:rPr>
          <w:fldChar w:fldCharType="end"/>
        </w:r>
      </w:hyperlink>
    </w:p>
    <w:p w14:paraId="3B9240D8" w14:textId="77777777" w:rsidR="00F03956" w:rsidRPr="00452D65" w:rsidRDefault="00F03956">
      <w:pPr>
        <w:pStyle w:val="TOC2"/>
        <w:tabs>
          <w:tab w:val="right" w:leader="dot" w:pos="9350"/>
        </w:tabs>
        <w:rPr>
          <w:rFonts w:eastAsia="Times New Roman"/>
          <w:noProof/>
          <w:lang w:val="en-US"/>
        </w:rPr>
      </w:pPr>
      <w:hyperlink w:anchor="_Toc406667721" w:history="1">
        <w:r w:rsidRPr="00D65F12">
          <w:rPr>
            <w:rStyle w:val="Hyperlink"/>
            <w:noProof/>
          </w:rPr>
          <w:t>4.3</w:t>
        </w:r>
        <w:r w:rsidRPr="00452D65">
          <w:rPr>
            <w:rFonts w:eastAsia="Times New Roman"/>
            <w:noProof/>
            <w:lang w:val="en-US"/>
          </w:rPr>
          <w:tab/>
        </w:r>
        <w:r w:rsidRPr="00D65F12">
          <w:rPr>
            <w:rStyle w:val="Hyperlink"/>
            <w:noProof/>
          </w:rPr>
          <w:t>Other Conservation Measures</w:t>
        </w:r>
        <w:r>
          <w:rPr>
            <w:noProof/>
            <w:webHidden/>
          </w:rPr>
          <w:tab/>
        </w:r>
        <w:r>
          <w:rPr>
            <w:noProof/>
            <w:webHidden/>
          </w:rPr>
          <w:fldChar w:fldCharType="begin"/>
        </w:r>
        <w:r>
          <w:rPr>
            <w:noProof/>
            <w:webHidden/>
          </w:rPr>
          <w:instrText xml:space="preserve"> PAGEREF _Toc406667721 \h </w:instrText>
        </w:r>
        <w:r>
          <w:rPr>
            <w:noProof/>
            <w:webHidden/>
          </w:rPr>
        </w:r>
        <w:r>
          <w:rPr>
            <w:noProof/>
            <w:webHidden/>
          </w:rPr>
          <w:fldChar w:fldCharType="separate"/>
        </w:r>
        <w:r w:rsidR="00732FDE">
          <w:rPr>
            <w:noProof/>
            <w:webHidden/>
          </w:rPr>
          <w:t>17</w:t>
        </w:r>
        <w:r>
          <w:rPr>
            <w:noProof/>
            <w:webHidden/>
          </w:rPr>
          <w:fldChar w:fldCharType="end"/>
        </w:r>
      </w:hyperlink>
    </w:p>
    <w:p w14:paraId="74CE82A5" w14:textId="77777777" w:rsidR="00F03956" w:rsidRPr="00452D65" w:rsidRDefault="00F03956">
      <w:pPr>
        <w:pStyle w:val="TOC2"/>
        <w:tabs>
          <w:tab w:val="right" w:leader="dot" w:pos="9350"/>
        </w:tabs>
        <w:rPr>
          <w:rFonts w:eastAsia="Times New Roman"/>
          <w:noProof/>
          <w:lang w:val="en-US"/>
        </w:rPr>
      </w:pPr>
      <w:hyperlink w:anchor="_Toc406667722" w:history="1">
        <w:r w:rsidRPr="00D65F12">
          <w:rPr>
            <w:rStyle w:val="Hyperlink"/>
            <w:noProof/>
          </w:rPr>
          <w:t>4.4 Identification of Significant Areas in the Wider Seascape</w:t>
        </w:r>
        <w:r>
          <w:rPr>
            <w:noProof/>
            <w:webHidden/>
          </w:rPr>
          <w:tab/>
        </w:r>
        <w:r>
          <w:rPr>
            <w:noProof/>
            <w:webHidden/>
          </w:rPr>
          <w:fldChar w:fldCharType="begin"/>
        </w:r>
        <w:r>
          <w:rPr>
            <w:noProof/>
            <w:webHidden/>
          </w:rPr>
          <w:instrText xml:space="preserve"> PAGEREF _Toc406667722 \h </w:instrText>
        </w:r>
        <w:r>
          <w:rPr>
            <w:noProof/>
            <w:webHidden/>
          </w:rPr>
        </w:r>
        <w:r>
          <w:rPr>
            <w:noProof/>
            <w:webHidden/>
          </w:rPr>
          <w:fldChar w:fldCharType="separate"/>
        </w:r>
        <w:r w:rsidR="00732FDE">
          <w:rPr>
            <w:noProof/>
            <w:webHidden/>
          </w:rPr>
          <w:t>17</w:t>
        </w:r>
        <w:r>
          <w:rPr>
            <w:noProof/>
            <w:webHidden/>
          </w:rPr>
          <w:fldChar w:fldCharType="end"/>
        </w:r>
      </w:hyperlink>
    </w:p>
    <w:p w14:paraId="3176EE86" w14:textId="77777777" w:rsidR="00F03956" w:rsidRPr="00452D65" w:rsidRDefault="00F03956">
      <w:pPr>
        <w:pStyle w:val="TOC3"/>
        <w:tabs>
          <w:tab w:val="right" w:leader="dot" w:pos="9350"/>
        </w:tabs>
        <w:rPr>
          <w:rFonts w:eastAsia="Times New Roman"/>
          <w:noProof/>
          <w:lang w:val="en-US"/>
        </w:rPr>
      </w:pPr>
      <w:hyperlink w:anchor="_Toc406667723" w:history="1">
        <w:r w:rsidRPr="00D65F12">
          <w:rPr>
            <w:rStyle w:val="Hyperlink"/>
            <w:noProof/>
          </w:rPr>
          <w:t>4.4.1 Ecologically or Biologically Significant Areas</w:t>
        </w:r>
        <w:r>
          <w:rPr>
            <w:noProof/>
            <w:webHidden/>
          </w:rPr>
          <w:tab/>
        </w:r>
        <w:r>
          <w:rPr>
            <w:noProof/>
            <w:webHidden/>
          </w:rPr>
          <w:fldChar w:fldCharType="begin"/>
        </w:r>
        <w:r>
          <w:rPr>
            <w:noProof/>
            <w:webHidden/>
          </w:rPr>
          <w:instrText xml:space="preserve"> PAGEREF _Toc406667723 \h </w:instrText>
        </w:r>
        <w:r>
          <w:rPr>
            <w:noProof/>
            <w:webHidden/>
          </w:rPr>
        </w:r>
        <w:r>
          <w:rPr>
            <w:noProof/>
            <w:webHidden/>
          </w:rPr>
          <w:fldChar w:fldCharType="separate"/>
        </w:r>
        <w:r w:rsidR="00732FDE">
          <w:rPr>
            <w:noProof/>
            <w:webHidden/>
          </w:rPr>
          <w:t>18</w:t>
        </w:r>
        <w:r>
          <w:rPr>
            <w:noProof/>
            <w:webHidden/>
          </w:rPr>
          <w:fldChar w:fldCharType="end"/>
        </w:r>
      </w:hyperlink>
    </w:p>
    <w:p w14:paraId="3AA96AD0" w14:textId="77777777" w:rsidR="00F03956" w:rsidRPr="00452D65" w:rsidRDefault="00F03956">
      <w:pPr>
        <w:pStyle w:val="TOC2"/>
        <w:tabs>
          <w:tab w:val="right" w:leader="dot" w:pos="9350"/>
        </w:tabs>
        <w:rPr>
          <w:rFonts w:eastAsia="Times New Roman"/>
          <w:noProof/>
          <w:lang w:val="en-US"/>
        </w:rPr>
      </w:pPr>
      <w:hyperlink w:anchor="_Toc406667724" w:history="1">
        <w:r w:rsidRPr="00D65F12">
          <w:rPr>
            <w:rStyle w:val="Hyperlink"/>
            <w:noProof/>
          </w:rPr>
          <w:t>4.4.2 Areas of heightened ecological and cultural significance</w:t>
        </w:r>
        <w:r>
          <w:rPr>
            <w:noProof/>
            <w:webHidden/>
          </w:rPr>
          <w:tab/>
        </w:r>
        <w:r>
          <w:rPr>
            <w:noProof/>
            <w:webHidden/>
          </w:rPr>
          <w:fldChar w:fldCharType="begin"/>
        </w:r>
        <w:r>
          <w:rPr>
            <w:noProof/>
            <w:webHidden/>
          </w:rPr>
          <w:instrText xml:space="preserve"> PAGEREF _Toc406667724 \h </w:instrText>
        </w:r>
        <w:r>
          <w:rPr>
            <w:noProof/>
            <w:webHidden/>
          </w:rPr>
        </w:r>
        <w:r>
          <w:rPr>
            <w:noProof/>
            <w:webHidden/>
          </w:rPr>
          <w:fldChar w:fldCharType="separate"/>
        </w:r>
        <w:r w:rsidR="00732FDE">
          <w:rPr>
            <w:noProof/>
            <w:webHidden/>
          </w:rPr>
          <w:t>18</w:t>
        </w:r>
        <w:r>
          <w:rPr>
            <w:noProof/>
            <w:webHidden/>
          </w:rPr>
          <w:fldChar w:fldCharType="end"/>
        </w:r>
      </w:hyperlink>
    </w:p>
    <w:p w14:paraId="10738921" w14:textId="77777777" w:rsidR="00F03956" w:rsidRPr="00452D65" w:rsidRDefault="00F03956">
      <w:pPr>
        <w:pStyle w:val="TOC1"/>
        <w:rPr>
          <w:rFonts w:eastAsia="Times New Roman"/>
          <w:noProof/>
          <w:lang w:val="en-US"/>
        </w:rPr>
      </w:pPr>
      <w:hyperlink w:anchor="_Toc406667725" w:history="1">
        <w:r w:rsidRPr="00D65F12">
          <w:rPr>
            <w:rStyle w:val="Hyperlink"/>
            <w:noProof/>
            <w:lang w:val="en-GB"/>
          </w:rPr>
          <w:t>5.</w:t>
        </w:r>
        <w:r w:rsidRPr="00452D65">
          <w:rPr>
            <w:rFonts w:eastAsia="Times New Roman"/>
            <w:noProof/>
            <w:lang w:val="en-US"/>
          </w:rPr>
          <w:tab/>
        </w:r>
        <w:r w:rsidRPr="00D65F12">
          <w:rPr>
            <w:rStyle w:val="Hyperlink"/>
            <w:noProof/>
            <w:lang w:val="en-GB"/>
          </w:rPr>
          <w:t>Arctic Approaches to Design and Management of MPAs and MPA Networks</w:t>
        </w:r>
        <w:r>
          <w:rPr>
            <w:noProof/>
            <w:webHidden/>
          </w:rPr>
          <w:tab/>
        </w:r>
        <w:r>
          <w:rPr>
            <w:noProof/>
            <w:webHidden/>
          </w:rPr>
          <w:fldChar w:fldCharType="begin"/>
        </w:r>
        <w:r>
          <w:rPr>
            <w:noProof/>
            <w:webHidden/>
          </w:rPr>
          <w:instrText xml:space="preserve"> PAGEREF _Toc406667725 \h </w:instrText>
        </w:r>
        <w:r>
          <w:rPr>
            <w:noProof/>
            <w:webHidden/>
          </w:rPr>
        </w:r>
        <w:r>
          <w:rPr>
            <w:noProof/>
            <w:webHidden/>
          </w:rPr>
          <w:fldChar w:fldCharType="separate"/>
        </w:r>
        <w:r w:rsidR="00732FDE">
          <w:rPr>
            <w:noProof/>
            <w:webHidden/>
          </w:rPr>
          <w:t>21</w:t>
        </w:r>
        <w:r>
          <w:rPr>
            <w:noProof/>
            <w:webHidden/>
          </w:rPr>
          <w:fldChar w:fldCharType="end"/>
        </w:r>
      </w:hyperlink>
    </w:p>
    <w:p w14:paraId="3B60691E" w14:textId="77777777" w:rsidR="00F03956" w:rsidRPr="00452D65" w:rsidRDefault="00F03956">
      <w:pPr>
        <w:pStyle w:val="TOC2"/>
        <w:tabs>
          <w:tab w:val="right" w:leader="dot" w:pos="9350"/>
        </w:tabs>
        <w:rPr>
          <w:rFonts w:eastAsia="Times New Roman"/>
          <w:noProof/>
          <w:lang w:val="en-US"/>
        </w:rPr>
      </w:pPr>
      <w:hyperlink w:anchor="_Toc406667726" w:history="1">
        <w:r w:rsidRPr="00D65F12">
          <w:rPr>
            <w:rStyle w:val="Hyperlink"/>
            <w:noProof/>
          </w:rPr>
          <w:t>5.1</w:t>
        </w:r>
        <w:r w:rsidRPr="00452D65">
          <w:rPr>
            <w:rFonts w:eastAsia="Times New Roman"/>
            <w:noProof/>
            <w:lang w:val="en-US"/>
          </w:rPr>
          <w:tab/>
        </w:r>
        <w:r w:rsidRPr="00D65F12">
          <w:rPr>
            <w:rStyle w:val="Hyperlink"/>
            <w:noProof/>
          </w:rPr>
          <w:t>Arctic State’s Approaches</w:t>
        </w:r>
        <w:r>
          <w:rPr>
            <w:noProof/>
            <w:webHidden/>
          </w:rPr>
          <w:tab/>
        </w:r>
        <w:r>
          <w:rPr>
            <w:noProof/>
            <w:webHidden/>
          </w:rPr>
          <w:fldChar w:fldCharType="begin"/>
        </w:r>
        <w:r>
          <w:rPr>
            <w:noProof/>
            <w:webHidden/>
          </w:rPr>
          <w:instrText xml:space="preserve"> PAGEREF _Toc406667726 \h </w:instrText>
        </w:r>
        <w:r>
          <w:rPr>
            <w:noProof/>
            <w:webHidden/>
          </w:rPr>
        </w:r>
        <w:r>
          <w:rPr>
            <w:noProof/>
            <w:webHidden/>
          </w:rPr>
          <w:fldChar w:fldCharType="separate"/>
        </w:r>
        <w:r w:rsidR="00732FDE">
          <w:rPr>
            <w:noProof/>
            <w:webHidden/>
          </w:rPr>
          <w:t>21</w:t>
        </w:r>
        <w:r>
          <w:rPr>
            <w:noProof/>
            <w:webHidden/>
          </w:rPr>
          <w:fldChar w:fldCharType="end"/>
        </w:r>
      </w:hyperlink>
    </w:p>
    <w:p w14:paraId="7CAD6B3A" w14:textId="77777777" w:rsidR="00F03956" w:rsidRPr="00452D65" w:rsidRDefault="00F03956">
      <w:pPr>
        <w:pStyle w:val="TOC2"/>
        <w:tabs>
          <w:tab w:val="right" w:leader="dot" w:pos="9350"/>
        </w:tabs>
        <w:rPr>
          <w:rFonts w:eastAsia="Times New Roman"/>
          <w:noProof/>
          <w:lang w:val="en-US"/>
        </w:rPr>
      </w:pPr>
      <w:hyperlink w:anchor="_Toc406667727" w:history="1">
        <w:r w:rsidRPr="00D65F12">
          <w:rPr>
            <w:rStyle w:val="Hyperlink"/>
            <w:noProof/>
          </w:rPr>
          <w:t>5.2</w:t>
        </w:r>
        <w:r w:rsidRPr="00452D65">
          <w:rPr>
            <w:rFonts w:eastAsia="Times New Roman"/>
            <w:noProof/>
            <w:lang w:val="en-US"/>
          </w:rPr>
          <w:tab/>
        </w:r>
        <w:r w:rsidRPr="00D65F12">
          <w:rPr>
            <w:rStyle w:val="Hyperlink"/>
            <w:noProof/>
          </w:rPr>
          <w:t>Regional Initiatives</w:t>
        </w:r>
        <w:r>
          <w:rPr>
            <w:noProof/>
            <w:webHidden/>
          </w:rPr>
          <w:tab/>
        </w:r>
        <w:r>
          <w:rPr>
            <w:noProof/>
            <w:webHidden/>
          </w:rPr>
          <w:fldChar w:fldCharType="begin"/>
        </w:r>
        <w:r>
          <w:rPr>
            <w:noProof/>
            <w:webHidden/>
          </w:rPr>
          <w:instrText xml:space="preserve"> PAGEREF _Toc406667727 \h </w:instrText>
        </w:r>
        <w:r>
          <w:rPr>
            <w:noProof/>
            <w:webHidden/>
          </w:rPr>
        </w:r>
        <w:r>
          <w:rPr>
            <w:noProof/>
            <w:webHidden/>
          </w:rPr>
          <w:fldChar w:fldCharType="separate"/>
        </w:r>
        <w:r w:rsidR="00732FDE">
          <w:rPr>
            <w:noProof/>
            <w:webHidden/>
          </w:rPr>
          <w:t>24</w:t>
        </w:r>
        <w:r>
          <w:rPr>
            <w:noProof/>
            <w:webHidden/>
          </w:rPr>
          <w:fldChar w:fldCharType="end"/>
        </w:r>
      </w:hyperlink>
    </w:p>
    <w:p w14:paraId="23F78D47" w14:textId="77777777" w:rsidR="00F03956" w:rsidRPr="00452D65" w:rsidRDefault="00F03956">
      <w:pPr>
        <w:pStyle w:val="TOC2"/>
        <w:tabs>
          <w:tab w:val="right" w:leader="dot" w:pos="9350"/>
        </w:tabs>
        <w:rPr>
          <w:rFonts w:eastAsia="Times New Roman"/>
          <w:noProof/>
          <w:lang w:val="en-US"/>
        </w:rPr>
      </w:pPr>
      <w:hyperlink w:anchor="_Toc406667728" w:history="1">
        <w:r w:rsidRPr="00D65F12">
          <w:rPr>
            <w:rStyle w:val="Hyperlink"/>
            <w:noProof/>
          </w:rPr>
          <w:t>5.3</w:t>
        </w:r>
        <w:r w:rsidRPr="00452D65">
          <w:rPr>
            <w:rFonts w:eastAsia="Times New Roman"/>
            <w:noProof/>
            <w:lang w:val="en-US"/>
          </w:rPr>
          <w:tab/>
        </w:r>
        <w:r w:rsidRPr="00D65F12">
          <w:rPr>
            <w:rStyle w:val="Hyperlink"/>
            <w:noProof/>
          </w:rPr>
          <w:t>Tracking Progress</w:t>
        </w:r>
        <w:r>
          <w:rPr>
            <w:noProof/>
            <w:webHidden/>
          </w:rPr>
          <w:tab/>
        </w:r>
        <w:r>
          <w:rPr>
            <w:noProof/>
            <w:webHidden/>
          </w:rPr>
          <w:fldChar w:fldCharType="begin"/>
        </w:r>
        <w:r>
          <w:rPr>
            <w:noProof/>
            <w:webHidden/>
          </w:rPr>
          <w:instrText xml:space="preserve"> PAGEREF _Toc406667728 \h </w:instrText>
        </w:r>
        <w:r>
          <w:rPr>
            <w:noProof/>
            <w:webHidden/>
          </w:rPr>
        </w:r>
        <w:r>
          <w:rPr>
            <w:noProof/>
            <w:webHidden/>
          </w:rPr>
          <w:fldChar w:fldCharType="separate"/>
        </w:r>
        <w:r w:rsidR="00732FDE">
          <w:rPr>
            <w:noProof/>
            <w:webHidden/>
          </w:rPr>
          <w:t>24</w:t>
        </w:r>
        <w:r>
          <w:rPr>
            <w:noProof/>
            <w:webHidden/>
          </w:rPr>
          <w:fldChar w:fldCharType="end"/>
        </w:r>
      </w:hyperlink>
    </w:p>
    <w:p w14:paraId="6AF3A459" w14:textId="77777777" w:rsidR="00F03956" w:rsidRPr="00452D65" w:rsidRDefault="00F03956">
      <w:pPr>
        <w:pStyle w:val="TOC2"/>
        <w:tabs>
          <w:tab w:val="right" w:leader="dot" w:pos="9350"/>
        </w:tabs>
        <w:rPr>
          <w:rFonts w:eastAsia="Times New Roman"/>
          <w:noProof/>
          <w:lang w:val="en-US"/>
        </w:rPr>
      </w:pPr>
      <w:hyperlink w:anchor="_Toc406667729" w:history="1">
        <w:r w:rsidRPr="00D65F12">
          <w:rPr>
            <w:rStyle w:val="Hyperlink"/>
            <w:noProof/>
          </w:rPr>
          <w:t>5.4 Moving Forward:  A Regional Arctic Approach</w:t>
        </w:r>
        <w:r>
          <w:rPr>
            <w:noProof/>
            <w:webHidden/>
          </w:rPr>
          <w:tab/>
        </w:r>
        <w:r>
          <w:rPr>
            <w:noProof/>
            <w:webHidden/>
          </w:rPr>
          <w:fldChar w:fldCharType="begin"/>
        </w:r>
        <w:r>
          <w:rPr>
            <w:noProof/>
            <w:webHidden/>
          </w:rPr>
          <w:instrText xml:space="preserve"> PAGEREF _Toc406667729 \h </w:instrText>
        </w:r>
        <w:r>
          <w:rPr>
            <w:noProof/>
            <w:webHidden/>
          </w:rPr>
        </w:r>
        <w:r>
          <w:rPr>
            <w:noProof/>
            <w:webHidden/>
          </w:rPr>
          <w:fldChar w:fldCharType="separate"/>
        </w:r>
        <w:r w:rsidR="00732FDE">
          <w:rPr>
            <w:noProof/>
            <w:webHidden/>
          </w:rPr>
          <w:t>25</w:t>
        </w:r>
        <w:r>
          <w:rPr>
            <w:noProof/>
            <w:webHidden/>
          </w:rPr>
          <w:fldChar w:fldCharType="end"/>
        </w:r>
      </w:hyperlink>
    </w:p>
    <w:p w14:paraId="1FF4D615" w14:textId="77777777" w:rsidR="00F03956" w:rsidRPr="00452D65" w:rsidRDefault="00F03956">
      <w:pPr>
        <w:pStyle w:val="TOC1"/>
        <w:rPr>
          <w:rFonts w:eastAsia="Times New Roman"/>
          <w:noProof/>
          <w:lang w:val="en-US"/>
        </w:rPr>
      </w:pPr>
      <w:hyperlink w:anchor="_Toc406667730" w:history="1">
        <w:r w:rsidRPr="00D65F12">
          <w:rPr>
            <w:rStyle w:val="Hyperlink"/>
            <w:noProof/>
          </w:rPr>
          <w:t>6.</w:t>
        </w:r>
        <w:r w:rsidRPr="00452D65">
          <w:rPr>
            <w:rFonts w:eastAsia="Times New Roman"/>
            <w:noProof/>
            <w:lang w:val="en-US"/>
          </w:rPr>
          <w:tab/>
        </w:r>
        <w:r w:rsidRPr="00D65F12">
          <w:rPr>
            <w:rStyle w:val="Hyperlink"/>
            <w:noProof/>
          </w:rPr>
          <w:t>Arctic Council Implementation – Recommended Near-term and Long-Term Actions</w:t>
        </w:r>
        <w:r>
          <w:rPr>
            <w:noProof/>
            <w:webHidden/>
          </w:rPr>
          <w:tab/>
        </w:r>
        <w:r>
          <w:rPr>
            <w:noProof/>
            <w:webHidden/>
          </w:rPr>
          <w:fldChar w:fldCharType="begin"/>
        </w:r>
        <w:r>
          <w:rPr>
            <w:noProof/>
            <w:webHidden/>
          </w:rPr>
          <w:instrText xml:space="preserve"> PAGEREF _Toc406667730 \h </w:instrText>
        </w:r>
        <w:r>
          <w:rPr>
            <w:noProof/>
            <w:webHidden/>
          </w:rPr>
        </w:r>
        <w:r>
          <w:rPr>
            <w:noProof/>
            <w:webHidden/>
          </w:rPr>
          <w:fldChar w:fldCharType="separate"/>
        </w:r>
        <w:r w:rsidR="00732FDE">
          <w:rPr>
            <w:noProof/>
            <w:webHidden/>
          </w:rPr>
          <w:t>26</w:t>
        </w:r>
        <w:r>
          <w:rPr>
            <w:noProof/>
            <w:webHidden/>
          </w:rPr>
          <w:fldChar w:fldCharType="end"/>
        </w:r>
      </w:hyperlink>
    </w:p>
    <w:p w14:paraId="0EC59EE7" w14:textId="77777777" w:rsidR="00F03956" w:rsidRPr="00452D65" w:rsidRDefault="00F03956">
      <w:pPr>
        <w:pStyle w:val="TOC2"/>
        <w:tabs>
          <w:tab w:val="right" w:leader="dot" w:pos="9350"/>
        </w:tabs>
        <w:rPr>
          <w:rFonts w:eastAsia="Times New Roman"/>
          <w:noProof/>
          <w:lang w:val="en-US"/>
        </w:rPr>
      </w:pPr>
      <w:hyperlink w:anchor="_Toc406667731" w:history="1">
        <w:r w:rsidRPr="00D65F12">
          <w:rPr>
            <w:rStyle w:val="Hyperlink"/>
            <w:noProof/>
          </w:rPr>
          <w:t>6.1 Near Term Actions (2015-2017)</w:t>
        </w:r>
        <w:r>
          <w:rPr>
            <w:noProof/>
            <w:webHidden/>
          </w:rPr>
          <w:tab/>
        </w:r>
        <w:r>
          <w:rPr>
            <w:noProof/>
            <w:webHidden/>
          </w:rPr>
          <w:fldChar w:fldCharType="begin"/>
        </w:r>
        <w:r>
          <w:rPr>
            <w:noProof/>
            <w:webHidden/>
          </w:rPr>
          <w:instrText xml:space="preserve"> PAGEREF _Toc406667731 \h </w:instrText>
        </w:r>
        <w:r>
          <w:rPr>
            <w:noProof/>
            <w:webHidden/>
          </w:rPr>
        </w:r>
        <w:r>
          <w:rPr>
            <w:noProof/>
            <w:webHidden/>
          </w:rPr>
          <w:fldChar w:fldCharType="separate"/>
        </w:r>
        <w:r w:rsidR="00732FDE">
          <w:rPr>
            <w:noProof/>
            <w:webHidden/>
          </w:rPr>
          <w:t>26</w:t>
        </w:r>
        <w:r>
          <w:rPr>
            <w:noProof/>
            <w:webHidden/>
          </w:rPr>
          <w:fldChar w:fldCharType="end"/>
        </w:r>
      </w:hyperlink>
    </w:p>
    <w:p w14:paraId="4E6DAB08" w14:textId="77777777" w:rsidR="00F03956" w:rsidRPr="00452D65" w:rsidRDefault="00F03956">
      <w:pPr>
        <w:pStyle w:val="TOC2"/>
        <w:tabs>
          <w:tab w:val="right" w:leader="dot" w:pos="9350"/>
        </w:tabs>
        <w:rPr>
          <w:rFonts w:eastAsia="Times New Roman"/>
          <w:noProof/>
          <w:lang w:val="en-US"/>
        </w:rPr>
      </w:pPr>
      <w:hyperlink w:anchor="_Toc406667732" w:history="1">
        <w:r w:rsidRPr="00D65F12">
          <w:rPr>
            <w:rStyle w:val="Hyperlink"/>
            <w:noProof/>
          </w:rPr>
          <w:t>6.2 Long Term Actions (2015-2020)</w:t>
        </w:r>
        <w:r>
          <w:rPr>
            <w:noProof/>
            <w:webHidden/>
          </w:rPr>
          <w:tab/>
        </w:r>
        <w:r>
          <w:rPr>
            <w:noProof/>
            <w:webHidden/>
          </w:rPr>
          <w:fldChar w:fldCharType="begin"/>
        </w:r>
        <w:r>
          <w:rPr>
            <w:noProof/>
            <w:webHidden/>
          </w:rPr>
          <w:instrText xml:space="preserve"> PAGEREF _Toc406667732 \h </w:instrText>
        </w:r>
        <w:r>
          <w:rPr>
            <w:noProof/>
            <w:webHidden/>
          </w:rPr>
        </w:r>
        <w:r>
          <w:rPr>
            <w:noProof/>
            <w:webHidden/>
          </w:rPr>
          <w:fldChar w:fldCharType="separate"/>
        </w:r>
        <w:r w:rsidR="00732FDE">
          <w:rPr>
            <w:noProof/>
            <w:webHidden/>
          </w:rPr>
          <w:t>27</w:t>
        </w:r>
        <w:r>
          <w:rPr>
            <w:noProof/>
            <w:webHidden/>
          </w:rPr>
          <w:fldChar w:fldCharType="end"/>
        </w:r>
      </w:hyperlink>
    </w:p>
    <w:p w14:paraId="604724B3" w14:textId="77777777" w:rsidR="00F03956" w:rsidRPr="00452D65" w:rsidRDefault="00F03956">
      <w:pPr>
        <w:pStyle w:val="TOC1"/>
        <w:rPr>
          <w:rFonts w:eastAsia="Times New Roman"/>
          <w:noProof/>
          <w:lang w:val="en-US"/>
        </w:rPr>
      </w:pPr>
      <w:hyperlink w:anchor="_Toc406667733" w:history="1">
        <w:r w:rsidRPr="00D65F12">
          <w:rPr>
            <w:rStyle w:val="Hyperlink"/>
            <w:noProof/>
          </w:rPr>
          <w:t>7.</w:t>
        </w:r>
        <w:r w:rsidRPr="00452D65">
          <w:rPr>
            <w:rFonts w:eastAsia="Times New Roman"/>
            <w:noProof/>
            <w:lang w:val="en-US"/>
          </w:rPr>
          <w:tab/>
        </w:r>
        <w:r w:rsidRPr="00D65F12">
          <w:rPr>
            <w:rStyle w:val="Hyperlink"/>
            <w:noProof/>
          </w:rPr>
          <w:t>Conclusion</w:t>
        </w:r>
        <w:r>
          <w:rPr>
            <w:noProof/>
            <w:webHidden/>
          </w:rPr>
          <w:tab/>
        </w:r>
        <w:r>
          <w:rPr>
            <w:noProof/>
            <w:webHidden/>
          </w:rPr>
          <w:fldChar w:fldCharType="begin"/>
        </w:r>
        <w:r>
          <w:rPr>
            <w:noProof/>
            <w:webHidden/>
          </w:rPr>
          <w:instrText xml:space="preserve"> PAGEREF _Toc406667733 \h </w:instrText>
        </w:r>
        <w:r>
          <w:rPr>
            <w:noProof/>
            <w:webHidden/>
          </w:rPr>
        </w:r>
        <w:r>
          <w:rPr>
            <w:noProof/>
            <w:webHidden/>
          </w:rPr>
          <w:fldChar w:fldCharType="separate"/>
        </w:r>
        <w:r w:rsidR="00732FDE">
          <w:rPr>
            <w:noProof/>
            <w:webHidden/>
          </w:rPr>
          <w:t>27</w:t>
        </w:r>
        <w:r>
          <w:rPr>
            <w:noProof/>
            <w:webHidden/>
          </w:rPr>
          <w:fldChar w:fldCharType="end"/>
        </w:r>
      </w:hyperlink>
    </w:p>
    <w:p w14:paraId="2457DC38" w14:textId="77777777" w:rsidR="00F03956" w:rsidRDefault="00F03956">
      <w:pPr>
        <w:pStyle w:val="TOC1"/>
        <w:rPr>
          <w:rStyle w:val="Hyperlink"/>
          <w:noProof/>
        </w:rPr>
      </w:pPr>
    </w:p>
    <w:p w14:paraId="59A8071D" w14:textId="77777777" w:rsidR="00F03956" w:rsidRPr="00452D65" w:rsidRDefault="00F03956">
      <w:pPr>
        <w:pStyle w:val="TOC1"/>
        <w:rPr>
          <w:rFonts w:eastAsia="Times New Roman"/>
          <w:noProof/>
          <w:lang w:val="en-US"/>
        </w:rPr>
      </w:pPr>
      <w:hyperlink w:anchor="_Toc406667734" w:history="1">
        <w:r w:rsidRPr="00D65F12">
          <w:rPr>
            <w:rStyle w:val="Hyperlink"/>
            <w:noProof/>
          </w:rPr>
          <w:t>References</w:t>
        </w:r>
        <w:r>
          <w:rPr>
            <w:noProof/>
            <w:webHidden/>
          </w:rPr>
          <w:tab/>
        </w:r>
        <w:r>
          <w:rPr>
            <w:noProof/>
            <w:webHidden/>
          </w:rPr>
          <w:fldChar w:fldCharType="begin"/>
        </w:r>
        <w:r>
          <w:rPr>
            <w:noProof/>
            <w:webHidden/>
          </w:rPr>
          <w:instrText xml:space="preserve"> PAGEREF _Toc406667734 \h </w:instrText>
        </w:r>
        <w:r>
          <w:rPr>
            <w:noProof/>
            <w:webHidden/>
          </w:rPr>
        </w:r>
        <w:r>
          <w:rPr>
            <w:noProof/>
            <w:webHidden/>
          </w:rPr>
          <w:fldChar w:fldCharType="separate"/>
        </w:r>
        <w:r w:rsidR="00732FDE">
          <w:rPr>
            <w:noProof/>
            <w:webHidden/>
          </w:rPr>
          <w:t>28</w:t>
        </w:r>
        <w:r>
          <w:rPr>
            <w:noProof/>
            <w:webHidden/>
          </w:rPr>
          <w:fldChar w:fldCharType="end"/>
        </w:r>
      </w:hyperlink>
    </w:p>
    <w:p w14:paraId="1E25DB46" w14:textId="77777777" w:rsidR="00F03956" w:rsidRPr="00452D65" w:rsidRDefault="00F03956">
      <w:pPr>
        <w:pStyle w:val="TOC1"/>
        <w:rPr>
          <w:rFonts w:eastAsia="Times New Roman"/>
          <w:noProof/>
          <w:lang w:val="en-US"/>
        </w:rPr>
      </w:pPr>
      <w:hyperlink w:anchor="_Toc406667735" w:history="1">
        <w:r w:rsidRPr="00D65F12">
          <w:rPr>
            <w:rStyle w:val="Hyperlink"/>
            <w:noProof/>
          </w:rPr>
          <w:t>Annex 1: PAME Intercessional Expert Group for a Pan-Arctic Network of Marine Protected Areas</w:t>
        </w:r>
        <w:r>
          <w:rPr>
            <w:noProof/>
            <w:webHidden/>
          </w:rPr>
          <w:tab/>
        </w:r>
        <w:r>
          <w:rPr>
            <w:noProof/>
            <w:webHidden/>
          </w:rPr>
          <w:fldChar w:fldCharType="begin"/>
        </w:r>
        <w:r>
          <w:rPr>
            <w:noProof/>
            <w:webHidden/>
          </w:rPr>
          <w:instrText xml:space="preserve"> PAGEREF _Toc406667735 \h </w:instrText>
        </w:r>
        <w:r>
          <w:rPr>
            <w:noProof/>
            <w:webHidden/>
          </w:rPr>
        </w:r>
        <w:r>
          <w:rPr>
            <w:noProof/>
            <w:webHidden/>
          </w:rPr>
          <w:fldChar w:fldCharType="separate"/>
        </w:r>
        <w:r w:rsidR="00732FDE">
          <w:rPr>
            <w:noProof/>
            <w:webHidden/>
          </w:rPr>
          <w:t>35</w:t>
        </w:r>
        <w:r>
          <w:rPr>
            <w:noProof/>
            <w:webHidden/>
          </w:rPr>
          <w:fldChar w:fldCharType="end"/>
        </w:r>
      </w:hyperlink>
    </w:p>
    <w:p w14:paraId="2D59C9F3" w14:textId="77777777" w:rsidR="00F03956" w:rsidRPr="00452D65" w:rsidRDefault="00F03956">
      <w:pPr>
        <w:pStyle w:val="TOC1"/>
        <w:rPr>
          <w:rFonts w:eastAsia="Times New Roman"/>
          <w:noProof/>
          <w:lang w:val="en-US"/>
        </w:rPr>
      </w:pPr>
      <w:hyperlink w:anchor="_Toc406667736" w:history="1">
        <w:r w:rsidRPr="00D65F12">
          <w:rPr>
            <w:rStyle w:val="Hyperlink"/>
            <w:noProof/>
          </w:rPr>
          <w:t>Annex 2 – Glossary of terms and acronyms</w:t>
        </w:r>
        <w:r>
          <w:rPr>
            <w:noProof/>
            <w:webHidden/>
          </w:rPr>
          <w:tab/>
        </w:r>
        <w:r>
          <w:rPr>
            <w:noProof/>
            <w:webHidden/>
          </w:rPr>
          <w:fldChar w:fldCharType="begin"/>
        </w:r>
        <w:r>
          <w:rPr>
            <w:noProof/>
            <w:webHidden/>
          </w:rPr>
          <w:instrText xml:space="preserve"> PAGEREF _Toc406667736 \h </w:instrText>
        </w:r>
        <w:r>
          <w:rPr>
            <w:noProof/>
            <w:webHidden/>
          </w:rPr>
        </w:r>
        <w:r>
          <w:rPr>
            <w:noProof/>
            <w:webHidden/>
          </w:rPr>
          <w:fldChar w:fldCharType="separate"/>
        </w:r>
        <w:r w:rsidR="00732FDE">
          <w:rPr>
            <w:noProof/>
            <w:webHidden/>
          </w:rPr>
          <w:t>37</w:t>
        </w:r>
        <w:r>
          <w:rPr>
            <w:noProof/>
            <w:webHidden/>
          </w:rPr>
          <w:fldChar w:fldCharType="end"/>
        </w:r>
      </w:hyperlink>
    </w:p>
    <w:p w14:paraId="68A5279F" w14:textId="77777777" w:rsidR="00F03956" w:rsidRPr="00452D65" w:rsidRDefault="00F03956">
      <w:pPr>
        <w:pStyle w:val="TOC2"/>
        <w:tabs>
          <w:tab w:val="right" w:leader="dot" w:pos="9350"/>
        </w:tabs>
        <w:rPr>
          <w:rFonts w:eastAsia="Times New Roman"/>
          <w:noProof/>
          <w:lang w:val="en-US"/>
        </w:rPr>
      </w:pPr>
      <w:hyperlink w:anchor="_Toc406667737" w:history="1">
        <w:r w:rsidRPr="00D65F12">
          <w:rPr>
            <w:rStyle w:val="Hyperlink"/>
            <w:noProof/>
          </w:rPr>
          <w:t>2.1 Acronyms</w:t>
        </w:r>
        <w:r>
          <w:rPr>
            <w:noProof/>
            <w:webHidden/>
          </w:rPr>
          <w:tab/>
        </w:r>
        <w:r>
          <w:rPr>
            <w:noProof/>
            <w:webHidden/>
          </w:rPr>
          <w:fldChar w:fldCharType="begin"/>
        </w:r>
        <w:r>
          <w:rPr>
            <w:noProof/>
            <w:webHidden/>
          </w:rPr>
          <w:instrText xml:space="preserve"> PAGEREF _Toc406667737 \h </w:instrText>
        </w:r>
        <w:r>
          <w:rPr>
            <w:noProof/>
            <w:webHidden/>
          </w:rPr>
        </w:r>
        <w:r>
          <w:rPr>
            <w:noProof/>
            <w:webHidden/>
          </w:rPr>
          <w:fldChar w:fldCharType="separate"/>
        </w:r>
        <w:r w:rsidR="00732FDE">
          <w:rPr>
            <w:noProof/>
            <w:webHidden/>
          </w:rPr>
          <w:t>37</w:t>
        </w:r>
        <w:r>
          <w:rPr>
            <w:noProof/>
            <w:webHidden/>
          </w:rPr>
          <w:fldChar w:fldCharType="end"/>
        </w:r>
      </w:hyperlink>
    </w:p>
    <w:p w14:paraId="22EDEF62" w14:textId="77777777" w:rsidR="00F03956" w:rsidRPr="00452D65" w:rsidRDefault="00F03956">
      <w:pPr>
        <w:pStyle w:val="TOC2"/>
        <w:tabs>
          <w:tab w:val="right" w:leader="dot" w:pos="9350"/>
        </w:tabs>
        <w:rPr>
          <w:rFonts w:eastAsia="Times New Roman"/>
          <w:noProof/>
          <w:lang w:val="en-US"/>
        </w:rPr>
      </w:pPr>
      <w:hyperlink w:anchor="_Toc406667738" w:history="1">
        <w:r w:rsidRPr="00D65F12">
          <w:rPr>
            <w:rStyle w:val="Hyperlink"/>
            <w:noProof/>
          </w:rPr>
          <w:t>2.2 Terms</w:t>
        </w:r>
        <w:r>
          <w:rPr>
            <w:noProof/>
            <w:webHidden/>
          </w:rPr>
          <w:tab/>
        </w:r>
        <w:r>
          <w:rPr>
            <w:noProof/>
            <w:webHidden/>
          </w:rPr>
          <w:fldChar w:fldCharType="begin"/>
        </w:r>
        <w:r>
          <w:rPr>
            <w:noProof/>
            <w:webHidden/>
          </w:rPr>
          <w:instrText xml:space="preserve"> PAGEREF _Toc406667738 \h </w:instrText>
        </w:r>
        <w:r>
          <w:rPr>
            <w:noProof/>
            <w:webHidden/>
          </w:rPr>
        </w:r>
        <w:r>
          <w:rPr>
            <w:noProof/>
            <w:webHidden/>
          </w:rPr>
          <w:fldChar w:fldCharType="separate"/>
        </w:r>
        <w:r w:rsidR="00732FDE">
          <w:rPr>
            <w:noProof/>
            <w:webHidden/>
          </w:rPr>
          <w:t>38</w:t>
        </w:r>
        <w:r>
          <w:rPr>
            <w:noProof/>
            <w:webHidden/>
          </w:rPr>
          <w:fldChar w:fldCharType="end"/>
        </w:r>
      </w:hyperlink>
    </w:p>
    <w:p w14:paraId="1D05364E" w14:textId="77777777" w:rsidR="00F03956" w:rsidRPr="00452D65" w:rsidRDefault="00F03956">
      <w:pPr>
        <w:pStyle w:val="TOC1"/>
        <w:rPr>
          <w:rFonts w:eastAsia="Times New Roman"/>
          <w:noProof/>
          <w:lang w:val="en-US"/>
        </w:rPr>
      </w:pPr>
      <w:hyperlink w:anchor="_Toc406667739" w:history="1">
        <w:r w:rsidRPr="00D65F12">
          <w:rPr>
            <w:rStyle w:val="Hyperlink"/>
            <w:noProof/>
          </w:rPr>
          <w:t>Annex 3 – IUCN MPA Definitions and Categories</w:t>
        </w:r>
        <w:r>
          <w:rPr>
            <w:noProof/>
            <w:webHidden/>
          </w:rPr>
          <w:tab/>
        </w:r>
        <w:r>
          <w:rPr>
            <w:noProof/>
            <w:webHidden/>
          </w:rPr>
          <w:fldChar w:fldCharType="begin"/>
        </w:r>
        <w:r>
          <w:rPr>
            <w:noProof/>
            <w:webHidden/>
          </w:rPr>
          <w:instrText xml:space="preserve"> PAGEREF _Toc406667739 \h </w:instrText>
        </w:r>
        <w:r>
          <w:rPr>
            <w:noProof/>
            <w:webHidden/>
          </w:rPr>
        </w:r>
        <w:r>
          <w:rPr>
            <w:noProof/>
            <w:webHidden/>
          </w:rPr>
          <w:fldChar w:fldCharType="separate"/>
        </w:r>
        <w:r w:rsidR="00732FDE">
          <w:rPr>
            <w:noProof/>
            <w:webHidden/>
          </w:rPr>
          <w:t>42</w:t>
        </w:r>
        <w:r>
          <w:rPr>
            <w:noProof/>
            <w:webHidden/>
          </w:rPr>
          <w:fldChar w:fldCharType="end"/>
        </w:r>
      </w:hyperlink>
    </w:p>
    <w:p w14:paraId="6C010E8C" w14:textId="77777777" w:rsidR="00F03956" w:rsidRPr="00452D65" w:rsidRDefault="00F03956">
      <w:pPr>
        <w:pStyle w:val="TOC1"/>
        <w:rPr>
          <w:rFonts w:eastAsia="Times New Roman"/>
          <w:noProof/>
          <w:lang w:val="en-US"/>
        </w:rPr>
      </w:pPr>
      <w:hyperlink w:anchor="_Toc406667740" w:history="1">
        <w:r w:rsidRPr="00D65F12">
          <w:rPr>
            <w:rStyle w:val="Hyperlink"/>
            <w:noProof/>
          </w:rPr>
          <w:t>Annex 4 – Status of MPAs, “other measures” and MPA networks in the Arctic</w:t>
        </w:r>
        <w:r>
          <w:rPr>
            <w:noProof/>
            <w:webHidden/>
          </w:rPr>
          <w:tab/>
        </w:r>
        <w:r>
          <w:rPr>
            <w:noProof/>
            <w:webHidden/>
          </w:rPr>
          <w:fldChar w:fldCharType="begin"/>
        </w:r>
        <w:r>
          <w:rPr>
            <w:noProof/>
            <w:webHidden/>
          </w:rPr>
          <w:instrText xml:space="preserve"> PAGEREF _Toc406667740 \h </w:instrText>
        </w:r>
        <w:r>
          <w:rPr>
            <w:noProof/>
            <w:webHidden/>
          </w:rPr>
        </w:r>
        <w:r>
          <w:rPr>
            <w:noProof/>
            <w:webHidden/>
          </w:rPr>
          <w:fldChar w:fldCharType="separate"/>
        </w:r>
        <w:r w:rsidR="00732FDE">
          <w:rPr>
            <w:noProof/>
            <w:webHidden/>
          </w:rPr>
          <w:t>44</w:t>
        </w:r>
        <w:r>
          <w:rPr>
            <w:noProof/>
            <w:webHidden/>
          </w:rPr>
          <w:fldChar w:fldCharType="end"/>
        </w:r>
      </w:hyperlink>
    </w:p>
    <w:p w14:paraId="7F98043F" w14:textId="77777777" w:rsidR="00F03956" w:rsidRPr="00452D65" w:rsidRDefault="00F03956">
      <w:pPr>
        <w:pStyle w:val="TOC2"/>
        <w:tabs>
          <w:tab w:val="right" w:leader="dot" w:pos="9350"/>
        </w:tabs>
        <w:rPr>
          <w:rFonts w:eastAsia="Times New Roman"/>
          <w:noProof/>
          <w:lang w:val="en-US"/>
        </w:rPr>
      </w:pPr>
      <w:hyperlink w:anchor="_Toc406667741" w:history="1">
        <w:r w:rsidRPr="00D65F12">
          <w:rPr>
            <w:rStyle w:val="Hyperlink"/>
            <w:noProof/>
          </w:rPr>
          <w:t>Annex 5 - Additional International Efforts to Build MPA Networks</w:t>
        </w:r>
        <w:r>
          <w:rPr>
            <w:noProof/>
            <w:webHidden/>
          </w:rPr>
          <w:tab/>
        </w:r>
        <w:r>
          <w:rPr>
            <w:noProof/>
            <w:webHidden/>
          </w:rPr>
          <w:fldChar w:fldCharType="begin"/>
        </w:r>
        <w:r>
          <w:rPr>
            <w:noProof/>
            <w:webHidden/>
          </w:rPr>
          <w:instrText xml:space="preserve"> PAGEREF _Toc406667741 \h </w:instrText>
        </w:r>
        <w:r>
          <w:rPr>
            <w:noProof/>
            <w:webHidden/>
          </w:rPr>
        </w:r>
        <w:r>
          <w:rPr>
            <w:noProof/>
            <w:webHidden/>
          </w:rPr>
          <w:fldChar w:fldCharType="separate"/>
        </w:r>
        <w:r w:rsidR="00732FDE">
          <w:rPr>
            <w:noProof/>
            <w:webHidden/>
          </w:rPr>
          <w:t>45</w:t>
        </w:r>
        <w:r>
          <w:rPr>
            <w:noProof/>
            <w:webHidden/>
          </w:rPr>
          <w:fldChar w:fldCharType="end"/>
        </w:r>
      </w:hyperlink>
    </w:p>
    <w:p w14:paraId="05E7DA9A" w14:textId="77777777" w:rsidR="00F03956" w:rsidRPr="00452D65" w:rsidRDefault="00F03956">
      <w:pPr>
        <w:pStyle w:val="TOC2"/>
        <w:tabs>
          <w:tab w:val="right" w:leader="dot" w:pos="9350"/>
        </w:tabs>
        <w:rPr>
          <w:rFonts w:eastAsia="Times New Roman"/>
          <w:noProof/>
          <w:lang w:val="en-US"/>
        </w:rPr>
      </w:pPr>
      <w:hyperlink w:anchor="_Toc406667742" w:history="1">
        <w:r w:rsidRPr="00D65F12">
          <w:rPr>
            <w:rStyle w:val="Hyperlink"/>
            <w:noProof/>
          </w:rPr>
          <w:t>Circumpolar Protected Areas Network Group</w:t>
        </w:r>
        <w:r>
          <w:rPr>
            <w:noProof/>
            <w:webHidden/>
          </w:rPr>
          <w:tab/>
        </w:r>
        <w:r>
          <w:rPr>
            <w:noProof/>
            <w:webHidden/>
          </w:rPr>
          <w:fldChar w:fldCharType="begin"/>
        </w:r>
        <w:r>
          <w:rPr>
            <w:noProof/>
            <w:webHidden/>
          </w:rPr>
          <w:instrText xml:space="preserve"> PAGEREF _Toc406667742 \h </w:instrText>
        </w:r>
        <w:r>
          <w:rPr>
            <w:noProof/>
            <w:webHidden/>
          </w:rPr>
        </w:r>
        <w:r>
          <w:rPr>
            <w:noProof/>
            <w:webHidden/>
          </w:rPr>
          <w:fldChar w:fldCharType="separate"/>
        </w:r>
        <w:r w:rsidR="00732FDE">
          <w:rPr>
            <w:noProof/>
            <w:webHidden/>
          </w:rPr>
          <w:t>45</w:t>
        </w:r>
        <w:r>
          <w:rPr>
            <w:noProof/>
            <w:webHidden/>
          </w:rPr>
          <w:fldChar w:fldCharType="end"/>
        </w:r>
      </w:hyperlink>
    </w:p>
    <w:p w14:paraId="2ABA0736" w14:textId="77777777" w:rsidR="00F03956" w:rsidRPr="00452D65" w:rsidRDefault="00F03956">
      <w:pPr>
        <w:pStyle w:val="TOC2"/>
        <w:tabs>
          <w:tab w:val="right" w:leader="dot" w:pos="9350"/>
        </w:tabs>
        <w:rPr>
          <w:rFonts w:eastAsia="Times New Roman"/>
          <w:noProof/>
          <w:lang w:val="en-US"/>
        </w:rPr>
      </w:pPr>
      <w:hyperlink w:anchor="_Toc406667743" w:history="1">
        <w:r w:rsidRPr="00D65F12">
          <w:rPr>
            <w:rStyle w:val="Hyperlink"/>
            <w:noProof/>
          </w:rPr>
          <w:t>Circumpolar Biodiversity Monitoring Program</w:t>
        </w:r>
        <w:r>
          <w:rPr>
            <w:noProof/>
            <w:webHidden/>
          </w:rPr>
          <w:tab/>
        </w:r>
        <w:r>
          <w:rPr>
            <w:noProof/>
            <w:webHidden/>
          </w:rPr>
          <w:fldChar w:fldCharType="begin"/>
        </w:r>
        <w:r>
          <w:rPr>
            <w:noProof/>
            <w:webHidden/>
          </w:rPr>
          <w:instrText xml:space="preserve"> PAGEREF _Toc406667743 \h </w:instrText>
        </w:r>
        <w:r>
          <w:rPr>
            <w:noProof/>
            <w:webHidden/>
          </w:rPr>
        </w:r>
        <w:r>
          <w:rPr>
            <w:noProof/>
            <w:webHidden/>
          </w:rPr>
          <w:fldChar w:fldCharType="separate"/>
        </w:r>
        <w:r w:rsidR="00732FDE">
          <w:rPr>
            <w:noProof/>
            <w:webHidden/>
          </w:rPr>
          <w:t>45</w:t>
        </w:r>
        <w:r>
          <w:rPr>
            <w:noProof/>
            <w:webHidden/>
          </w:rPr>
          <w:fldChar w:fldCharType="end"/>
        </w:r>
      </w:hyperlink>
    </w:p>
    <w:p w14:paraId="3DB35E1C" w14:textId="77777777" w:rsidR="00F03956" w:rsidRPr="00452D65" w:rsidRDefault="00F03956">
      <w:pPr>
        <w:pStyle w:val="TOC2"/>
        <w:tabs>
          <w:tab w:val="right" w:leader="dot" w:pos="9350"/>
        </w:tabs>
        <w:rPr>
          <w:rFonts w:eastAsia="Times New Roman"/>
          <w:noProof/>
          <w:lang w:val="en-US"/>
        </w:rPr>
      </w:pPr>
      <w:hyperlink w:anchor="_Toc406667744" w:history="1">
        <w:r w:rsidRPr="00D65F12">
          <w:rPr>
            <w:rStyle w:val="Hyperlink"/>
            <w:noProof/>
          </w:rPr>
          <w:t>Convention on Biological Diversity – Guidance on MPA Network Design</w:t>
        </w:r>
        <w:r>
          <w:rPr>
            <w:noProof/>
            <w:webHidden/>
          </w:rPr>
          <w:tab/>
        </w:r>
        <w:r>
          <w:rPr>
            <w:noProof/>
            <w:webHidden/>
          </w:rPr>
          <w:fldChar w:fldCharType="begin"/>
        </w:r>
        <w:r>
          <w:rPr>
            <w:noProof/>
            <w:webHidden/>
          </w:rPr>
          <w:instrText xml:space="preserve"> PAGEREF _Toc406667744 \h </w:instrText>
        </w:r>
        <w:r>
          <w:rPr>
            <w:noProof/>
            <w:webHidden/>
          </w:rPr>
        </w:r>
        <w:r>
          <w:rPr>
            <w:noProof/>
            <w:webHidden/>
          </w:rPr>
          <w:fldChar w:fldCharType="separate"/>
        </w:r>
        <w:r w:rsidR="00732FDE">
          <w:rPr>
            <w:noProof/>
            <w:webHidden/>
          </w:rPr>
          <w:t>46</w:t>
        </w:r>
        <w:r>
          <w:rPr>
            <w:noProof/>
            <w:webHidden/>
          </w:rPr>
          <w:fldChar w:fldCharType="end"/>
        </w:r>
      </w:hyperlink>
    </w:p>
    <w:p w14:paraId="252E3A8E" w14:textId="77777777" w:rsidR="00F03956" w:rsidRPr="00452D65" w:rsidRDefault="00F03956">
      <w:pPr>
        <w:pStyle w:val="TOC2"/>
        <w:tabs>
          <w:tab w:val="right" w:leader="dot" w:pos="9350"/>
        </w:tabs>
        <w:rPr>
          <w:rFonts w:eastAsia="Times New Roman"/>
          <w:noProof/>
          <w:lang w:val="en-US"/>
        </w:rPr>
      </w:pPr>
      <w:hyperlink w:anchor="_Toc406667745" w:history="1">
        <w:r w:rsidRPr="00D65F12">
          <w:rPr>
            <w:rStyle w:val="Hyperlink"/>
            <w:noProof/>
          </w:rPr>
          <w:t>Commission for Environmental Cooperation – Guidance on Designing an MPA Network for Resilience to Climate Change</w:t>
        </w:r>
        <w:r>
          <w:rPr>
            <w:noProof/>
            <w:webHidden/>
          </w:rPr>
          <w:tab/>
        </w:r>
        <w:r>
          <w:rPr>
            <w:noProof/>
            <w:webHidden/>
          </w:rPr>
          <w:fldChar w:fldCharType="begin"/>
        </w:r>
        <w:r>
          <w:rPr>
            <w:noProof/>
            <w:webHidden/>
          </w:rPr>
          <w:instrText xml:space="preserve"> PAGEREF _Toc406667745 \h </w:instrText>
        </w:r>
        <w:r>
          <w:rPr>
            <w:noProof/>
            <w:webHidden/>
          </w:rPr>
        </w:r>
        <w:r>
          <w:rPr>
            <w:noProof/>
            <w:webHidden/>
          </w:rPr>
          <w:fldChar w:fldCharType="separate"/>
        </w:r>
        <w:r w:rsidR="00732FDE">
          <w:rPr>
            <w:noProof/>
            <w:webHidden/>
          </w:rPr>
          <w:t>46</w:t>
        </w:r>
        <w:r>
          <w:rPr>
            <w:noProof/>
            <w:webHidden/>
          </w:rPr>
          <w:fldChar w:fldCharType="end"/>
        </w:r>
      </w:hyperlink>
    </w:p>
    <w:p w14:paraId="79892004" w14:textId="77777777" w:rsidR="00F03956" w:rsidRPr="00452D65" w:rsidRDefault="00F03956">
      <w:pPr>
        <w:pStyle w:val="TOC1"/>
        <w:rPr>
          <w:rFonts w:eastAsia="Times New Roman"/>
          <w:noProof/>
          <w:lang w:val="en-US"/>
        </w:rPr>
      </w:pPr>
      <w:hyperlink w:anchor="_Toc406667748" w:history="1">
        <w:r w:rsidRPr="00D65F12">
          <w:rPr>
            <w:rStyle w:val="Hyperlink"/>
            <w:noProof/>
          </w:rPr>
          <w:t>Annex 6.  Tools for Design and Implementation of MPA Networks</w:t>
        </w:r>
        <w:r>
          <w:rPr>
            <w:noProof/>
            <w:webHidden/>
          </w:rPr>
          <w:tab/>
        </w:r>
        <w:r>
          <w:rPr>
            <w:noProof/>
            <w:webHidden/>
          </w:rPr>
          <w:fldChar w:fldCharType="begin"/>
        </w:r>
        <w:r>
          <w:rPr>
            <w:noProof/>
            <w:webHidden/>
          </w:rPr>
          <w:instrText xml:space="preserve"> PAGEREF _Toc406667748 \h </w:instrText>
        </w:r>
        <w:r>
          <w:rPr>
            <w:noProof/>
            <w:webHidden/>
          </w:rPr>
        </w:r>
        <w:r>
          <w:rPr>
            <w:noProof/>
            <w:webHidden/>
          </w:rPr>
          <w:fldChar w:fldCharType="separate"/>
        </w:r>
        <w:r w:rsidR="00732FDE">
          <w:rPr>
            <w:noProof/>
            <w:webHidden/>
          </w:rPr>
          <w:t>50</w:t>
        </w:r>
        <w:r>
          <w:rPr>
            <w:noProof/>
            <w:webHidden/>
          </w:rPr>
          <w:fldChar w:fldCharType="end"/>
        </w:r>
      </w:hyperlink>
    </w:p>
    <w:p w14:paraId="1C9E2FC4" w14:textId="77777777" w:rsidR="00F03956" w:rsidRPr="00452D65" w:rsidRDefault="00F03956">
      <w:pPr>
        <w:pStyle w:val="TOC2"/>
        <w:tabs>
          <w:tab w:val="right" w:leader="dot" w:pos="9350"/>
        </w:tabs>
        <w:rPr>
          <w:rFonts w:eastAsia="Times New Roman"/>
          <w:noProof/>
          <w:lang w:val="en-US"/>
        </w:rPr>
      </w:pPr>
      <w:hyperlink w:anchor="_Toc406667749" w:history="1">
        <w:r w:rsidRPr="00D65F12">
          <w:rPr>
            <w:rStyle w:val="Hyperlink"/>
            <w:noProof/>
          </w:rPr>
          <w:t>Annex 7.   Strengthening Management Effectiveness of Existing MPA and MPA Networks</w:t>
        </w:r>
        <w:r>
          <w:rPr>
            <w:noProof/>
            <w:webHidden/>
          </w:rPr>
          <w:tab/>
        </w:r>
        <w:r>
          <w:rPr>
            <w:noProof/>
            <w:webHidden/>
          </w:rPr>
          <w:fldChar w:fldCharType="begin"/>
        </w:r>
        <w:r>
          <w:rPr>
            <w:noProof/>
            <w:webHidden/>
          </w:rPr>
          <w:instrText xml:space="preserve"> PAGEREF _Toc406667749 \h </w:instrText>
        </w:r>
        <w:r>
          <w:rPr>
            <w:noProof/>
            <w:webHidden/>
          </w:rPr>
        </w:r>
        <w:r>
          <w:rPr>
            <w:noProof/>
            <w:webHidden/>
          </w:rPr>
          <w:fldChar w:fldCharType="separate"/>
        </w:r>
        <w:r w:rsidR="00732FDE">
          <w:rPr>
            <w:noProof/>
            <w:webHidden/>
          </w:rPr>
          <w:t>51</w:t>
        </w:r>
        <w:r>
          <w:rPr>
            <w:noProof/>
            <w:webHidden/>
          </w:rPr>
          <w:fldChar w:fldCharType="end"/>
        </w:r>
      </w:hyperlink>
    </w:p>
    <w:p w14:paraId="7B9B44D9" w14:textId="77777777" w:rsidR="00277134" w:rsidRDefault="002C258C">
      <w:r>
        <w:rPr>
          <w:b/>
          <w:bCs/>
          <w:noProof/>
        </w:rPr>
        <w:fldChar w:fldCharType="end"/>
      </w:r>
    </w:p>
    <w:p w14:paraId="0EAD2016" w14:textId="77777777" w:rsidR="00D56DA4" w:rsidRDefault="00D56DA4" w:rsidP="00D56DA4">
      <w:pPr>
        <w:pStyle w:val="TOCHeading"/>
      </w:pPr>
      <w:r>
        <w:t>Figures and Tables</w:t>
      </w:r>
    </w:p>
    <w:p w14:paraId="22B4AB29" w14:textId="77777777" w:rsidR="00C16CB1" w:rsidRDefault="00C16CB1" w:rsidP="00056D32"/>
    <w:p w14:paraId="0816FC18" w14:textId="77777777" w:rsidR="00F03956" w:rsidRPr="00452D65" w:rsidRDefault="002C258C">
      <w:pPr>
        <w:pStyle w:val="TableofFigures"/>
        <w:tabs>
          <w:tab w:val="right" w:leader="dot" w:pos="9350"/>
        </w:tabs>
        <w:rPr>
          <w:rFonts w:eastAsia="Times New Roman"/>
          <w:noProof/>
          <w:lang w:val="en-US"/>
        </w:rPr>
      </w:pPr>
      <w:r>
        <w:fldChar w:fldCharType="begin"/>
      </w:r>
      <w:r w:rsidR="00C16CB1">
        <w:instrText xml:space="preserve"> TOC \h \z \c "Figure" </w:instrText>
      </w:r>
      <w:r>
        <w:fldChar w:fldCharType="separate"/>
      </w:r>
      <w:hyperlink w:anchor="_Toc406667787" w:history="1">
        <w:r w:rsidR="00F03956" w:rsidRPr="00490102">
          <w:rPr>
            <w:rStyle w:val="Hyperlink"/>
            <w:noProof/>
          </w:rPr>
          <w:t>Figure 1 – Exampl</w:t>
        </w:r>
        <w:r w:rsidR="00F03956">
          <w:rPr>
            <w:rStyle w:val="Hyperlink"/>
            <w:noProof/>
          </w:rPr>
          <w:t xml:space="preserve">e of an Arctic Marine Food Web </w:t>
        </w:r>
        <w:r w:rsidR="00F03956" w:rsidRPr="00490102">
          <w:rPr>
            <w:rStyle w:val="Hyperlink"/>
            <w:noProof/>
          </w:rPr>
          <w:t>.</w:t>
        </w:r>
        <w:r w:rsidR="00F03956">
          <w:rPr>
            <w:noProof/>
            <w:webHidden/>
          </w:rPr>
          <w:tab/>
        </w:r>
        <w:r w:rsidR="00F03956">
          <w:rPr>
            <w:noProof/>
            <w:webHidden/>
          </w:rPr>
          <w:fldChar w:fldCharType="begin"/>
        </w:r>
        <w:r w:rsidR="00F03956">
          <w:rPr>
            <w:noProof/>
            <w:webHidden/>
          </w:rPr>
          <w:instrText xml:space="preserve"> PAGEREF _Toc406667787 \h </w:instrText>
        </w:r>
        <w:r w:rsidR="00F03956">
          <w:rPr>
            <w:noProof/>
            <w:webHidden/>
          </w:rPr>
        </w:r>
        <w:r w:rsidR="00F03956">
          <w:rPr>
            <w:noProof/>
            <w:webHidden/>
          </w:rPr>
          <w:fldChar w:fldCharType="separate"/>
        </w:r>
        <w:r w:rsidR="00F03956">
          <w:rPr>
            <w:noProof/>
            <w:webHidden/>
          </w:rPr>
          <w:t>6</w:t>
        </w:r>
        <w:r w:rsidR="00F03956">
          <w:rPr>
            <w:noProof/>
            <w:webHidden/>
          </w:rPr>
          <w:fldChar w:fldCharType="end"/>
        </w:r>
      </w:hyperlink>
    </w:p>
    <w:p w14:paraId="74D1E108" w14:textId="77777777" w:rsidR="003E3ABA" w:rsidRDefault="002C258C" w:rsidP="00056D32">
      <w:r>
        <w:fldChar w:fldCharType="end"/>
      </w:r>
    </w:p>
    <w:p w14:paraId="32B2F894" w14:textId="77777777" w:rsidR="00DC4EDC" w:rsidRPr="00544F2E" w:rsidRDefault="002C258C">
      <w:pPr>
        <w:pStyle w:val="TableofFigures"/>
        <w:tabs>
          <w:tab w:val="right" w:leader="dot" w:pos="9350"/>
        </w:tabs>
        <w:rPr>
          <w:rFonts w:eastAsia="Times New Roman"/>
          <w:noProof/>
          <w:lang w:eastAsia="en-CA"/>
        </w:rPr>
      </w:pPr>
      <w:r>
        <w:fldChar w:fldCharType="begin"/>
      </w:r>
      <w:r w:rsidR="003E3ABA">
        <w:instrText xml:space="preserve"> TOC \h \z \c "Table" </w:instrText>
      </w:r>
      <w:r>
        <w:fldChar w:fldCharType="separate"/>
      </w:r>
      <w:hyperlink w:anchor="_Toc390693708" w:history="1">
        <w:r w:rsidR="00DC4EDC" w:rsidRPr="0022213E">
          <w:rPr>
            <w:rStyle w:val="Hyperlink"/>
            <w:noProof/>
          </w:rPr>
          <w:t>Table 1</w:t>
        </w:r>
        <w:r w:rsidR="008A66C4">
          <w:rPr>
            <w:rStyle w:val="Hyperlink"/>
            <w:noProof/>
          </w:rPr>
          <w:t>.</w:t>
        </w:r>
        <w:r w:rsidR="00DC4EDC" w:rsidRPr="00DC4EDC">
          <w:rPr>
            <w:rStyle w:val="Hyperlink"/>
            <w:noProof/>
          </w:rPr>
          <w:t xml:space="preserve"> </w:t>
        </w:r>
        <w:r w:rsidR="00DC4EDC" w:rsidRPr="00171BB3">
          <w:rPr>
            <w:rStyle w:val="Hyperlink"/>
            <w:noProof/>
          </w:rPr>
          <w:t>Comparison of criteria for identifying Ecologically and Biologically Significant Areas (EBSAs) and Particularly Sensitive Sea Areas (PSSAs). Source: Skjoldal and Toropova (2010)</w:t>
        </w:r>
        <w:r w:rsidR="00DC4EDC" w:rsidRPr="0022213E">
          <w:rPr>
            <w:rStyle w:val="Hyperlink"/>
            <w:rFonts w:ascii="FSAlbert-Light" w:hAnsi="FSAlbert-Light" w:cs="FSAlbert-Light"/>
            <w:noProof/>
          </w:rPr>
          <w:t>.</w:t>
        </w:r>
        <w:r w:rsidR="00DC4EDC">
          <w:rPr>
            <w:noProof/>
            <w:webHidden/>
          </w:rPr>
          <w:tab/>
        </w:r>
        <w:r>
          <w:rPr>
            <w:noProof/>
            <w:webHidden/>
          </w:rPr>
          <w:fldChar w:fldCharType="begin"/>
        </w:r>
        <w:r w:rsidR="00DC4EDC">
          <w:rPr>
            <w:noProof/>
            <w:webHidden/>
          </w:rPr>
          <w:instrText xml:space="preserve"> PAGEREF _Toc390693708 \h </w:instrText>
        </w:r>
        <w:r>
          <w:rPr>
            <w:noProof/>
            <w:webHidden/>
          </w:rPr>
        </w:r>
        <w:r>
          <w:rPr>
            <w:noProof/>
            <w:webHidden/>
          </w:rPr>
          <w:fldChar w:fldCharType="separate"/>
        </w:r>
        <w:r w:rsidR="00FD3898">
          <w:rPr>
            <w:noProof/>
            <w:webHidden/>
          </w:rPr>
          <w:t>15</w:t>
        </w:r>
        <w:r>
          <w:rPr>
            <w:noProof/>
            <w:webHidden/>
          </w:rPr>
          <w:fldChar w:fldCharType="end"/>
        </w:r>
      </w:hyperlink>
    </w:p>
    <w:p w14:paraId="16F7053C" w14:textId="77777777" w:rsidR="00DC4EDC" w:rsidRPr="00544F2E" w:rsidRDefault="00A941AA">
      <w:pPr>
        <w:pStyle w:val="TableofFigures"/>
        <w:tabs>
          <w:tab w:val="right" w:leader="dot" w:pos="9350"/>
        </w:tabs>
        <w:rPr>
          <w:rFonts w:eastAsia="Times New Roman"/>
          <w:noProof/>
          <w:lang w:eastAsia="en-CA"/>
        </w:rPr>
      </w:pPr>
      <w:hyperlink w:anchor="_Toc390693709" w:history="1">
        <w:r w:rsidR="00DC4EDC" w:rsidRPr="0022213E">
          <w:rPr>
            <w:rStyle w:val="Hyperlink"/>
            <w:noProof/>
          </w:rPr>
          <w:t>Table 2. Summary of Arctic State MPAs.</w:t>
        </w:r>
        <w:r w:rsidR="00DC4EDC">
          <w:rPr>
            <w:noProof/>
            <w:webHidden/>
          </w:rPr>
          <w:tab/>
        </w:r>
        <w:r w:rsidR="002C258C">
          <w:rPr>
            <w:noProof/>
            <w:webHidden/>
          </w:rPr>
          <w:fldChar w:fldCharType="begin"/>
        </w:r>
        <w:r w:rsidR="00DC4EDC">
          <w:rPr>
            <w:noProof/>
            <w:webHidden/>
          </w:rPr>
          <w:instrText xml:space="preserve"> PAGEREF _Toc390693709 \h </w:instrText>
        </w:r>
        <w:r w:rsidR="002C258C">
          <w:rPr>
            <w:noProof/>
            <w:webHidden/>
          </w:rPr>
        </w:r>
        <w:r w:rsidR="002C258C">
          <w:rPr>
            <w:noProof/>
            <w:webHidden/>
          </w:rPr>
          <w:fldChar w:fldCharType="separate"/>
        </w:r>
        <w:r w:rsidR="00FD3898">
          <w:rPr>
            <w:noProof/>
            <w:webHidden/>
          </w:rPr>
          <w:t>20</w:t>
        </w:r>
        <w:r w:rsidR="002C258C">
          <w:rPr>
            <w:noProof/>
            <w:webHidden/>
          </w:rPr>
          <w:fldChar w:fldCharType="end"/>
        </w:r>
      </w:hyperlink>
    </w:p>
    <w:p w14:paraId="1D907C81" w14:textId="77777777" w:rsidR="00DC4EDC" w:rsidRPr="00544F2E" w:rsidRDefault="00A941AA">
      <w:pPr>
        <w:pStyle w:val="TableofFigures"/>
        <w:tabs>
          <w:tab w:val="right" w:leader="dot" w:pos="9350"/>
        </w:tabs>
        <w:rPr>
          <w:rFonts w:eastAsia="Times New Roman"/>
          <w:noProof/>
          <w:lang w:eastAsia="en-CA"/>
        </w:rPr>
      </w:pPr>
      <w:hyperlink w:anchor="_Toc390693710" w:history="1">
        <w:r w:rsidR="00DC4EDC" w:rsidRPr="0022213E">
          <w:rPr>
            <w:rStyle w:val="Hyperlink"/>
            <w:noProof/>
          </w:rPr>
          <w:t>Table 3. IUCN Protected Areas Categories.</w:t>
        </w:r>
        <w:r w:rsidR="00DC4EDC">
          <w:rPr>
            <w:noProof/>
            <w:webHidden/>
          </w:rPr>
          <w:tab/>
        </w:r>
        <w:r w:rsidR="002C258C">
          <w:rPr>
            <w:noProof/>
            <w:webHidden/>
          </w:rPr>
          <w:fldChar w:fldCharType="begin"/>
        </w:r>
        <w:r w:rsidR="00DC4EDC">
          <w:rPr>
            <w:noProof/>
            <w:webHidden/>
          </w:rPr>
          <w:instrText xml:space="preserve"> PAGEREF _Toc390693710 \h </w:instrText>
        </w:r>
        <w:r w:rsidR="002C258C">
          <w:rPr>
            <w:noProof/>
            <w:webHidden/>
          </w:rPr>
        </w:r>
        <w:r w:rsidR="002C258C">
          <w:rPr>
            <w:noProof/>
            <w:webHidden/>
          </w:rPr>
          <w:fldChar w:fldCharType="separate"/>
        </w:r>
        <w:r w:rsidR="00FD3898">
          <w:rPr>
            <w:noProof/>
            <w:webHidden/>
          </w:rPr>
          <w:t>44</w:t>
        </w:r>
        <w:r w:rsidR="002C258C">
          <w:rPr>
            <w:noProof/>
            <w:webHidden/>
          </w:rPr>
          <w:fldChar w:fldCharType="end"/>
        </w:r>
      </w:hyperlink>
    </w:p>
    <w:p w14:paraId="4B05330F" w14:textId="77777777" w:rsidR="003E3ABA" w:rsidRDefault="002C258C" w:rsidP="001B6F94">
      <w:pPr>
        <w:ind w:left="-360" w:firstLine="0"/>
      </w:pPr>
      <w:r>
        <w:fldChar w:fldCharType="end"/>
      </w:r>
      <w:r w:rsidR="001B6F94" w:rsidRPr="001B6F94">
        <w:t xml:space="preserve"> </w:t>
      </w:r>
      <w:commentRangeStart w:id="1"/>
      <w:r w:rsidR="001B6F94">
        <w:t xml:space="preserve">Figure </w:t>
      </w:r>
      <w:r w:rsidR="001B6F94">
        <w:rPr>
          <w:b/>
          <w:bCs/>
        </w:rPr>
        <w:t>2</w:t>
      </w:r>
      <w:r w:rsidR="001B6F94">
        <w:t xml:space="preserve"> – Boundaries of Large Marine Ecosystems in the Arctic</w:t>
      </w:r>
    </w:p>
    <w:p w14:paraId="2184AA42" w14:textId="77777777" w:rsidR="00D253FB" w:rsidRPr="00D253FB" w:rsidRDefault="00D253FB" w:rsidP="00D253FB">
      <w:pPr>
        <w:pStyle w:val="TOC1"/>
        <w:rPr>
          <w:rFonts w:eastAsia="Times New Roman"/>
          <w:noProof/>
          <w:lang w:val="en-US"/>
        </w:rPr>
      </w:pPr>
      <w:r w:rsidRPr="00D253FB">
        <w:t xml:space="preserve">Figure </w:t>
      </w:r>
      <w:r>
        <w:t>3</w:t>
      </w:r>
      <w:r w:rsidRPr="00D253FB">
        <w:t xml:space="preserve"> – Map of areas of heightened ecological significance (such as areas with aggregations of fish, birds and mammals for purposes of migration, staging, breeding, feeding and resting) within Arctic Large Marine Ecosystems (http://arkgis.org/).</w:t>
      </w:r>
      <w:r>
        <w:rPr>
          <w:noProof/>
          <w:webHidden/>
        </w:rPr>
        <w:tab/>
      </w:r>
      <w:r>
        <w:rPr>
          <w:noProof/>
          <w:webHidden/>
        </w:rPr>
        <w:fldChar w:fldCharType="begin"/>
      </w:r>
      <w:r>
        <w:rPr>
          <w:noProof/>
          <w:webHidden/>
        </w:rPr>
        <w:instrText xml:space="preserve"> PAGEREF _Toc406667747 \h </w:instrText>
      </w:r>
      <w:r>
        <w:rPr>
          <w:noProof/>
          <w:webHidden/>
        </w:rPr>
      </w:r>
      <w:r>
        <w:rPr>
          <w:noProof/>
          <w:webHidden/>
        </w:rPr>
        <w:fldChar w:fldCharType="separate"/>
      </w:r>
      <w:r>
        <w:rPr>
          <w:noProof/>
          <w:webHidden/>
        </w:rPr>
        <w:t>50</w:t>
      </w:r>
      <w:r>
        <w:rPr>
          <w:noProof/>
          <w:webHidden/>
        </w:rPr>
        <w:fldChar w:fldCharType="end"/>
      </w:r>
    </w:p>
    <w:p w14:paraId="7984575A" w14:textId="77777777" w:rsidR="001B6F94" w:rsidRDefault="001B6F94" w:rsidP="001B6F94">
      <w:pPr>
        <w:ind w:left="-360" w:firstLine="0"/>
        <w:sectPr w:rsidR="001B6F94" w:rsidSect="002B7266">
          <w:headerReference w:type="default" r:id="rId11"/>
          <w:footerReference w:type="default" r:id="rId12"/>
          <w:pgSz w:w="12240" w:h="15840"/>
          <w:pgMar w:top="1440" w:right="1440" w:bottom="1440" w:left="1440" w:header="708" w:footer="708" w:gutter="0"/>
          <w:pgNumType w:fmt="lowerRoman"/>
          <w:cols w:space="708"/>
          <w:docGrid w:linePitch="360"/>
        </w:sectPr>
      </w:pPr>
      <w:r w:rsidRPr="001B6F94">
        <w:t>F</w:t>
      </w:r>
      <w:r>
        <w:t>Figure 4 – The framework for assessing management effectiveness of protected areas</w:t>
      </w:r>
      <w:commentRangeEnd w:id="1"/>
      <w:r>
        <w:rPr>
          <w:rStyle w:val="CommentReference"/>
          <w:rFonts w:ascii="Times New Roman" w:eastAsia="Times New Roman" w:hAnsi="Times New Roman"/>
          <w:szCs w:val="20"/>
          <w:lang w:val="en-US"/>
        </w:rPr>
        <w:commentReference w:id="1"/>
      </w:r>
    </w:p>
    <w:p w14:paraId="65180C6F" w14:textId="77777777" w:rsidR="00A63744" w:rsidRPr="0023452D" w:rsidRDefault="00A63744" w:rsidP="00F02270">
      <w:pPr>
        <w:pStyle w:val="Heading1"/>
        <w:numPr>
          <w:ilvl w:val="0"/>
          <w:numId w:val="9"/>
        </w:numPr>
        <w:ind w:left="360"/>
      </w:pPr>
      <w:bookmarkStart w:id="2" w:name="_Toc406667700"/>
      <w:r w:rsidRPr="0023452D">
        <w:lastRenderedPageBreak/>
        <w:t>Introduction</w:t>
      </w:r>
      <w:bookmarkEnd w:id="2"/>
      <w:r w:rsidRPr="0023452D">
        <w:t xml:space="preserve"> </w:t>
      </w:r>
    </w:p>
    <w:p w14:paraId="66A1D829" w14:textId="77777777" w:rsidR="001E4E8D" w:rsidRDefault="00B57A8C" w:rsidP="00AC3092">
      <w:pPr>
        <w:autoSpaceDE w:val="0"/>
        <w:autoSpaceDN w:val="0"/>
        <w:adjustRightInd w:val="0"/>
        <w:ind w:left="360" w:firstLine="0"/>
        <w:rPr>
          <w:rFonts w:ascii="Times New Roman" w:hAnsi="Times New Roman"/>
          <w:sz w:val="24"/>
          <w:szCs w:val="24"/>
        </w:rPr>
      </w:pPr>
      <w:r>
        <w:rPr>
          <w:rFonts w:eastAsia="MS Mincho" w:cs="Arial"/>
          <w:lang w:eastAsia="ja-JP" w:bidi="hi-IN"/>
        </w:rPr>
        <w:t>This</w:t>
      </w:r>
      <w:r w:rsidRPr="002B71AC">
        <w:rPr>
          <w:rFonts w:eastAsia="MS Mincho" w:cs="Arial"/>
          <w:lang w:eastAsia="ja-JP" w:bidi="hi-IN"/>
        </w:rPr>
        <w:t xml:space="preserve"> framework</w:t>
      </w:r>
      <w:r>
        <w:rPr>
          <w:rFonts w:eastAsia="MS Mincho" w:cs="Arial"/>
          <w:lang w:eastAsia="ja-JP" w:bidi="hi-IN"/>
        </w:rPr>
        <w:t xml:space="preserve"> for a pan-Arctic network of marine protected areas (MPAs) sets out </w:t>
      </w:r>
      <w:r w:rsidRPr="00CE14CA">
        <w:t>a common vision</w:t>
      </w:r>
      <w:r>
        <w:rPr>
          <w:rFonts w:eastAsia="MS Mincho" w:cs="Arial"/>
          <w:lang w:eastAsia="ja-JP" w:bidi="hi-IN"/>
        </w:rPr>
        <w:t xml:space="preserve"> for international cooperation in MPA network </w:t>
      </w:r>
      <w:r w:rsidR="00C7568D">
        <w:rPr>
          <w:rFonts w:eastAsia="MS Mincho" w:cs="Arial"/>
          <w:lang w:eastAsia="ja-JP" w:bidi="hi-IN"/>
        </w:rPr>
        <w:t xml:space="preserve">development </w:t>
      </w:r>
      <w:r>
        <w:rPr>
          <w:rFonts w:eastAsia="MS Mincho" w:cs="Arial"/>
          <w:lang w:eastAsia="ja-JP" w:bidi="hi-IN"/>
        </w:rPr>
        <w:t xml:space="preserve">and management, based on international best practices and previous Arctic Council initiatives. It aims to support the efforts of Arctic States to develop their </w:t>
      </w:r>
      <w:r w:rsidR="00C7568D">
        <w:rPr>
          <w:rFonts w:eastAsia="MS Mincho" w:cs="Arial"/>
          <w:lang w:eastAsia="ja-JP" w:bidi="hi-IN"/>
        </w:rPr>
        <w:t xml:space="preserve">own </w:t>
      </w:r>
      <w:r>
        <w:rPr>
          <w:rFonts w:eastAsia="MS Mincho" w:cs="Arial"/>
          <w:lang w:eastAsia="ja-JP" w:bidi="hi-IN"/>
        </w:rPr>
        <w:t>MPA</w:t>
      </w:r>
      <w:r w:rsidR="004037BA">
        <w:rPr>
          <w:rFonts w:eastAsia="MS Mincho" w:cs="Arial"/>
          <w:lang w:eastAsia="ja-JP" w:bidi="hi-IN"/>
        </w:rPr>
        <w:t>s and</w:t>
      </w:r>
      <w:r>
        <w:rPr>
          <w:rFonts w:eastAsia="MS Mincho" w:cs="Arial"/>
          <w:lang w:eastAsia="ja-JP" w:bidi="hi-IN"/>
        </w:rPr>
        <w:t xml:space="preserve"> networks and chart a course for future </w:t>
      </w:r>
      <w:r>
        <w:t>collaborative</w:t>
      </w:r>
      <w:r>
        <w:rPr>
          <w:rFonts w:eastAsia="MS Mincho" w:cs="Arial"/>
          <w:lang w:eastAsia="ja-JP" w:bidi="hi-IN"/>
        </w:rPr>
        <w:t xml:space="preserve"> planning, management</w:t>
      </w:r>
      <w:r w:rsidRPr="004C4A83">
        <w:t xml:space="preserve"> </w:t>
      </w:r>
      <w:r>
        <w:t>and actions for the conservation and protection of the Arctic marine environment.</w:t>
      </w:r>
      <w:r w:rsidRPr="00DD177B">
        <w:rPr>
          <w:rFonts w:ascii="Times New Roman" w:hAnsi="Times New Roman"/>
          <w:sz w:val="24"/>
          <w:szCs w:val="24"/>
        </w:rPr>
        <w:t xml:space="preserve"> </w:t>
      </w:r>
    </w:p>
    <w:p w14:paraId="69EE94ED" w14:textId="77777777" w:rsidR="00A660CB" w:rsidRDefault="00A660CB" w:rsidP="009C78E2">
      <w:pPr>
        <w:autoSpaceDE w:val="0"/>
        <w:autoSpaceDN w:val="0"/>
        <w:adjustRightInd w:val="0"/>
        <w:ind w:left="360" w:firstLine="0"/>
      </w:pPr>
      <w:r w:rsidRPr="00E267F1">
        <w:rPr>
          <w:rFonts w:eastAsia="MS Mincho" w:cs="Arial"/>
          <w:lang w:eastAsia="ja-JP" w:bidi="hi-IN"/>
        </w:rPr>
        <w:t>This framework</w:t>
      </w:r>
      <w:r>
        <w:rPr>
          <w:rFonts w:eastAsia="MS Mincho" w:cs="Arial"/>
          <w:lang w:eastAsia="ja-JP" w:bidi="hi-IN"/>
        </w:rPr>
        <w:t xml:space="preserve"> offers guidance; it </w:t>
      </w:r>
      <w:r w:rsidRPr="00E267F1">
        <w:rPr>
          <w:rFonts w:eastAsia="MS Mincho" w:cs="Arial"/>
          <w:lang w:eastAsia="ja-JP" w:bidi="hi-IN"/>
        </w:rPr>
        <w:t>is not binding</w:t>
      </w:r>
      <w:r>
        <w:rPr>
          <w:rFonts w:eastAsia="MS Mincho" w:cs="Arial"/>
          <w:lang w:eastAsia="ja-JP" w:bidi="hi-IN"/>
        </w:rPr>
        <w:t>.</w:t>
      </w:r>
      <w:r w:rsidRPr="00E267F1">
        <w:rPr>
          <w:rFonts w:eastAsia="MS Mincho" w:cs="Arial"/>
          <w:lang w:eastAsia="ja-JP" w:bidi="hi-IN"/>
        </w:rPr>
        <w:t xml:space="preserve"> </w:t>
      </w:r>
      <w:r>
        <w:rPr>
          <w:rFonts w:eastAsia="MS Mincho" w:cs="Arial"/>
          <w:lang w:eastAsia="ja-JP" w:bidi="hi-IN"/>
        </w:rPr>
        <w:t>E</w:t>
      </w:r>
      <w:r w:rsidRPr="00E267F1">
        <w:rPr>
          <w:rFonts w:eastAsia="MS Mincho" w:cs="Arial"/>
          <w:lang w:eastAsia="ja-JP" w:bidi="hi-IN"/>
        </w:rPr>
        <w:t xml:space="preserve">ach Arctic State </w:t>
      </w:r>
      <w:r>
        <w:rPr>
          <w:rFonts w:eastAsia="MS Mincho" w:cs="Arial"/>
          <w:lang w:eastAsia="ja-JP" w:bidi="hi-IN"/>
        </w:rPr>
        <w:t xml:space="preserve">pursues </w:t>
      </w:r>
      <w:r w:rsidRPr="00E267F1">
        <w:rPr>
          <w:rFonts w:eastAsia="MS Mincho" w:cs="Arial"/>
          <w:lang w:eastAsia="ja-JP" w:bidi="hi-IN"/>
        </w:rPr>
        <w:t xml:space="preserve">MPA development </w:t>
      </w:r>
      <w:r>
        <w:rPr>
          <w:rFonts w:eastAsia="MS Mincho" w:cs="Arial"/>
          <w:lang w:eastAsia="ja-JP" w:bidi="hi-IN"/>
        </w:rPr>
        <w:t xml:space="preserve">based on its own authorities, priorities and timelines.  </w:t>
      </w:r>
      <w:r w:rsidRPr="00E267F1">
        <w:rPr>
          <w:rFonts w:eastAsia="MS Mincho" w:cs="Arial"/>
          <w:lang w:eastAsia="ja-JP" w:bidi="hi-IN"/>
        </w:rPr>
        <w:t xml:space="preserve"> </w:t>
      </w:r>
    </w:p>
    <w:p w14:paraId="00D447DB" w14:textId="77777777" w:rsidR="00B57A8C" w:rsidRDefault="00B57A8C" w:rsidP="009C78E2">
      <w:pPr>
        <w:autoSpaceDE w:val="0"/>
        <w:autoSpaceDN w:val="0"/>
        <w:adjustRightInd w:val="0"/>
        <w:ind w:left="360" w:firstLine="0"/>
        <w:rPr>
          <w:rFonts w:eastAsia="MS Mincho" w:cs="Arial"/>
          <w:lang w:eastAsia="ja-JP" w:bidi="hi-IN"/>
        </w:rPr>
      </w:pPr>
    </w:p>
    <w:p w14:paraId="6AD5446B" w14:textId="77777777" w:rsidR="00AC3092" w:rsidRDefault="00AC3092" w:rsidP="00AC3092">
      <w:pPr>
        <w:autoSpaceDE w:val="0"/>
        <w:autoSpaceDN w:val="0"/>
        <w:adjustRightInd w:val="0"/>
        <w:ind w:left="360" w:firstLine="0"/>
      </w:pPr>
      <w:r w:rsidRPr="00A63744">
        <w:rPr>
          <w:rFonts w:cs="OfficinaSansStd-Book"/>
          <w:color w:val="111212"/>
        </w:rPr>
        <w:t>T</w:t>
      </w:r>
      <w:r w:rsidRPr="00023336">
        <w:t xml:space="preserve">he </w:t>
      </w:r>
      <w:r w:rsidR="00B57A8C">
        <w:t xml:space="preserve">purpose </w:t>
      </w:r>
      <w:r w:rsidRPr="00023336">
        <w:t xml:space="preserve">of </w:t>
      </w:r>
      <w:r w:rsidR="00CA6790">
        <w:t xml:space="preserve">the </w:t>
      </w:r>
      <w:r w:rsidR="00CA6790" w:rsidRPr="00E758AD">
        <w:rPr>
          <w:rFonts w:eastAsia="MS Mincho" w:cs="Arial"/>
          <w:lang w:eastAsia="ja-JP" w:bidi="hi-IN"/>
        </w:rPr>
        <w:t xml:space="preserve">pan-Arctic </w:t>
      </w:r>
      <w:r w:rsidR="00CA6790">
        <w:rPr>
          <w:rFonts w:eastAsia="MS Mincho" w:cs="Arial"/>
          <w:lang w:eastAsia="ja-JP" w:bidi="hi-IN"/>
        </w:rPr>
        <w:t xml:space="preserve">MPA </w:t>
      </w:r>
      <w:r w:rsidR="00CA6790" w:rsidRPr="00E758AD">
        <w:rPr>
          <w:rFonts w:eastAsia="MS Mincho" w:cs="Arial"/>
          <w:lang w:eastAsia="ja-JP" w:bidi="hi-IN"/>
        </w:rPr>
        <w:t>network</w:t>
      </w:r>
      <w:r w:rsidR="00CA6790">
        <w:rPr>
          <w:rFonts w:eastAsia="MS Mincho" w:cs="Arial"/>
          <w:lang w:eastAsia="ja-JP" w:bidi="hi-IN"/>
        </w:rPr>
        <w:t>, comp</w:t>
      </w:r>
      <w:r w:rsidR="00480AC8">
        <w:rPr>
          <w:rFonts w:eastAsia="MS Mincho" w:cs="Arial"/>
          <w:lang w:eastAsia="ja-JP" w:bidi="hi-IN"/>
        </w:rPr>
        <w:t>ose</w:t>
      </w:r>
      <w:r w:rsidR="00CA6790">
        <w:rPr>
          <w:rFonts w:eastAsia="MS Mincho" w:cs="Arial"/>
          <w:lang w:eastAsia="ja-JP" w:bidi="hi-IN"/>
        </w:rPr>
        <w:t>d of individual Arctic State MPA networks</w:t>
      </w:r>
      <w:r w:rsidR="008813E5">
        <w:rPr>
          <w:rFonts w:eastAsia="MS Mincho" w:cs="Arial"/>
          <w:lang w:eastAsia="ja-JP" w:bidi="hi-IN"/>
        </w:rPr>
        <w:t xml:space="preserve"> and other </w:t>
      </w:r>
      <w:r w:rsidR="009F100F">
        <w:rPr>
          <w:rFonts w:eastAsia="MS Mincho" w:cs="Arial"/>
          <w:lang w:eastAsia="ja-JP" w:bidi="hi-IN"/>
        </w:rPr>
        <w:t>area</w:t>
      </w:r>
      <w:r w:rsidR="008813E5">
        <w:rPr>
          <w:rFonts w:eastAsia="MS Mincho" w:cs="Arial"/>
          <w:lang w:eastAsia="ja-JP" w:bidi="hi-IN"/>
        </w:rPr>
        <w:t>-based conservation measures</w:t>
      </w:r>
      <w:r w:rsidR="00CA6790">
        <w:rPr>
          <w:rFonts w:eastAsia="MS Mincho" w:cs="Arial"/>
          <w:lang w:eastAsia="ja-JP" w:bidi="hi-IN"/>
        </w:rPr>
        <w:t>,</w:t>
      </w:r>
      <w:r w:rsidR="00CA6790" w:rsidRPr="00E758AD">
        <w:rPr>
          <w:rFonts w:eastAsia="MS Mincho" w:cs="Arial"/>
          <w:lang w:eastAsia="ja-JP" w:bidi="hi-IN"/>
        </w:rPr>
        <w:t xml:space="preserve"> </w:t>
      </w:r>
      <w:r w:rsidRPr="00023336">
        <w:t xml:space="preserve">is to protect </w:t>
      </w:r>
      <w:r w:rsidR="002B71AC">
        <w:t xml:space="preserve">and restore </w:t>
      </w:r>
      <w:r w:rsidRPr="00023336">
        <w:t>marine biodiversity, ecosystem function and special natural features</w:t>
      </w:r>
      <w:r w:rsidR="00CA6790">
        <w:t xml:space="preserve">, and preserve cultural heritage </w:t>
      </w:r>
      <w:r w:rsidR="009F100F">
        <w:t xml:space="preserve">and subsistence </w:t>
      </w:r>
      <w:r w:rsidR="00CA6790">
        <w:t>resources</w:t>
      </w:r>
      <w:r w:rsidR="001E4E8D">
        <w:t xml:space="preserve"> for present and future generations</w:t>
      </w:r>
      <w:r w:rsidR="00CA6790">
        <w:t xml:space="preserve">. </w:t>
      </w:r>
      <w:r w:rsidR="00C00A9E">
        <w:t>I</w:t>
      </w:r>
      <w:r w:rsidR="00D141A4">
        <w:t xml:space="preserve">ndividual </w:t>
      </w:r>
      <w:r w:rsidRPr="00023336">
        <w:t>MPAs and MPA</w:t>
      </w:r>
      <w:r w:rsidRPr="00D75A9E">
        <w:t xml:space="preserve"> networks strengthen</w:t>
      </w:r>
      <w:r w:rsidR="002B71AC">
        <w:t xml:space="preserve"> </w:t>
      </w:r>
      <w:r w:rsidR="00441A87">
        <w:t xml:space="preserve">marine </w:t>
      </w:r>
      <w:r w:rsidRPr="00D75A9E">
        <w:t xml:space="preserve">ecosystem resilience </w:t>
      </w:r>
      <w:r w:rsidR="00C906DC">
        <w:t xml:space="preserve">that underpins </w:t>
      </w:r>
      <w:r w:rsidRPr="00D75A9E">
        <w:t xml:space="preserve">human wellbeing, including traditional </w:t>
      </w:r>
      <w:r w:rsidR="00983090">
        <w:t xml:space="preserve">and current </w:t>
      </w:r>
      <w:r w:rsidR="00C906DC">
        <w:t>livelihoods and</w:t>
      </w:r>
      <w:r w:rsidRPr="00D75A9E">
        <w:t xml:space="preserve"> </w:t>
      </w:r>
      <w:r w:rsidR="009F100F">
        <w:t>ways of life</w:t>
      </w:r>
      <w:r w:rsidRPr="00023336">
        <w:t xml:space="preserve">. </w:t>
      </w:r>
      <w:r w:rsidR="00A819B8">
        <w:t>A network of MPAs can fulfill ecological aims more effectively and comprehensively than individual sites could alone</w:t>
      </w:r>
      <w:r w:rsidR="009F100F">
        <w:t xml:space="preserve"> by providing spatial links needed to maintain ecosystem processes and connectivity, as well as improving resilience by spreading risk in the case of localized disasters, climate change and other hazards (IUCN-WCPA, 2008)</w:t>
      </w:r>
      <w:r w:rsidR="00A819B8">
        <w:t>.</w:t>
      </w:r>
      <w:r w:rsidR="00B57A8C">
        <w:t xml:space="preserve">  </w:t>
      </w:r>
      <w:r w:rsidR="00B57A8C">
        <w:rPr>
          <w:rFonts w:eastAsia="MS Mincho" w:cs="Arial"/>
          <w:lang w:eastAsia="ja-JP" w:bidi="hi-IN"/>
        </w:rPr>
        <w:t>Development of a</w:t>
      </w:r>
      <w:r w:rsidR="00B57A8C" w:rsidRPr="00E758AD">
        <w:rPr>
          <w:rFonts w:eastAsia="MS Mincho" w:cs="Arial"/>
          <w:lang w:eastAsia="ja-JP" w:bidi="hi-IN"/>
        </w:rPr>
        <w:t xml:space="preserve"> pan-Arctic network of MPAs</w:t>
      </w:r>
      <w:r w:rsidR="00B57A8C">
        <w:rPr>
          <w:rFonts w:eastAsia="MS Mincho" w:cs="Arial"/>
          <w:lang w:eastAsia="ja-JP" w:bidi="hi-IN"/>
        </w:rPr>
        <w:t xml:space="preserve"> </w:t>
      </w:r>
      <w:r w:rsidR="004037BA">
        <w:rPr>
          <w:rFonts w:eastAsia="MS Mincho" w:cs="Arial"/>
          <w:lang w:eastAsia="ja-JP" w:bidi="hi-IN"/>
        </w:rPr>
        <w:t xml:space="preserve">can </w:t>
      </w:r>
      <w:r w:rsidR="00B57A8C">
        <w:rPr>
          <w:rFonts w:eastAsia="MS Mincho" w:cs="Arial"/>
          <w:lang w:eastAsia="ja-JP" w:bidi="hi-IN"/>
        </w:rPr>
        <w:t>also contribute a major</w:t>
      </w:r>
      <w:r w:rsidR="00B57A8C" w:rsidRPr="00E758AD">
        <w:rPr>
          <w:rFonts w:eastAsia="MS Mincho" w:cs="Arial"/>
          <w:lang w:eastAsia="ja-JP" w:bidi="hi-IN"/>
        </w:rPr>
        <w:t xml:space="preserve"> conservation element </w:t>
      </w:r>
      <w:r w:rsidR="00B57A8C">
        <w:rPr>
          <w:rFonts w:eastAsia="MS Mincho" w:cs="Arial"/>
          <w:lang w:eastAsia="ja-JP" w:bidi="hi-IN"/>
        </w:rPr>
        <w:t xml:space="preserve">to </w:t>
      </w:r>
      <w:r w:rsidR="009F100F">
        <w:rPr>
          <w:rFonts w:eastAsia="MS Mincho" w:cs="Arial"/>
          <w:lang w:eastAsia="ja-JP" w:bidi="hi-IN"/>
        </w:rPr>
        <w:t xml:space="preserve">and benefit from </w:t>
      </w:r>
      <w:r w:rsidR="00B57A8C" w:rsidRPr="00E758AD">
        <w:rPr>
          <w:rFonts w:eastAsia="MS Mincho" w:cs="Arial"/>
          <w:lang w:eastAsia="ja-JP" w:bidi="hi-IN"/>
        </w:rPr>
        <w:t>marine spatial planning</w:t>
      </w:r>
      <w:r w:rsidR="00B57A8C">
        <w:rPr>
          <w:rFonts w:eastAsia="MS Mincho" w:cs="Arial"/>
          <w:lang w:eastAsia="ja-JP" w:bidi="hi-IN"/>
        </w:rPr>
        <w:t xml:space="preserve"> (MSP) and </w:t>
      </w:r>
      <w:r w:rsidR="00B57A8C" w:rsidRPr="00E758AD">
        <w:rPr>
          <w:rFonts w:eastAsia="MS Mincho" w:cs="Arial"/>
          <w:lang w:eastAsia="ja-JP" w:bidi="hi-IN"/>
        </w:rPr>
        <w:t>e</w:t>
      </w:r>
      <w:r w:rsidR="00B57A8C">
        <w:rPr>
          <w:rFonts w:eastAsia="MS Mincho" w:cs="Arial"/>
          <w:lang w:eastAsia="ja-JP" w:bidi="hi-IN"/>
        </w:rPr>
        <w:t>cosystem-based management</w:t>
      </w:r>
      <w:r w:rsidR="00B57A8C" w:rsidRPr="00E758AD">
        <w:rPr>
          <w:rFonts w:eastAsia="MS Mincho" w:cs="Arial"/>
          <w:lang w:eastAsia="ja-JP" w:bidi="hi-IN"/>
        </w:rPr>
        <w:t xml:space="preserve"> </w:t>
      </w:r>
      <w:r w:rsidR="00B57A8C">
        <w:rPr>
          <w:rFonts w:eastAsia="MS Mincho" w:cs="Arial"/>
          <w:lang w:eastAsia="ja-JP" w:bidi="hi-IN"/>
        </w:rPr>
        <w:t xml:space="preserve">(EBM) </w:t>
      </w:r>
      <w:r w:rsidR="00B57A8C" w:rsidRPr="00E758AD">
        <w:rPr>
          <w:rFonts w:eastAsia="MS Mincho" w:cs="Arial"/>
          <w:lang w:eastAsia="ja-JP" w:bidi="hi-IN"/>
        </w:rPr>
        <w:t xml:space="preserve">in the </w:t>
      </w:r>
      <w:r w:rsidR="00B57A8C">
        <w:rPr>
          <w:rFonts w:eastAsia="MS Mincho" w:cs="Arial"/>
          <w:lang w:eastAsia="ja-JP" w:bidi="hi-IN"/>
        </w:rPr>
        <w:t>circumpolar region</w:t>
      </w:r>
      <w:r w:rsidR="00B57A8C" w:rsidRPr="00E758AD">
        <w:rPr>
          <w:rFonts w:eastAsia="MS Mincho" w:cs="Arial"/>
          <w:lang w:eastAsia="ja-JP" w:bidi="hi-IN"/>
        </w:rPr>
        <w:t>.</w:t>
      </w:r>
    </w:p>
    <w:p w14:paraId="12AEAEFE" w14:textId="77777777" w:rsidR="00AC3092" w:rsidRDefault="001F7237" w:rsidP="0014406E">
      <w:pPr>
        <w:ind w:left="360" w:firstLine="0"/>
        <w:rPr>
          <w:rFonts w:eastAsia="MS Mincho" w:cs="Arial"/>
          <w:lang w:eastAsia="ja-JP" w:bidi="hi-IN"/>
        </w:rPr>
      </w:pPr>
      <w:r>
        <w:rPr>
          <w:rFonts w:eastAsia="MS Mincho" w:cs="Arial"/>
          <w:lang w:eastAsia="ja-JP" w:bidi="hi-IN"/>
        </w:rPr>
        <w:t xml:space="preserve">This framework </w:t>
      </w:r>
      <w:r w:rsidR="001E4E8D">
        <w:rPr>
          <w:rFonts w:eastAsia="MS Mincho" w:cs="Arial"/>
          <w:lang w:eastAsia="ja-JP" w:bidi="hi-IN"/>
        </w:rPr>
        <w:t xml:space="preserve">aims </w:t>
      </w:r>
      <w:r>
        <w:rPr>
          <w:rFonts w:eastAsia="MS Mincho" w:cs="Arial"/>
          <w:lang w:eastAsia="ja-JP" w:bidi="hi-IN"/>
        </w:rPr>
        <w:t xml:space="preserve"> to inform the development of MPA networks under the </w:t>
      </w:r>
      <w:r w:rsidR="00A941AA">
        <w:rPr>
          <w:rFonts w:eastAsia="MS Mincho" w:cs="Arial"/>
          <w:lang w:eastAsia="ja-JP" w:bidi="hi-IN"/>
        </w:rPr>
        <w:t xml:space="preserve">national </w:t>
      </w:r>
      <w:r>
        <w:rPr>
          <w:rFonts w:eastAsia="MS Mincho" w:cs="Arial"/>
          <w:lang w:eastAsia="ja-JP" w:bidi="hi-IN"/>
        </w:rPr>
        <w:t xml:space="preserve">jurisdiction of the Arctic States. While </w:t>
      </w:r>
      <w:r w:rsidR="00350363">
        <w:rPr>
          <w:rFonts w:eastAsia="MS Mincho" w:cs="Arial"/>
          <w:lang w:eastAsia="ja-JP" w:bidi="hi-IN"/>
        </w:rPr>
        <w:t>the</w:t>
      </w:r>
      <w:r>
        <w:rPr>
          <w:rFonts w:eastAsia="MS Mincho" w:cs="Arial"/>
          <w:lang w:eastAsia="ja-JP" w:bidi="hi-IN"/>
        </w:rPr>
        <w:t xml:space="preserve"> princip</w:t>
      </w:r>
      <w:r w:rsidR="001E4E8D">
        <w:rPr>
          <w:rFonts w:eastAsia="MS Mincho" w:cs="Arial"/>
          <w:lang w:eastAsia="ja-JP" w:bidi="hi-IN"/>
        </w:rPr>
        <w:t>a</w:t>
      </w:r>
      <w:r>
        <w:rPr>
          <w:rFonts w:eastAsia="MS Mincho" w:cs="Arial"/>
          <w:lang w:eastAsia="ja-JP" w:bidi="hi-IN"/>
        </w:rPr>
        <w:t xml:space="preserve">l aspects of the framework </w:t>
      </w:r>
      <w:r w:rsidR="00350363">
        <w:rPr>
          <w:rFonts w:eastAsia="MS Mincho" w:cs="Arial"/>
          <w:lang w:eastAsia="ja-JP" w:bidi="hi-IN"/>
        </w:rPr>
        <w:t>are relevant for</w:t>
      </w:r>
      <w:r>
        <w:rPr>
          <w:rFonts w:eastAsia="MS Mincho" w:cs="Arial"/>
          <w:lang w:eastAsia="ja-JP" w:bidi="hi-IN"/>
        </w:rPr>
        <w:t xml:space="preserve"> the entire Arctic Ocean, the framework does not pursue MPA approaches </w:t>
      </w:r>
      <w:r w:rsidR="0047354B">
        <w:rPr>
          <w:rFonts w:eastAsia="MS Mincho" w:cs="Arial"/>
          <w:lang w:eastAsia="ja-JP" w:bidi="hi-IN"/>
        </w:rPr>
        <w:t>specific to</w:t>
      </w:r>
      <w:r>
        <w:rPr>
          <w:rFonts w:eastAsia="MS Mincho" w:cs="Arial"/>
          <w:lang w:eastAsia="ja-JP" w:bidi="hi-IN"/>
        </w:rPr>
        <w:t xml:space="preserve"> Areas Beyond National Jurisdiction (ABNJ).</w:t>
      </w:r>
    </w:p>
    <w:p w14:paraId="527BF780" w14:textId="77777777" w:rsidR="001062A4" w:rsidRDefault="001062A4" w:rsidP="009C78E2">
      <w:pPr>
        <w:ind w:left="360" w:firstLine="0"/>
      </w:pPr>
    </w:p>
    <w:p w14:paraId="78D2D04C" w14:textId="0AA8F89A" w:rsidR="001062A4" w:rsidRPr="005D2667" w:rsidRDefault="004243D0" w:rsidP="001062A4">
      <w:pPr>
        <w:ind w:left="426" w:firstLine="0"/>
      </w:pPr>
      <w:r>
        <w:rPr>
          <w:noProof/>
          <w:lang w:val="is-IS" w:eastAsia="is-IS"/>
        </w:rPr>
        <mc:AlternateContent>
          <mc:Choice Requires="wps">
            <w:drawing>
              <wp:anchor distT="0" distB="0" distL="114300" distR="114300" simplePos="0" relativeHeight="251658240" behindDoc="1" locked="0" layoutInCell="1" allowOverlap="1" wp14:anchorId="3DD1E8B6" wp14:editId="7718BA1E">
                <wp:simplePos x="0" y="0"/>
                <wp:positionH relativeFrom="column">
                  <wp:posOffset>252095</wp:posOffset>
                </wp:positionH>
                <wp:positionV relativeFrom="paragraph">
                  <wp:posOffset>98425</wp:posOffset>
                </wp:positionV>
                <wp:extent cx="5214620" cy="2514600"/>
                <wp:effectExtent l="13970" t="11430" r="10160" b="7620"/>
                <wp:wrapTight wrapText="bothSides">
                  <wp:wrapPolygon edited="0">
                    <wp:start x="-87" y="-98"/>
                    <wp:lineTo x="-87" y="21600"/>
                    <wp:lineTo x="21687" y="21600"/>
                    <wp:lineTo x="21687" y="-98"/>
                    <wp:lineTo x="-87" y="-9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2514600"/>
                        </a:xfrm>
                        <a:prstGeom prst="rect">
                          <a:avLst/>
                        </a:prstGeom>
                        <a:solidFill>
                          <a:srgbClr val="FFFFFF"/>
                        </a:solidFill>
                        <a:ln w="9525">
                          <a:solidFill>
                            <a:srgbClr val="000000"/>
                          </a:solidFill>
                          <a:miter lim="800000"/>
                          <a:headEnd/>
                          <a:tailEnd/>
                        </a:ln>
                      </wps:spPr>
                      <wps:txbx>
                        <w:txbxContent>
                          <w:p w14:paraId="3D758691" w14:textId="77777777" w:rsidR="0053612B" w:rsidRDefault="0053612B" w:rsidP="009C78E2">
                            <w:pPr>
                              <w:autoSpaceDE w:val="0"/>
                              <w:autoSpaceDN w:val="0"/>
                              <w:adjustRightInd w:val="0"/>
                              <w:spacing w:after="240" w:line="240" w:lineRule="auto"/>
                              <w:ind w:left="180" w:firstLine="0"/>
                            </w:pPr>
                            <w:r>
                              <w:t xml:space="preserve">This </w:t>
                            </w:r>
                            <w:r w:rsidR="00677F75">
                              <w:t>f</w:t>
                            </w:r>
                            <w:r>
                              <w:t>ramework uses the following definitions for MPA and the Pan-Arctic MPA Network:</w:t>
                            </w:r>
                          </w:p>
                          <w:p w14:paraId="60B830C1" w14:textId="77777777" w:rsidR="00A941AA" w:rsidRPr="009F100F" w:rsidRDefault="00A941AA" w:rsidP="001E4E8D">
                            <w:pPr>
                              <w:autoSpaceDE w:val="0"/>
                              <w:autoSpaceDN w:val="0"/>
                              <w:adjustRightInd w:val="0"/>
                              <w:spacing w:after="240" w:line="240" w:lineRule="auto"/>
                              <w:ind w:firstLine="0"/>
                            </w:pPr>
                            <w:r w:rsidRPr="009C78E2">
                              <w:t>Marine Protected Area:  A clearly defined geographical space recognized, dedicated, and managed, through legal or other effective means, to achieve the long-term conservation of nature with associated ecosystem services and cultural values.</w:t>
                            </w:r>
                            <w:r w:rsidRPr="009F100F">
                              <w:t>(</w:t>
                            </w:r>
                            <w:r w:rsidRPr="009F100F">
                              <w:rPr>
                                <w:rFonts w:cs="TimesNewRomanPSMT"/>
                              </w:rPr>
                              <w:t xml:space="preserve"> IUCN/WCPA).</w:t>
                            </w:r>
                          </w:p>
                          <w:p w14:paraId="15335247" w14:textId="77777777" w:rsidR="00A941AA" w:rsidRPr="009C78E2" w:rsidRDefault="00A941AA" w:rsidP="001001B1">
                            <w:pPr>
                              <w:pStyle w:val="CommentText"/>
                              <w:rPr>
                                <w:rFonts w:ascii="Calibri" w:hAnsi="Calibri"/>
                                <w:sz w:val="22"/>
                                <w:szCs w:val="22"/>
                              </w:rPr>
                            </w:pPr>
                            <w:r w:rsidRPr="009C78E2">
                              <w:rPr>
                                <w:rFonts w:ascii="Calibri" w:hAnsi="Calibri"/>
                                <w:iCs/>
                                <w:sz w:val="22"/>
                                <w:szCs w:val="22"/>
                              </w:rPr>
                              <w:t xml:space="preserve">Pan Arctic MPA Network:  A collection of individual marine protected areas </w:t>
                            </w:r>
                            <w:r w:rsidRPr="009C78E2">
                              <w:rPr>
                                <w:rFonts w:ascii="Calibri" w:hAnsi="Calibri"/>
                                <w:sz w:val="22"/>
                                <w:szCs w:val="22"/>
                              </w:rPr>
                              <w:t>and other effective area-based conservation measures</w:t>
                            </w:r>
                            <w:r w:rsidRPr="009C78E2">
                              <w:rPr>
                                <w:rFonts w:ascii="Calibri" w:hAnsi="Calibri"/>
                                <w:iCs/>
                                <w:sz w:val="22"/>
                                <w:szCs w:val="22"/>
                              </w:rPr>
                              <w:t xml:space="preserve"> in the Arctic that operate cooperatively, at various spatial scales, and with a range of protection levels, in order to </w:t>
                            </w:r>
                            <w:r w:rsidR="00A621C6" w:rsidRPr="00A621C6">
                              <w:rPr>
                                <w:rFonts w:ascii="Calibri" w:hAnsi="Calibri"/>
                                <w:iCs/>
                                <w:sz w:val="22"/>
                                <w:szCs w:val="22"/>
                              </w:rPr>
                              <w:t xml:space="preserve">achieve the long-term conservation of nature with associated ecosystem services and cultural values </w:t>
                            </w:r>
                            <w:r w:rsidRPr="009C78E2">
                              <w:rPr>
                                <w:rFonts w:ascii="Calibri" w:hAnsi="Calibri"/>
                                <w:iCs/>
                                <w:sz w:val="22"/>
                                <w:szCs w:val="22"/>
                              </w:rPr>
                              <w:t>aims more effectively and comprehensively than individual sites could alone.</w:t>
                            </w:r>
                          </w:p>
                          <w:p w14:paraId="6CE8326D" w14:textId="77777777" w:rsidR="00A941AA" w:rsidRDefault="00A94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1E8B6" id="_x0000_t202" coordsize="21600,21600" o:spt="202" path="m,l,21600r21600,l21600,xe">
                <v:stroke joinstyle="miter"/>
                <v:path gradientshapeok="t" o:connecttype="rect"/>
              </v:shapetype>
              <v:shape id="Text Box 2" o:spid="_x0000_s1026" type="#_x0000_t202" style="position:absolute;left:0;text-align:left;margin-left:19.85pt;margin-top:7.75pt;width:410.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">
                <v:textbox>
                  <w:txbxContent>
                    <w:p w14:paraId="3D758691" w14:textId="77777777" w:rsidR="0053612B" w:rsidRDefault="0053612B" w:rsidP="009C78E2">
                      <w:pPr>
                        <w:autoSpaceDE w:val="0"/>
                        <w:autoSpaceDN w:val="0"/>
                        <w:adjustRightInd w:val="0"/>
                        <w:spacing w:after="240" w:line="240" w:lineRule="auto"/>
                        <w:ind w:left="180" w:firstLine="0"/>
                      </w:pPr>
                      <w:r>
                        <w:t xml:space="preserve">This </w:t>
                      </w:r>
                      <w:r w:rsidR="00677F75">
                        <w:t>f</w:t>
                      </w:r>
                      <w:r>
                        <w:t>ramework uses the following definitions for MPA and the Pan-Arctic MPA Network:</w:t>
                      </w:r>
                    </w:p>
                    <w:p w14:paraId="60B830C1" w14:textId="77777777" w:rsidR="00A941AA" w:rsidRPr="009F100F" w:rsidRDefault="00A941AA" w:rsidP="001E4E8D">
                      <w:pPr>
                        <w:autoSpaceDE w:val="0"/>
                        <w:autoSpaceDN w:val="0"/>
                        <w:adjustRightInd w:val="0"/>
                        <w:spacing w:after="240" w:line="240" w:lineRule="auto"/>
                        <w:ind w:firstLine="0"/>
                      </w:pPr>
                      <w:r w:rsidRPr="009C78E2">
                        <w:t>Marine Protected Area:  A clearly defined geographical space recognized, dedicated, and managed, through legal or other effective means, to achieve the long-term conservation of nature with associated ecosystem services and cultural values.</w:t>
                      </w:r>
                      <w:r w:rsidRPr="009F100F">
                        <w:t>(</w:t>
                      </w:r>
                      <w:r w:rsidRPr="009F100F">
                        <w:rPr>
                          <w:rFonts w:cs="TimesNewRomanPSMT"/>
                        </w:rPr>
                        <w:t xml:space="preserve"> IUCN/WCPA).</w:t>
                      </w:r>
                    </w:p>
                    <w:p w14:paraId="15335247" w14:textId="77777777" w:rsidR="00A941AA" w:rsidRPr="009C78E2" w:rsidRDefault="00A941AA" w:rsidP="001001B1">
                      <w:pPr>
                        <w:pStyle w:val="CommentText"/>
                        <w:rPr>
                          <w:rFonts w:ascii="Calibri" w:hAnsi="Calibri"/>
                          <w:sz w:val="22"/>
                          <w:szCs w:val="22"/>
                        </w:rPr>
                      </w:pPr>
                      <w:r w:rsidRPr="009C78E2">
                        <w:rPr>
                          <w:rFonts w:ascii="Calibri" w:hAnsi="Calibri"/>
                          <w:iCs/>
                          <w:sz w:val="22"/>
                          <w:szCs w:val="22"/>
                        </w:rPr>
                        <w:t xml:space="preserve">Pan Arctic MPA Network:  A collection of individual marine protected areas </w:t>
                      </w:r>
                      <w:r w:rsidRPr="009C78E2">
                        <w:rPr>
                          <w:rFonts w:ascii="Calibri" w:hAnsi="Calibri"/>
                          <w:sz w:val="22"/>
                          <w:szCs w:val="22"/>
                        </w:rPr>
                        <w:t>and other effective area-based conservation measures</w:t>
                      </w:r>
                      <w:r w:rsidRPr="009C78E2">
                        <w:rPr>
                          <w:rFonts w:ascii="Calibri" w:hAnsi="Calibri"/>
                          <w:iCs/>
                          <w:sz w:val="22"/>
                          <w:szCs w:val="22"/>
                        </w:rPr>
                        <w:t xml:space="preserve"> in the Arctic that operate cooperatively, at various spatial scales, and with a range of protection levels, in order to </w:t>
                      </w:r>
                      <w:r w:rsidR="00A621C6" w:rsidRPr="00A621C6">
                        <w:rPr>
                          <w:rFonts w:ascii="Calibri" w:hAnsi="Calibri"/>
                          <w:iCs/>
                          <w:sz w:val="22"/>
                          <w:szCs w:val="22"/>
                        </w:rPr>
                        <w:t xml:space="preserve">achieve the long-term conservation of nature with associated ecosystem services and cultural values </w:t>
                      </w:r>
                      <w:r w:rsidRPr="009C78E2">
                        <w:rPr>
                          <w:rFonts w:ascii="Calibri" w:hAnsi="Calibri"/>
                          <w:iCs/>
                          <w:sz w:val="22"/>
                          <w:szCs w:val="22"/>
                        </w:rPr>
                        <w:t>aims more effectively and comprehensively than individual sites could alone.</w:t>
                      </w:r>
                    </w:p>
                    <w:p w14:paraId="6CE8326D" w14:textId="77777777" w:rsidR="00A941AA" w:rsidRDefault="00A941AA"/>
                  </w:txbxContent>
                </v:textbox>
                <w10:wrap type="tight"/>
              </v:shape>
            </w:pict>
          </mc:Fallback>
        </mc:AlternateContent>
      </w:r>
    </w:p>
    <w:p w14:paraId="4A8DFBE7" w14:textId="77777777" w:rsidR="00C00A9E" w:rsidRPr="00E267F1" w:rsidRDefault="001062A4" w:rsidP="00C00A9E">
      <w:pPr>
        <w:ind w:left="360" w:firstLine="0"/>
        <w:rPr>
          <w:rFonts w:eastAsia="MS Mincho" w:cs="Arial"/>
          <w:lang w:eastAsia="ja-JP" w:bidi="hi-IN"/>
        </w:rPr>
      </w:pPr>
      <w:r>
        <w:rPr>
          <w:rFonts w:eastAsia="MS Mincho" w:cs="Arial"/>
          <w:lang w:eastAsia="ja-JP" w:bidi="hi-IN"/>
        </w:rPr>
        <w:t>H</w:t>
      </w:r>
      <w:r w:rsidR="00F92B7E" w:rsidRPr="00E267F1">
        <w:rPr>
          <w:rFonts w:eastAsia="MS Mincho" w:cs="Arial"/>
          <w:lang w:eastAsia="ja-JP" w:bidi="hi-IN"/>
        </w:rPr>
        <w:t xml:space="preserve">aving a </w:t>
      </w:r>
      <w:r w:rsidR="0059205D">
        <w:rPr>
          <w:rFonts w:eastAsia="MS Mincho" w:cs="Arial"/>
          <w:lang w:eastAsia="ja-JP" w:bidi="hi-IN"/>
        </w:rPr>
        <w:t>joint</w:t>
      </w:r>
      <w:r w:rsidR="00F92B7E" w:rsidRPr="00E267F1">
        <w:rPr>
          <w:rFonts w:eastAsia="MS Mincho" w:cs="Arial"/>
          <w:lang w:eastAsia="ja-JP" w:bidi="hi-IN"/>
        </w:rPr>
        <w:t xml:space="preserve"> framework in place</w:t>
      </w:r>
      <w:r w:rsidR="00C00A9E" w:rsidRPr="00E267F1">
        <w:rPr>
          <w:rFonts w:eastAsia="MS Mincho" w:cs="Arial"/>
          <w:lang w:eastAsia="ja-JP" w:bidi="hi-IN"/>
        </w:rPr>
        <w:t xml:space="preserve"> con</w:t>
      </w:r>
      <w:r w:rsidR="00F92B7E" w:rsidRPr="00E267F1">
        <w:rPr>
          <w:rFonts w:eastAsia="MS Mincho" w:cs="Arial"/>
          <w:lang w:eastAsia="ja-JP" w:bidi="hi-IN"/>
        </w:rPr>
        <w:t>fer</w:t>
      </w:r>
      <w:r w:rsidR="00C00A9E" w:rsidRPr="00E267F1">
        <w:rPr>
          <w:rFonts w:eastAsia="MS Mincho" w:cs="Arial"/>
          <w:lang w:eastAsia="ja-JP" w:bidi="hi-IN"/>
        </w:rPr>
        <w:t>s a number of advantages that can support and enhance the work of individual Arctic States, such as:</w:t>
      </w:r>
    </w:p>
    <w:p w14:paraId="4405B658" w14:textId="77777777" w:rsidR="00C00A9E" w:rsidRPr="00E267F1" w:rsidRDefault="005F5BC8" w:rsidP="00D94AD2">
      <w:pPr>
        <w:pStyle w:val="ListParagraph"/>
        <w:numPr>
          <w:ilvl w:val="0"/>
          <w:numId w:val="18"/>
        </w:numPr>
        <w:rPr>
          <w:rFonts w:eastAsia="MS Mincho" w:cs="Arial"/>
          <w:color w:val="auto"/>
          <w:lang w:eastAsia="ja-JP" w:bidi="hi-IN"/>
        </w:rPr>
      </w:pPr>
      <w:r>
        <w:rPr>
          <w:color w:val="auto"/>
          <w:lang w:val="en-CA" w:eastAsia="ja-JP" w:bidi="hi-IN"/>
        </w:rPr>
        <w:t>A</w:t>
      </w:r>
      <w:r w:rsidRPr="005E4900">
        <w:rPr>
          <w:color w:val="auto"/>
          <w:lang w:val="en-CA"/>
        </w:rPr>
        <w:t>dvancing</w:t>
      </w:r>
      <w:r w:rsidR="00C00A9E" w:rsidRPr="00E267F1">
        <w:rPr>
          <w:color w:val="auto"/>
          <w:lang w:eastAsia="ja-JP" w:bidi="hi-IN"/>
        </w:rPr>
        <w:t xml:space="preserve"> cohesion and conservation effectiveness</w:t>
      </w:r>
      <w:r w:rsidR="00C00A9E" w:rsidRPr="00E267F1">
        <w:rPr>
          <w:color w:val="auto"/>
        </w:rPr>
        <w:t xml:space="preserve"> by </w:t>
      </w:r>
      <w:r w:rsidR="00C00A9E" w:rsidRPr="00E267F1">
        <w:rPr>
          <w:color w:val="auto"/>
          <w:lang w:eastAsia="ja-JP" w:bidi="hi-IN"/>
        </w:rPr>
        <w:t xml:space="preserve">strengthening ecological linkages among MPAs and MPA networks across the Arctic; </w:t>
      </w:r>
    </w:p>
    <w:p w14:paraId="2A311740" w14:textId="77777777" w:rsidR="00970463" w:rsidRPr="00E267F1" w:rsidRDefault="00C7568D" w:rsidP="00D94AD2">
      <w:pPr>
        <w:pStyle w:val="ListParagraph"/>
        <w:numPr>
          <w:ilvl w:val="0"/>
          <w:numId w:val="18"/>
        </w:numPr>
        <w:autoSpaceDE w:val="0"/>
        <w:autoSpaceDN w:val="0"/>
        <w:adjustRightInd w:val="0"/>
        <w:rPr>
          <w:rFonts w:eastAsia="MS Mincho" w:cs="Arial"/>
          <w:color w:val="auto"/>
          <w:lang w:eastAsia="ja-JP" w:bidi="hi-IN"/>
        </w:rPr>
      </w:pPr>
      <w:r>
        <w:rPr>
          <w:color w:val="auto"/>
          <w:lang w:eastAsia="ja-JP" w:bidi="hi-IN"/>
        </w:rPr>
        <w:t xml:space="preserve">Applying international best practices </w:t>
      </w:r>
      <w:r w:rsidR="00C00A9E" w:rsidRPr="00E267F1">
        <w:rPr>
          <w:color w:val="auto"/>
          <w:lang w:eastAsia="ja-JP" w:bidi="hi-IN"/>
        </w:rPr>
        <w:t>for establishing</w:t>
      </w:r>
      <w:r w:rsidR="005F5BC8">
        <w:rPr>
          <w:color w:val="auto"/>
          <w:lang w:eastAsia="ja-JP" w:bidi="hi-IN"/>
        </w:rPr>
        <w:t xml:space="preserve"> and managing</w:t>
      </w:r>
      <w:r w:rsidR="0038779C" w:rsidRPr="00E267F1">
        <w:rPr>
          <w:color w:val="auto"/>
          <w:lang w:eastAsia="ja-JP" w:bidi="hi-IN"/>
        </w:rPr>
        <w:t xml:space="preserve"> </w:t>
      </w:r>
      <w:r w:rsidR="00C00A9E" w:rsidRPr="00E267F1">
        <w:rPr>
          <w:color w:val="auto"/>
          <w:lang w:eastAsia="ja-JP" w:bidi="hi-IN"/>
        </w:rPr>
        <w:t xml:space="preserve">MPAs and MPA networks </w:t>
      </w:r>
      <w:r>
        <w:rPr>
          <w:color w:val="auto"/>
          <w:lang w:eastAsia="ja-JP" w:bidi="hi-IN"/>
        </w:rPr>
        <w:t xml:space="preserve">to the unique Arctic environment; </w:t>
      </w:r>
    </w:p>
    <w:p w14:paraId="3855BE74" w14:textId="77777777" w:rsidR="0038779C" w:rsidRPr="00E267F1" w:rsidRDefault="00970463" w:rsidP="00D94AD2">
      <w:pPr>
        <w:pStyle w:val="ListParagraph"/>
        <w:numPr>
          <w:ilvl w:val="0"/>
          <w:numId w:val="18"/>
        </w:numPr>
        <w:rPr>
          <w:color w:val="auto"/>
          <w:lang w:eastAsia="ja-JP" w:bidi="hi-IN"/>
        </w:rPr>
      </w:pPr>
      <w:r w:rsidRPr="00E267F1">
        <w:rPr>
          <w:color w:val="auto"/>
          <w:lang w:eastAsia="ja-JP" w:bidi="hi-IN"/>
        </w:rPr>
        <w:t>S</w:t>
      </w:r>
      <w:r w:rsidR="006A5A7E" w:rsidRPr="00E267F1">
        <w:rPr>
          <w:rFonts w:eastAsia="MS Mincho" w:cs="Arial"/>
          <w:color w:val="auto"/>
          <w:lang w:eastAsia="ja-JP" w:bidi="hi-IN"/>
        </w:rPr>
        <w:t>upport</w:t>
      </w:r>
      <w:r w:rsidRPr="00E267F1">
        <w:rPr>
          <w:rFonts w:eastAsia="MS Mincho" w:cs="Arial"/>
          <w:color w:val="auto"/>
          <w:lang w:eastAsia="ja-JP" w:bidi="hi-IN"/>
        </w:rPr>
        <w:t>ing</w:t>
      </w:r>
      <w:r w:rsidR="006A5A7E" w:rsidRPr="00E267F1">
        <w:rPr>
          <w:rFonts w:eastAsia="MS Mincho" w:cs="Arial"/>
          <w:color w:val="auto"/>
          <w:lang w:eastAsia="ja-JP" w:bidi="hi-IN"/>
        </w:rPr>
        <w:t xml:space="preserve"> </w:t>
      </w:r>
      <w:r w:rsidR="0038779C" w:rsidRPr="00E267F1">
        <w:rPr>
          <w:rFonts w:eastAsia="MS Mincho" w:cs="Arial"/>
          <w:color w:val="auto"/>
          <w:lang w:eastAsia="ja-JP" w:bidi="hi-IN"/>
        </w:rPr>
        <w:t>achievement of</w:t>
      </w:r>
      <w:r w:rsidR="0025574F" w:rsidRPr="00E267F1">
        <w:rPr>
          <w:rFonts w:eastAsia="MS Mincho" w:cs="Arial"/>
          <w:color w:val="auto"/>
          <w:lang w:eastAsia="ja-JP" w:bidi="hi-IN"/>
        </w:rPr>
        <w:t xml:space="preserve"> domestic </w:t>
      </w:r>
      <w:r w:rsidR="0038779C" w:rsidRPr="00E267F1">
        <w:rPr>
          <w:rFonts w:eastAsia="MS Mincho" w:cs="Arial"/>
          <w:color w:val="auto"/>
          <w:lang w:eastAsia="ja-JP" w:bidi="hi-IN"/>
        </w:rPr>
        <w:t xml:space="preserve">conservation </w:t>
      </w:r>
      <w:r w:rsidR="0025574F" w:rsidRPr="00E267F1">
        <w:rPr>
          <w:rFonts w:eastAsia="MS Mincho" w:cs="Arial"/>
          <w:color w:val="auto"/>
          <w:lang w:eastAsia="ja-JP" w:bidi="hi-IN"/>
        </w:rPr>
        <w:t>objectives and</w:t>
      </w:r>
      <w:r w:rsidR="006A5A7E" w:rsidRPr="00E267F1">
        <w:rPr>
          <w:rFonts w:eastAsia="MS Mincho" w:cs="Arial"/>
          <w:color w:val="auto"/>
          <w:lang w:eastAsia="ja-JP" w:bidi="hi-IN"/>
        </w:rPr>
        <w:t xml:space="preserve"> interna</w:t>
      </w:r>
      <w:r w:rsidR="00750F93">
        <w:rPr>
          <w:rFonts w:eastAsia="MS Mincho" w:cs="Arial"/>
          <w:color w:val="auto"/>
          <w:lang w:eastAsia="ja-JP" w:bidi="hi-IN"/>
        </w:rPr>
        <w:t>tional commitments and targets</w:t>
      </w:r>
      <w:r w:rsidR="0038779C" w:rsidRPr="00E267F1">
        <w:rPr>
          <w:rFonts w:eastAsia="MS Mincho" w:cs="Arial"/>
          <w:color w:val="auto"/>
          <w:lang w:eastAsia="ja-JP" w:bidi="hi-IN"/>
        </w:rPr>
        <w:t>; and</w:t>
      </w:r>
    </w:p>
    <w:p w14:paraId="4C783790" w14:textId="77777777" w:rsidR="006A5A7E" w:rsidRPr="00E267F1" w:rsidRDefault="0038779C" w:rsidP="00D94AD2">
      <w:pPr>
        <w:pStyle w:val="ListParagraph"/>
        <w:numPr>
          <w:ilvl w:val="0"/>
          <w:numId w:val="18"/>
        </w:numPr>
        <w:autoSpaceDE w:val="0"/>
        <w:autoSpaceDN w:val="0"/>
        <w:adjustRightInd w:val="0"/>
        <w:rPr>
          <w:rFonts w:eastAsia="MS Mincho" w:cs="Arial"/>
          <w:color w:val="auto"/>
          <w:lang w:eastAsia="ja-JP" w:bidi="hi-IN"/>
        </w:rPr>
      </w:pPr>
      <w:r w:rsidRPr="00E267F1">
        <w:rPr>
          <w:color w:val="auto"/>
          <w:lang w:eastAsia="ja-JP" w:bidi="hi-IN"/>
        </w:rPr>
        <w:t xml:space="preserve">Strengthening </w:t>
      </w:r>
      <w:r w:rsidR="00C7568D">
        <w:rPr>
          <w:color w:val="auto"/>
          <w:lang w:eastAsia="ja-JP" w:bidi="hi-IN"/>
        </w:rPr>
        <w:t>intergovernmental cooperati</w:t>
      </w:r>
      <w:r w:rsidR="005E4900">
        <w:rPr>
          <w:color w:val="auto"/>
          <w:lang w:eastAsia="ja-JP" w:bidi="hi-IN"/>
        </w:rPr>
        <w:t>o</w:t>
      </w:r>
      <w:r w:rsidR="00C7568D">
        <w:rPr>
          <w:color w:val="auto"/>
          <w:lang w:eastAsia="ja-JP" w:bidi="hi-IN"/>
        </w:rPr>
        <w:t xml:space="preserve">n on MPA management </w:t>
      </w:r>
      <w:r w:rsidRPr="00E267F1">
        <w:rPr>
          <w:color w:val="auto"/>
          <w:lang w:eastAsia="ja-JP" w:bidi="hi-IN"/>
        </w:rPr>
        <w:t xml:space="preserve">and scientific </w:t>
      </w:r>
      <w:r w:rsidR="00C7568D">
        <w:rPr>
          <w:color w:val="auto"/>
          <w:lang w:eastAsia="ja-JP" w:bidi="hi-IN"/>
        </w:rPr>
        <w:t xml:space="preserve">issues </w:t>
      </w:r>
      <w:r w:rsidRPr="00E267F1">
        <w:rPr>
          <w:color w:val="auto"/>
          <w:lang w:eastAsia="ja-JP" w:bidi="hi-IN"/>
        </w:rPr>
        <w:t>among Arctic MPA authorities.</w:t>
      </w:r>
    </w:p>
    <w:p w14:paraId="3AF87DD5" w14:textId="77777777" w:rsidR="00023336" w:rsidRPr="00E267F1" w:rsidRDefault="00023336" w:rsidP="00023336">
      <w:pPr>
        <w:ind w:left="360" w:firstLine="0"/>
      </w:pPr>
    </w:p>
    <w:p w14:paraId="6A002B25" w14:textId="77777777" w:rsidR="00970463" w:rsidRPr="00B65E92" w:rsidRDefault="001240CE" w:rsidP="00A50559">
      <w:pPr>
        <w:ind w:left="360" w:firstLine="0"/>
      </w:pPr>
      <w:r w:rsidRPr="00E267F1">
        <w:t>A</w:t>
      </w:r>
      <w:r w:rsidR="00970463" w:rsidRPr="00E267F1">
        <w:t xml:space="preserve"> pan-Arctic</w:t>
      </w:r>
      <w:r w:rsidRPr="00E267F1">
        <w:t xml:space="preserve"> MPA network</w:t>
      </w:r>
      <w:r w:rsidR="00970463" w:rsidRPr="00E267F1">
        <w:t xml:space="preserve"> framework </w:t>
      </w:r>
      <w:r w:rsidRPr="00E267F1">
        <w:t xml:space="preserve">also </w:t>
      </w:r>
      <w:r w:rsidR="00970463" w:rsidRPr="00E267F1">
        <w:t xml:space="preserve">contributes significantly to a number of ongoing Arctic Council </w:t>
      </w:r>
      <w:r w:rsidR="009B179A">
        <w:t>objectives</w:t>
      </w:r>
      <w:r w:rsidR="00970463" w:rsidRPr="00E267F1">
        <w:t>, including:</w:t>
      </w:r>
      <w:r w:rsidR="00A50559">
        <w:t xml:space="preserve"> </w:t>
      </w:r>
      <w:r w:rsidR="00970463" w:rsidRPr="00B65E92">
        <w:rPr>
          <w:rFonts w:eastAsia="MS Mincho" w:cs="Arial"/>
          <w:lang w:eastAsia="ja-JP" w:bidi="hi-IN"/>
        </w:rPr>
        <w:t xml:space="preserve">several elements of the Kiruna </w:t>
      </w:r>
      <w:r w:rsidR="00A50559">
        <w:rPr>
          <w:rFonts w:eastAsia="MS Mincho" w:cs="Arial"/>
          <w:lang w:eastAsia="ja-JP" w:bidi="hi-IN"/>
        </w:rPr>
        <w:t>Ministerial Declaration of 2013;</w:t>
      </w:r>
      <w:r w:rsidR="00970463" w:rsidRPr="00B65E92">
        <w:rPr>
          <w:rFonts w:eastAsia="MS Mincho" w:cs="Arial"/>
          <w:lang w:eastAsia="ja-JP" w:bidi="hi-IN"/>
        </w:rPr>
        <w:t xml:space="preserve"> </w:t>
      </w:r>
      <w:r w:rsidR="00B65E92" w:rsidRPr="00B65E92">
        <w:rPr>
          <w:rFonts w:eastAsia="MS Mincho" w:cs="Arial"/>
          <w:lang w:eastAsia="ja-JP" w:bidi="hi-IN"/>
        </w:rPr>
        <w:t xml:space="preserve">implementing </w:t>
      </w:r>
      <w:r w:rsidR="00970463" w:rsidRPr="00B65E92">
        <w:rPr>
          <w:rFonts w:eastAsia="MS Mincho" w:cs="Arial"/>
          <w:lang w:eastAsia="ja-JP" w:bidi="hi-IN"/>
        </w:rPr>
        <w:t>e</w:t>
      </w:r>
      <w:r w:rsidR="00A50559">
        <w:rPr>
          <w:rFonts w:eastAsia="MS Mincho" w:cs="Arial"/>
          <w:lang w:eastAsia="ja-JP" w:bidi="hi-IN"/>
        </w:rPr>
        <w:t>cosystem-based management;</w:t>
      </w:r>
      <w:r w:rsidR="00970463" w:rsidRPr="00B65E92">
        <w:rPr>
          <w:rFonts w:eastAsia="MS Mincho" w:cs="Arial"/>
          <w:lang w:eastAsia="ja-JP" w:bidi="hi-IN"/>
        </w:rPr>
        <w:t xml:space="preserve"> </w:t>
      </w:r>
      <w:r w:rsidR="00B65E92">
        <w:rPr>
          <w:rFonts w:eastAsia="MS Mincho" w:cs="Arial"/>
          <w:lang w:eastAsia="ja-JP" w:bidi="hi-IN"/>
        </w:rPr>
        <w:t xml:space="preserve">responding to the Arctic Biodiversity Assessment </w:t>
      </w:r>
      <w:r w:rsidR="00A50559">
        <w:rPr>
          <w:rFonts w:eastAsia="MS Mincho" w:cs="Arial"/>
          <w:lang w:eastAsia="ja-JP" w:bidi="hi-IN"/>
        </w:rPr>
        <w:t>recommendations;</w:t>
      </w:r>
      <w:r w:rsidR="00B65E92">
        <w:rPr>
          <w:rFonts w:eastAsia="MS Mincho" w:cs="Arial"/>
          <w:lang w:eastAsia="ja-JP" w:bidi="hi-IN"/>
        </w:rPr>
        <w:t xml:space="preserve"> furthering </w:t>
      </w:r>
      <w:r w:rsidR="00677F75">
        <w:rPr>
          <w:rFonts w:eastAsia="MS Mincho" w:cs="Arial"/>
          <w:lang w:eastAsia="ja-JP" w:bidi="hi-IN"/>
        </w:rPr>
        <w:t xml:space="preserve">management of </w:t>
      </w:r>
      <w:r w:rsidR="00B65E92">
        <w:rPr>
          <w:rFonts w:eastAsia="MS Mincho" w:cs="Arial"/>
          <w:lang w:eastAsia="ja-JP" w:bidi="hi-IN"/>
        </w:rPr>
        <w:t xml:space="preserve"> “areas of heightened ecological and cultural significance</w:t>
      </w:r>
      <w:r w:rsidR="00A50559">
        <w:rPr>
          <w:rFonts w:eastAsia="MS Mincho" w:cs="Arial"/>
          <w:lang w:eastAsia="ja-JP" w:bidi="hi-IN"/>
        </w:rPr>
        <w:t>”</w:t>
      </w:r>
      <w:r w:rsidR="00677F75">
        <w:rPr>
          <w:rFonts w:eastAsia="MS Mincho" w:cs="Arial"/>
          <w:lang w:eastAsia="ja-JP" w:bidi="hi-IN"/>
        </w:rPr>
        <w:t xml:space="preserve"> identified under the Arctic Marine Shipping Assessment</w:t>
      </w:r>
      <w:r w:rsidR="00A50559">
        <w:rPr>
          <w:rFonts w:eastAsia="MS Mincho" w:cs="Arial"/>
          <w:lang w:eastAsia="ja-JP" w:bidi="hi-IN"/>
        </w:rPr>
        <w:t>;</w:t>
      </w:r>
      <w:r w:rsidR="00B65E92">
        <w:rPr>
          <w:rFonts w:eastAsia="MS Mincho" w:cs="Arial"/>
          <w:lang w:eastAsia="ja-JP" w:bidi="hi-IN"/>
        </w:rPr>
        <w:t xml:space="preserve">  </w:t>
      </w:r>
      <w:r w:rsidR="007D1E3A">
        <w:rPr>
          <w:rFonts w:eastAsia="MS Mincho" w:cs="Arial"/>
          <w:lang w:eastAsia="ja-JP" w:bidi="hi-IN"/>
        </w:rPr>
        <w:t xml:space="preserve">advancing goals of the Arctic Marine Strategic Plan; </w:t>
      </w:r>
      <w:r w:rsidR="00B65E92">
        <w:rPr>
          <w:rFonts w:eastAsia="MS Mincho" w:cs="Arial"/>
          <w:lang w:eastAsia="ja-JP" w:bidi="hi-IN"/>
        </w:rPr>
        <w:t>and operating in</w:t>
      </w:r>
      <w:r w:rsidR="00970463" w:rsidRPr="00B65E92">
        <w:rPr>
          <w:rFonts w:eastAsia="MS Mincho" w:cs="Arial"/>
          <w:lang w:eastAsia="ja-JP" w:bidi="hi-IN"/>
        </w:rPr>
        <w:t xml:space="preserve"> a cooperative, coordinated and integrated approach to the management of the Arctic marine environment</w:t>
      </w:r>
      <w:r w:rsidR="00B65E92">
        <w:t>.</w:t>
      </w:r>
    </w:p>
    <w:p w14:paraId="23841152" w14:textId="77777777" w:rsidR="00AC3092" w:rsidRPr="00E267F1" w:rsidRDefault="00AC3092" w:rsidP="00023336">
      <w:pPr>
        <w:ind w:left="360" w:firstLine="0"/>
      </w:pPr>
    </w:p>
    <w:p w14:paraId="1C993954" w14:textId="77777777" w:rsidR="00A50559" w:rsidRPr="00A50559" w:rsidRDefault="00AC3092" w:rsidP="00A50559">
      <w:pPr>
        <w:ind w:left="360" w:firstLine="0"/>
        <w:rPr>
          <w:rFonts w:eastAsia="MS Mincho" w:cs="Arial"/>
          <w:lang w:val="en-US" w:eastAsia="ja-JP" w:bidi="hi-IN"/>
        </w:rPr>
      </w:pPr>
      <w:r w:rsidRPr="00E267F1">
        <w:rPr>
          <w:rFonts w:eastAsia="MS Mincho" w:cs="Arial"/>
          <w:lang w:eastAsia="ja-JP" w:bidi="hi-IN"/>
        </w:rPr>
        <w:t>Th</w:t>
      </w:r>
      <w:r w:rsidR="009B179A">
        <w:rPr>
          <w:rFonts w:eastAsia="MS Mincho" w:cs="Arial"/>
          <w:lang w:eastAsia="ja-JP" w:bidi="hi-IN"/>
        </w:rPr>
        <w:t>is</w:t>
      </w:r>
      <w:r w:rsidRPr="00E267F1">
        <w:rPr>
          <w:rFonts w:eastAsia="MS Mincho" w:cs="Arial"/>
          <w:lang w:eastAsia="ja-JP" w:bidi="hi-IN"/>
        </w:rPr>
        <w:t xml:space="preserve"> framework was drafted by an MPA Network Expert Group (MPA-EG) reporting </w:t>
      </w:r>
      <w:r w:rsidR="009569C1" w:rsidRPr="00E267F1">
        <w:rPr>
          <w:rFonts w:eastAsia="MS Mincho" w:cs="Arial"/>
          <w:lang w:eastAsia="ja-JP" w:bidi="hi-IN"/>
        </w:rPr>
        <w:t xml:space="preserve">to </w:t>
      </w:r>
      <w:r w:rsidR="009D5376">
        <w:rPr>
          <w:rFonts w:eastAsia="MS Mincho" w:cs="Arial"/>
          <w:lang w:eastAsia="ja-JP" w:bidi="hi-IN"/>
        </w:rPr>
        <w:t>the A</w:t>
      </w:r>
      <w:r w:rsidR="00A941AA">
        <w:rPr>
          <w:rFonts w:eastAsia="MS Mincho" w:cs="Arial"/>
          <w:lang w:eastAsia="ja-JP" w:bidi="hi-IN"/>
        </w:rPr>
        <w:t xml:space="preserve">rctic </w:t>
      </w:r>
      <w:r w:rsidR="009D5376">
        <w:rPr>
          <w:rFonts w:eastAsia="MS Mincho" w:cs="Arial"/>
          <w:lang w:eastAsia="ja-JP" w:bidi="hi-IN"/>
        </w:rPr>
        <w:t>C</w:t>
      </w:r>
      <w:r w:rsidR="00A941AA">
        <w:rPr>
          <w:rFonts w:eastAsia="MS Mincho" w:cs="Arial"/>
          <w:lang w:eastAsia="ja-JP" w:bidi="hi-IN"/>
        </w:rPr>
        <w:t>ouncil</w:t>
      </w:r>
      <w:r w:rsidR="009D5376">
        <w:rPr>
          <w:rFonts w:eastAsia="MS Mincho" w:cs="Arial"/>
          <w:lang w:eastAsia="ja-JP" w:bidi="hi-IN"/>
        </w:rPr>
        <w:t>’s</w:t>
      </w:r>
      <w:r w:rsidR="009569C1" w:rsidRPr="00E267F1">
        <w:rPr>
          <w:rFonts w:eastAsia="MS Mincho" w:cs="Arial"/>
          <w:lang w:eastAsia="ja-JP" w:bidi="hi-IN"/>
        </w:rPr>
        <w:t xml:space="preserve"> P</w:t>
      </w:r>
      <w:r w:rsidR="009D5376">
        <w:rPr>
          <w:rFonts w:eastAsia="MS Mincho" w:cs="Arial"/>
          <w:lang w:eastAsia="ja-JP" w:bidi="hi-IN"/>
        </w:rPr>
        <w:t xml:space="preserve">rotection of the </w:t>
      </w:r>
      <w:r w:rsidR="009569C1" w:rsidRPr="00E267F1">
        <w:rPr>
          <w:rFonts w:eastAsia="MS Mincho" w:cs="Arial"/>
          <w:lang w:eastAsia="ja-JP" w:bidi="hi-IN"/>
        </w:rPr>
        <w:t>A</w:t>
      </w:r>
      <w:r w:rsidR="009D5376">
        <w:rPr>
          <w:rFonts w:eastAsia="MS Mincho" w:cs="Arial"/>
          <w:lang w:eastAsia="ja-JP" w:bidi="hi-IN"/>
        </w:rPr>
        <w:t xml:space="preserve">rctic </w:t>
      </w:r>
      <w:r w:rsidR="009569C1" w:rsidRPr="00E267F1">
        <w:rPr>
          <w:rFonts w:eastAsia="MS Mincho" w:cs="Arial"/>
          <w:lang w:eastAsia="ja-JP" w:bidi="hi-IN"/>
        </w:rPr>
        <w:t>M</w:t>
      </w:r>
      <w:r w:rsidR="009D5376">
        <w:rPr>
          <w:rFonts w:eastAsia="MS Mincho" w:cs="Arial"/>
          <w:lang w:eastAsia="ja-JP" w:bidi="hi-IN"/>
        </w:rPr>
        <w:t xml:space="preserve">arine </w:t>
      </w:r>
      <w:r w:rsidR="009569C1" w:rsidRPr="00E267F1">
        <w:rPr>
          <w:rFonts w:eastAsia="MS Mincho" w:cs="Arial"/>
          <w:lang w:eastAsia="ja-JP" w:bidi="hi-IN"/>
        </w:rPr>
        <w:t>E</w:t>
      </w:r>
      <w:r w:rsidR="009D5376">
        <w:rPr>
          <w:rFonts w:eastAsia="MS Mincho" w:cs="Arial"/>
          <w:lang w:eastAsia="ja-JP" w:bidi="hi-IN"/>
        </w:rPr>
        <w:t>nvironment Working Group</w:t>
      </w:r>
      <w:r w:rsidR="00A941AA">
        <w:rPr>
          <w:rFonts w:eastAsia="MS Mincho" w:cs="Arial"/>
          <w:lang w:eastAsia="ja-JP" w:bidi="hi-IN"/>
        </w:rPr>
        <w:t xml:space="preserve"> (PAME)</w:t>
      </w:r>
      <w:r w:rsidRPr="00E267F1">
        <w:rPr>
          <w:rFonts w:eastAsia="MS Mincho" w:cs="Arial"/>
          <w:lang w:eastAsia="ja-JP" w:bidi="hi-IN"/>
        </w:rPr>
        <w:t>. The Expert Group was co-led by Canada,</w:t>
      </w:r>
      <w:r w:rsidR="004037BA">
        <w:rPr>
          <w:rFonts w:eastAsia="MS Mincho" w:cs="Arial"/>
          <w:lang w:eastAsia="ja-JP" w:bidi="hi-IN"/>
        </w:rPr>
        <w:t xml:space="preserve"> Norway, and</w:t>
      </w:r>
      <w:r w:rsidRPr="00E267F1">
        <w:rPr>
          <w:rFonts w:eastAsia="MS Mincho" w:cs="Arial"/>
          <w:lang w:eastAsia="ja-JP" w:bidi="hi-IN"/>
        </w:rPr>
        <w:t xml:space="preserve"> the U</w:t>
      </w:r>
      <w:r w:rsidR="004037BA">
        <w:rPr>
          <w:rFonts w:eastAsia="MS Mincho" w:cs="Arial"/>
          <w:lang w:eastAsia="ja-JP" w:bidi="hi-IN"/>
        </w:rPr>
        <w:t xml:space="preserve">nited </w:t>
      </w:r>
      <w:r w:rsidRPr="00E267F1">
        <w:rPr>
          <w:rFonts w:eastAsia="MS Mincho" w:cs="Arial"/>
          <w:lang w:eastAsia="ja-JP" w:bidi="hi-IN"/>
        </w:rPr>
        <w:t>S</w:t>
      </w:r>
      <w:r w:rsidR="004037BA">
        <w:rPr>
          <w:rFonts w:eastAsia="MS Mincho" w:cs="Arial"/>
          <w:lang w:eastAsia="ja-JP" w:bidi="hi-IN"/>
        </w:rPr>
        <w:t>tates</w:t>
      </w:r>
      <w:r w:rsidRPr="00E267F1">
        <w:rPr>
          <w:rFonts w:eastAsia="MS Mincho" w:cs="Arial"/>
          <w:lang w:eastAsia="ja-JP" w:bidi="hi-IN"/>
        </w:rPr>
        <w:t>; all Member States of the Arctic Council were active participants (see Annex 1 for the full list of participants).</w:t>
      </w:r>
      <w:r w:rsidR="00A50559">
        <w:rPr>
          <w:rFonts w:eastAsia="MS Mincho" w:cs="Arial"/>
          <w:lang w:eastAsia="ja-JP" w:bidi="hi-IN"/>
        </w:rPr>
        <w:t xml:space="preserve"> </w:t>
      </w:r>
      <w:r w:rsidR="0053612B">
        <w:rPr>
          <w:rFonts w:eastAsia="MS Mincho" w:cs="Arial"/>
          <w:lang w:eastAsia="ja-JP" w:bidi="hi-IN"/>
        </w:rPr>
        <w:t xml:space="preserve">The Arctic Council first called for the establishment of MPAs, including representative networks, in its 2004 Strategic Plan.   </w:t>
      </w:r>
      <w:r w:rsidR="00A50559" w:rsidRPr="00A50559">
        <w:rPr>
          <w:rFonts w:eastAsia="MS Mincho" w:cs="Arial"/>
          <w:lang w:val="en-US" w:eastAsia="ja-JP" w:bidi="hi-IN"/>
        </w:rPr>
        <w:t xml:space="preserve">The Framework </w:t>
      </w:r>
      <w:r w:rsidR="0053612B">
        <w:rPr>
          <w:rFonts w:eastAsia="MS Mincho" w:cs="Arial"/>
          <w:lang w:val="en-US" w:eastAsia="ja-JP" w:bidi="hi-IN"/>
        </w:rPr>
        <w:t xml:space="preserve">also </w:t>
      </w:r>
      <w:r w:rsidR="00A50559" w:rsidRPr="00A50559">
        <w:rPr>
          <w:rFonts w:eastAsia="MS Mincho" w:cs="Arial"/>
          <w:lang w:val="en-US" w:eastAsia="ja-JP" w:bidi="hi-IN"/>
        </w:rPr>
        <w:t xml:space="preserve">builds on work of the Ecosystem Approach to Management Expert Group (EA-EG) </w:t>
      </w:r>
      <w:r w:rsidR="00A941AA">
        <w:rPr>
          <w:rFonts w:eastAsia="MS Mincho" w:cs="Arial"/>
          <w:lang w:val="en-US" w:eastAsia="ja-JP" w:bidi="hi-IN"/>
        </w:rPr>
        <w:t xml:space="preserve">led by </w:t>
      </w:r>
      <w:r w:rsidR="00A50559" w:rsidRPr="00A50559">
        <w:rPr>
          <w:rFonts w:cs="Arial"/>
          <w:lang w:val="en-US" w:eastAsia="ja-JP" w:bidi="hi-IN"/>
        </w:rPr>
        <w:t>PAME, and the Arctic Council Expert Group on ecosystem-based management (EBM), as well as the previous wo</w:t>
      </w:r>
      <w:r w:rsidR="00A50559" w:rsidRPr="00A50559">
        <w:rPr>
          <w:rFonts w:eastAsia="MS Mincho" w:cs="Arial"/>
          <w:lang w:val="en-US" w:eastAsia="ja-JP" w:bidi="hi-IN"/>
        </w:rPr>
        <w:t xml:space="preserve">rk of the </w:t>
      </w:r>
      <w:r w:rsidR="00A50559" w:rsidRPr="00A50559">
        <w:rPr>
          <w:rFonts w:eastAsia="MS Mincho" w:cs="Arial"/>
          <w:lang w:val="en-GB" w:eastAsia="ja-JP" w:bidi="hi-IN"/>
        </w:rPr>
        <w:t>Conservation of Arctic Flora and Fauna (CAFF) Working Group on a</w:t>
      </w:r>
      <w:r w:rsidR="00A50559" w:rsidRPr="00A50559">
        <w:rPr>
          <w:rFonts w:eastAsia="MS Mincho" w:cs="Arial"/>
          <w:lang w:val="en-US" w:eastAsia="ja-JP" w:bidi="hi-IN"/>
        </w:rPr>
        <w:t xml:space="preserve"> Circumpolar Protected Area Network (CPAN)</w:t>
      </w:r>
      <w:r w:rsidR="00A50559" w:rsidRPr="00A50559">
        <w:rPr>
          <w:rFonts w:cs="Arial"/>
          <w:lang w:val="en-US" w:eastAsia="ja-JP" w:bidi="hi-IN"/>
        </w:rPr>
        <w:t>.</w:t>
      </w:r>
    </w:p>
    <w:p w14:paraId="3D390A62" w14:textId="77777777" w:rsidR="00645FB4" w:rsidRDefault="00645FB4" w:rsidP="00F02270">
      <w:pPr>
        <w:pStyle w:val="Heading1"/>
        <w:numPr>
          <w:ilvl w:val="0"/>
          <w:numId w:val="8"/>
        </w:numPr>
        <w:ind w:left="360"/>
        <w:rPr>
          <w:lang w:val="en-GB"/>
        </w:rPr>
      </w:pPr>
      <w:bookmarkStart w:id="3" w:name="_Toc406667701"/>
      <w:r>
        <w:rPr>
          <w:lang w:val="en-GB"/>
        </w:rPr>
        <w:t>Value of a Pan-Arctic Marine Protected Area Network</w:t>
      </w:r>
      <w:bookmarkEnd w:id="3"/>
    </w:p>
    <w:p w14:paraId="50501449" w14:textId="77777777" w:rsidR="00A50559" w:rsidRDefault="00A50559" w:rsidP="00A50559">
      <w:pPr>
        <w:pStyle w:val="Heading2"/>
        <w:numPr>
          <w:ilvl w:val="1"/>
          <w:numId w:val="8"/>
        </w:numPr>
      </w:pPr>
      <w:bookmarkStart w:id="4" w:name="_Toc406667702"/>
      <w:r>
        <w:t>Vision</w:t>
      </w:r>
      <w:bookmarkEnd w:id="4"/>
    </w:p>
    <w:p w14:paraId="2B2727B0" w14:textId="77777777" w:rsidR="00A50559" w:rsidRPr="00FD3898" w:rsidRDefault="00A50559" w:rsidP="00A50559"/>
    <w:p w14:paraId="182A4562" w14:textId="77777777" w:rsidR="00A50559" w:rsidRPr="006A1460" w:rsidRDefault="00A50559" w:rsidP="00A50559">
      <w:pPr>
        <w:ind w:left="360" w:firstLine="0"/>
      </w:pPr>
      <w:r w:rsidRPr="006A1460">
        <w:t xml:space="preserve">In the context of ongoing efforts to implement </w:t>
      </w:r>
      <w:r>
        <w:t>EBM</w:t>
      </w:r>
      <w:r w:rsidRPr="006A1460">
        <w:t xml:space="preserve"> </w:t>
      </w:r>
      <w:r w:rsidRPr="00731FBB">
        <w:t>in the Arctic, which recognizes humans and their activities as an integral part of the ecosystem, the</w:t>
      </w:r>
      <w:r>
        <w:t xml:space="preserve"> vision</w:t>
      </w:r>
      <w:r w:rsidRPr="00731FBB">
        <w:t> for</w:t>
      </w:r>
      <w:r>
        <w:t xml:space="preserve"> a pan-</w:t>
      </w:r>
      <w:r w:rsidRPr="006A1460">
        <w:t xml:space="preserve">Arctic </w:t>
      </w:r>
      <w:r>
        <w:t xml:space="preserve">MPA </w:t>
      </w:r>
      <w:r w:rsidRPr="006A1460">
        <w:t>network</w:t>
      </w:r>
      <w:r>
        <w:t xml:space="preserve"> </w:t>
      </w:r>
      <w:r w:rsidRPr="006A1460">
        <w:t>is:</w:t>
      </w:r>
    </w:p>
    <w:p w14:paraId="28B48E27" w14:textId="77777777" w:rsidR="00A50559" w:rsidRPr="00325CC6" w:rsidRDefault="00A50559" w:rsidP="00A50559">
      <w:pPr>
        <w:ind w:firstLine="0"/>
        <w:rPr>
          <w:i/>
        </w:rPr>
      </w:pPr>
      <w:r w:rsidRPr="00325CC6">
        <w:rPr>
          <w:i/>
        </w:rPr>
        <w:t>An ecologically connected, representative</w:t>
      </w:r>
      <w:r>
        <w:rPr>
          <w:i/>
        </w:rPr>
        <w:t xml:space="preserve"> and </w:t>
      </w:r>
      <w:r w:rsidR="007D1E3A">
        <w:rPr>
          <w:i/>
        </w:rPr>
        <w:t>effectively</w:t>
      </w:r>
      <w:r>
        <w:rPr>
          <w:i/>
        </w:rPr>
        <w:t>-</w:t>
      </w:r>
      <w:r w:rsidRPr="00325CC6">
        <w:rPr>
          <w:i/>
        </w:rPr>
        <w:t xml:space="preserve">managed network of protected and specially managed areas that protects and promotes the resilience of </w:t>
      </w:r>
      <w:r>
        <w:rPr>
          <w:i/>
        </w:rPr>
        <w:t xml:space="preserve">the </w:t>
      </w:r>
      <w:r w:rsidRPr="00325CC6">
        <w:rPr>
          <w:i/>
        </w:rPr>
        <w:t>biological diversity, ecological processes and cultural heritage of the Arctic marine environment, and the social and economic benefits they provide to present and future generations.</w:t>
      </w:r>
    </w:p>
    <w:p w14:paraId="31BE47EF" w14:textId="77777777" w:rsidR="00A63744" w:rsidRDefault="00DB2610" w:rsidP="00F02270">
      <w:pPr>
        <w:pStyle w:val="Heading2"/>
        <w:numPr>
          <w:ilvl w:val="1"/>
          <w:numId w:val="8"/>
        </w:numPr>
        <w:rPr>
          <w:lang w:val="en-GB"/>
        </w:rPr>
      </w:pPr>
      <w:bookmarkStart w:id="5" w:name="_Toc406667703"/>
      <w:r>
        <w:rPr>
          <w:lang w:val="en-GB"/>
        </w:rPr>
        <w:t>Sense of Urgency</w:t>
      </w:r>
      <w:bookmarkEnd w:id="5"/>
    </w:p>
    <w:p w14:paraId="6BDA6686" w14:textId="77777777" w:rsidR="00A63744" w:rsidRDefault="0078108D" w:rsidP="00A63744">
      <w:pPr>
        <w:autoSpaceDE w:val="0"/>
        <w:autoSpaceDN w:val="0"/>
        <w:adjustRightInd w:val="0"/>
        <w:ind w:left="360" w:firstLine="0"/>
        <w:rPr>
          <w:rFonts w:cs="OfficinaSansStd-Book"/>
        </w:rPr>
      </w:pPr>
      <w:r>
        <w:t xml:space="preserve">Protecting and conserving </w:t>
      </w:r>
      <w:r w:rsidR="00A63744" w:rsidRPr="00E267F1">
        <w:t>the Arctic marine environment</w:t>
      </w:r>
      <w:r w:rsidR="005F5BC8">
        <w:t xml:space="preserve"> and biodiversity</w:t>
      </w:r>
      <w:r w:rsidR="00FD3898">
        <w:t xml:space="preserve"> (Figure 1) </w:t>
      </w:r>
      <w:r w:rsidR="00A63744" w:rsidRPr="00E267F1">
        <w:t>is a</w:t>
      </w:r>
      <w:r w:rsidR="00350BC2" w:rsidRPr="00E267F1">
        <w:t>n important</w:t>
      </w:r>
      <w:r w:rsidR="006C7CDA" w:rsidRPr="00E267F1">
        <w:t xml:space="preserve"> </w:t>
      </w:r>
      <w:r w:rsidR="00A63744" w:rsidRPr="00E267F1">
        <w:t>Arctic Council priority</w:t>
      </w:r>
      <w:r w:rsidR="007F1ED0">
        <w:t>,</w:t>
      </w:r>
      <w:r w:rsidR="00FB0A5A" w:rsidRPr="00E267F1">
        <w:t xml:space="preserve"> due to</w:t>
      </w:r>
      <w:r w:rsidR="00A63744" w:rsidRPr="00E267F1">
        <w:t xml:space="preserve"> </w:t>
      </w:r>
      <w:r w:rsidR="007F1ED0">
        <w:t>the</w:t>
      </w:r>
      <w:r w:rsidR="00A63744" w:rsidRPr="00E267F1">
        <w:t xml:space="preserve"> role</w:t>
      </w:r>
      <w:r w:rsidR="007F1ED0">
        <w:t xml:space="preserve"> of </w:t>
      </w:r>
      <w:r w:rsidR="00987F00">
        <w:t xml:space="preserve"> </w:t>
      </w:r>
      <w:r w:rsidR="004F1876">
        <w:t xml:space="preserve">Arctic </w:t>
      </w:r>
      <w:r w:rsidR="00987F00">
        <w:t xml:space="preserve">waters </w:t>
      </w:r>
      <w:r w:rsidR="004F1876">
        <w:t xml:space="preserve"> </w:t>
      </w:r>
      <w:r w:rsidR="00A63744" w:rsidRPr="00E267F1">
        <w:t xml:space="preserve">in </w:t>
      </w:r>
      <w:r w:rsidR="004E4D7B">
        <w:t xml:space="preserve">moderating </w:t>
      </w:r>
      <w:r w:rsidR="00A63744" w:rsidRPr="00E267F1">
        <w:rPr>
          <w:rFonts w:cs="OfficinaSansStd-Book"/>
        </w:rPr>
        <w:t>the global climate</w:t>
      </w:r>
      <w:r w:rsidR="00350BC2" w:rsidRPr="00E267F1">
        <w:rPr>
          <w:rFonts w:cs="OfficinaSansStd-Book"/>
        </w:rPr>
        <w:t>, protecting marine biodiversity</w:t>
      </w:r>
      <w:r w:rsidR="00FF108D">
        <w:rPr>
          <w:rFonts w:cs="OfficinaSansStd-Book"/>
        </w:rPr>
        <w:t>,</w:t>
      </w:r>
      <w:r w:rsidR="00A63744" w:rsidRPr="00E267F1">
        <w:rPr>
          <w:rFonts w:cs="OfficinaSansStd-Book"/>
        </w:rPr>
        <w:t xml:space="preserve"> and providing </w:t>
      </w:r>
      <w:r w:rsidR="004C4A83">
        <w:rPr>
          <w:rFonts w:cs="OfficinaSansStd-Book"/>
        </w:rPr>
        <w:t>food security</w:t>
      </w:r>
      <w:r w:rsidR="00A63744" w:rsidRPr="00E267F1">
        <w:rPr>
          <w:rFonts w:cs="OfficinaSansStd-Book"/>
        </w:rPr>
        <w:t>, income and cultural identity for Arctic peoples and communities</w:t>
      </w:r>
      <w:r w:rsidR="005F7F9A">
        <w:rPr>
          <w:rFonts w:cs="OfficinaSansStd-Book"/>
        </w:rPr>
        <w:t>.</w:t>
      </w:r>
    </w:p>
    <w:p w14:paraId="349C268E" w14:textId="77777777" w:rsidR="005F7F9A" w:rsidRDefault="005F7F9A" w:rsidP="00A63744">
      <w:pPr>
        <w:autoSpaceDE w:val="0"/>
        <w:autoSpaceDN w:val="0"/>
        <w:adjustRightInd w:val="0"/>
        <w:ind w:left="360" w:firstLine="0"/>
      </w:pPr>
    </w:p>
    <w:p w14:paraId="657FE36F" w14:textId="16B3C4D7" w:rsidR="005F7F9A" w:rsidRPr="00E267F1" w:rsidRDefault="004243D0" w:rsidP="00A63744">
      <w:pPr>
        <w:autoSpaceDE w:val="0"/>
        <w:autoSpaceDN w:val="0"/>
        <w:adjustRightInd w:val="0"/>
        <w:ind w:left="360" w:firstLine="0"/>
      </w:pPr>
      <w:r w:rsidRPr="00544F2E">
        <w:rPr>
          <w:noProof/>
          <w:lang w:val="is-IS" w:eastAsia="is-IS"/>
        </w:rPr>
        <w:drawing>
          <wp:inline distT="0" distB="0" distL="0" distR="0" wp14:anchorId="56E71623" wp14:editId="595B17FA">
            <wp:extent cx="5943600" cy="397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76450EF5" w14:textId="77777777" w:rsidR="00FD3898" w:rsidRDefault="00FD3898" w:rsidP="00FD3898">
      <w:pPr>
        <w:ind w:left="360" w:firstLine="0"/>
        <w:jc w:val="center"/>
      </w:pPr>
    </w:p>
    <w:p w14:paraId="525BD3F3" w14:textId="77777777" w:rsidR="00FD3898" w:rsidRPr="004908A5" w:rsidRDefault="00FD3898" w:rsidP="00FD3898">
      <w:pPr>
        <w:pStyle w:val="Caption"/>
      </w:pPr>
      <w:bookmarkStart w:id="6" w:name="_Toc406667787"/>
      <w:r>
        <w:t xml:space="preserve">Figure </w:t>
      </w:r>
      <w:r w:rsidR="002C258C" w:rsidRPr="00544F2E">
        <w:rPr>
          <w:b w:val="0"/>
          <w:bCs w:val="0"/>
        </w:rPr>
        <w:fldChar w:fldCharType="begin"/>
      </w:r>
      <w:r>
        <w:rPr>
          <w:b w:val="0"/>
          <w:bCs w:val="0"/>
        </w:rPr>
        <w:instrText xml:space="preserve"> SEQ Figure \* ARABIC </w:instrText>
      </w:r>
      <w:r w:rsidR="002C258C" w:rsidRPr="00544F2E">
        <w:rPr>
          <w:b w:val="0"/>
          <w:bCs w:val="0"/>
        </w:rPr>
        <w:fldChar w:fldCharType="separate"/>
      </w:r>
      <w:r w:rsidRPr="00065E0D">
        <w:t>1</w:t>
      </w:r>
      <w:r w:rsidR="002C258C" w:rsidRPr="001001B1">
        <w:rPr>
          <w:b w:val="0"/>
          <w:color w:val="auto"/>
        </w:rPr>
        <w:fldChar w:fldCharType="end"/>
      </w:r>
      <w:r>
        <w:t xml:space="preserve"> – </w:t>
      </w:r>
      <w:r w:rsidR="00BB3948">
        <w:t>Example of an</w:t>
      </w:r>
      <w:r>
        <w:t xml:space="preserve"> Arctic </w:t>
      </w:r>
      <w:r w:rsidR="005F7F9A">
        <w:t>Marine</w:t>
      </w:r>
      <w:r>
        <w:t xml:space="preserve"> Food Web (</w:t>
      </w:r>
      <w:r w:rsidR="005F7F9A" w:rsidRPr="009C78E2">
        <w:rPr>
          <w:rFonts w:ascii="MyriadPro-Regular" w:hAnsi="MyriadPro-Regular"/>
          <w:sz w:val="20"/>
          <w:lang w:val="en-US"/>
        </w:rPr>
        <w:t>Adapted from Darnis et al. 2012</w:t>
      </w:r>
      <w:r w:rsidRPr="00FD3898">
        <w:t>)</w:t>
      </w:r>
      <w:r w:rsidR="005F7F9A">
        <w:t>.</w:t>
      </w:r>
      <w:bookmarkEnd w:id="6"/>
    </w:p>
    <w:p w14:paraId="27DEF05D" w14:textId="77777777" w:rsidR="00A63744" w:rsidRDefault="00DE1910" w:rsidP="00A63744">
      <w:pPr>
        <w:ind w:left="360" w:firstLine="0"/>
        <w:rPr>
          <w:rFonts w:cs="OfficinaSansStd-Book"/>
          <w:color w:val="111212"/>
        </w:rPr>
      </w:pPr>
      <w:r w:rsidRPr="00023336">
        <w:t xml:space="preserve">The </w:t>
      </w:r>
      <w:r>
        <w:t>Arctic is experiencing some of the most rapid and large scale climate</w:t>
      </w:r>
      <w:r w:rsidR="004F1876" w:rsidRPr="004F1876">
        <w:t xml:space="preserve"> </w:t>
      </w:r>
      <w:r w:rsidR="004F1876">
        <w:t>and CO</w:t>
      </w:r>
      <w:r w:rsidR="004F1876" w:rsidRPr="005E4900">
        <w:rPr>
          <w:vertAlign w:val="subscript"/>
        </w:rPr>
        <w:t>2</w:t>
      </w:r>
      <w:r w:rsidR="004F1876">
        <w:t>-related</w:t>
      </w:r>
      <w:r>
        <w:t xml:space="preserve"> impacts occurring anywhere on the planet. S</w:t>
      </w:r>
      <w:r w:rsidR="00A63744" w:rsidRPr="00E267F1">
        <w:t>ignificant ecological changes underway in the Arctic have been documented by the Arctic Council (e.g.,</w:t>
      </w:r>
      <w:r w:rsidR="00A63744" w:rsidRPr="00E267F1">
        <w:rPr>
          <w:rFonts w:cs="OfficinaSansStd-Book"/>
        </w:rPr>
        <w:t xml:space="preserve"> </w:t>
      </w:r>
      <w:r w:rsidR="007F1ED0" w:rsidRPr="00E267F1">
        <w:t>AMAP 2012</w:t>
      </w:r>
      <w:r w:rsidR="007F1ED0">
        <w:t xml:space="preserve">; </w:t>
      </w:r>
      <w:r w:rsidR="00EC30D2">
        <w:t xml:space="preserve">CAFF 2013; </w:t>
      </w:r>
      <w:r w:rsidR="00172F3A" w:rsidRPr="00E267F1">
        <w:t>Eamer et al</w:t>
      </w:r>
      <w:r w:rsidR="00D643BC">
        <w:t>.</w:t>
      </w:r>
      <w:r w:rsidR="00172F3A" w:rsidRPr="00E267F1">
        <w:t xml:space="preserve"> 2013</w:t>
      </w:r>
      <w:r w:rsidR="00D60BE2">
        <w:t>;</w:t>
      </w:r>
      <w:r w:rsidR="00172F3A" w:rsidRPr="00E267F1">
        <w:t xml:space="preserve"> </w:t>
      </w:r>
      <w:r w:rsidR="00A63744" w:rsidRPr="00E267F1">
        <w:rPr>
          <w:rFonts w:cs="OfficinaSansStd-Book"/>
        </w:rPr>
        <w:t>PAME 2013a)</w:t>
      </w:r>
      <w:r w:rsidR="00A63744" w:rsidRPr="00E267F1">
        <w:t xml:space="preserve"> and </w:t>
      </w:r>
      <w:r w:rsidR="00866EBF">
        <w:t xml:space="preserve">many </w:t>
      </w:r>
      <w:r w:rsidR="00A63744" w:rsidRPr="00E267F1">
        <w:t>other organizations (e.g.,</w:t>
      </w:r>
      <w:r w:rsidR="007F1ED0">
        <w:t xml:space="preserve"> </w:t>
      </w:r>
      <w:r w:rsidR="00D60BE2">
        <w:t>WWF (</w:t>
      </w:r>
      <w:r w:rsidR="00D60BE2" w:rsidRPr="00D643BC">
        <w:t xml:space="preserve">Sommerkorn and </w:t>
      </w:r>
      <w:r w:rsidR="00D60BE2" w:rsidRPr="00E267F1">
        <w:t>Hasso</w:t>
      </w:r>
      <w:r w:rsidR="00CD14D4">
        <w:t>l</w:t>
      </w:r>
      <w:r w:rsidR="00D60BE2" w:rsidRPr="00D643BC">
        <w:t xml:space="preserve"> 2009)</w:t>
      </w:r>
      <w:r w:rsidR="00CE14CA" w:rsidRPr="00D643BC">
        <w:t>;</w:t>
      </w:r>
      <w:r w:rsidR="00D60BE2" w:rsidRPr="00D60BE2">
        <w:t xml:space="preserve"> </w:t>
      </w:r>
      <w:r w:rsidR="00D60BE2">
        <w:t>IPCC 2013</w:t>
      </w:r>
      <w:r w:rsidR="00A63744" w:rsidRPr="00E267F1">
        <w:t>). Of particular concern from a marine biodiversity perspective are the climate-related trends of diminishing sea ice</w:t>
      </w:r>
      <w:r w:rsidR="00677F75">
        <w:t>,</w:t>
      </w:r>
      <w:r w:rsidR="0031201C">
        <w:t xml:space="preserve"> resulting in habitat loss</w:t>
      </w:r>
      <w:r w:rsidR="008E58C3">
        <w:t>;</w:t>
      </w:r>
      <w:r w:rsidR="00A63744" w:rsidRPr="00E267F1">
        <w:t xml:space="preserve"> melting pe</w:t>
      </w:r>
      <w:r w:rsidR="008E58C3">
        <w:t>rmafrost and glaciers</w:t>
      </w:r>
      <w:r w:rsidR="008F225B">
        <w:t xml:space="preserve"> and reduced snow cover</w:t>
      </w:r>
      <w:r w:rsidR="008E58C3">
        <w:t xml:space="preserve">, </w:t>
      </w:r>
      <w:r w:rsidR="00A63744" w:rsidRPr="00E267F1">
        <w:t>resulting in</w:t>
      </w:r>
      <w:r w:rsidR="00866EBF">
        <w:t xml:space="preserve"> changes in ocean chemistry</w:t>
      </w:r>
      <w:r w:rsidR="00677F75">
        <w:t>;</w:t>
      </w:r>
      <w:r w:rsidR="00A63744" w:rsidRPr="00E267F1">
        <w:t xml:space="preserve"> releases of methane</w:t>
      </w:r>
      <w:r w:rsidR="008E58C3">
        <w:t>;</w:t>
      </w:r>
      <w:r w:rsidR="008E58C3" w:rsidRPr="00D643BC">
        <w:t xml:space="preserve"> </w:t>
      </w:r>
      <w:r w:rsidR="008E58C3" w:rsidRPr="00E267F1">
        <w:t>increasing sea surface temperatures</w:t>
      </w:r>
      <w:r w:rsidR="008E58C3">
        <w:t>;</w:t>
      </w:r>
      <w:r w:rsidR="00E81FC2">
        <w:t xml:space="preserve"> and</w:t>
      </w:r>
      <w:r w:rsidR="008E58C3">
        <w:t xml:space="preserve"> </w:t>
      </w:r>
      <w:r w:rsidR="008E58C3" w:rsidRPr="00D643BC">
        <w:t>increased coastal erosion of some shorelines</w:t>
      </w:r>
      <w:r w:rsidR="00E81FC2" w:rsidRPr="00D643BC">
        <w:t xml:space="preserve">. </w:t>
      </w:r>
      <w:r w:rsidR="00251396" w:rsidRPr="00E267F1">
        <w:rPr>
          <w:rFonts w:cs="MyriadPro-Regular"/>
        </w:rPr>
        <w:t xml:space="preserve">The distribution of many species of flora and fauna is shifting </w:t>
      </w:r>
      <w:r w:rsidR="00E97399">
        <w:rPr>
          <w:rFonts w:cs="MyriadPro-Regular"/>
        </w:rPr>
        <w:t xml:space="preserve">or expanding </w:t>
      </w:r>
      <w:r w:rsidR="00251396" w:rsidRPr="00E267F1">
        <w:rPr>
          <w:rFonts w:cs="MyriadPro-Regular"/>
        </w:rPr>
        <w:t xml:space="preserve">northwards as the Arctic continues to warm </w:t>
      </w:r>
      <w:r w:rsidR="00251396" w:rsidRPr="00E267F1">
        <w:t>(CAFF 2013).</w:t>
      </w:r>
      <w:r w:rsidR="005C4E06">
        <w:t xml:space="preserve"> </w:t>
      </w:r>
      <w:r w:rsidR="005C4E06">
        <w:rPr>
          <w:rFonts w:cs="OfficinaSansStd-Book"/>
        </w:rPr>
        <w:t xml:space="preserve">This includes non-indigenous species which may also arrive in the </w:t>
      </w:r>
      <w:r w:rsidR="00644001">
        <w:rPr>
          <w:rFonts w:cs="OfficinaSansStd-Book"/>
        </w:rPr>
        <w:t xml:space="preserve">Arctic </w:t>
      </w:r>
      <w:r w:rsidR="005C4E06">
        <w:rPr>
          <w:rFonts w:cs="OfficinaSansStd-Book"/>
        </w:rPr>
        <w:t>th</w:t>
      </w:r>
      <w:r w:rsidR="007D1E3A">
        <w:rPr>
          <w:rFonts w:cs="OfficinaSansStd-Book"/>
        </w:rPr>
        <w:t>r</w:t>
      </w:r>
      <w:r w:rsidR="005C4E06">
        <w:rPr>
          <w:rFonts w:cs="OfficinaSansStd-Book"/>
        </w:rPr>
        <w:t xml:space="preserve">ough increased vessel travel and may pose a serious threat to the ecosystem. </w:t>
      </w:r>
      <w:r w:rsidR="00251396" w:rsidRPr="00D643BC">
        <w:t xml:space="preserve">In addition, </w:t>
      </w:r>
      <w:r w:rsidR="00A63744" w:rsidRPr="00E267F1">
        <w:rPr>
          <w:rFonts w:cs="MyriadPro-Regular"/>
        </w:rPr>
        <w:t xml:space="preserve"> </w:t>
      </w:r>
      <w:r w:rsidR="007D1E3A">
        <w:rPr>
          <w:rFonts w:cs="MyriadPro-Regular"/>
        </w:rPr>
        <w:t>the increasing concentration of</w:t>
      </w:r>
      <w:r w:rsidR="007D1E3A" w:rsidRPr="00E267F1">
        <w:rPr>
          <w:rFonts w:cs="MyriadPro-Regular"/>
        </w:rPr>
        <w:t xml:space="preserve"> </w:t>
      </w:r>
      <w:r w:rsidR="007D1E3A">
        <w:rPr>
          <w:rFonts w:cs="MyriadPro-Regular"/>
        </w:rPr>
        <w:t xml:space="preserve">atmospheric </w:t>
      </w:r>
      <w:r w:rsidR="007D1E3A" w:rsidRPr="00E267F1">
        <w:rPr>
          <w:rFonts w:cs="MyriadPro-Regular"/>
        </w:rPr>
        <w:t>carbon dioxide</w:t>
      </w:r>
      <w:r w:rsidR="007D1E3A">
        <w:rPr>
          <w:rFonts w:cs="MyriadPro-Regular"/>
        </w:rPr>
        <w:t xml:space="preserve"> and absorption by the ocean</w:t>
      </w:r>
      <w:r w:rsidR="007D1E3A" w:rsidRPr="00E267F1">
        <w:rPr>
          <w:rFonts w:cs="MyriadPro-Regular"/>
        </w:rPr>
        <w:t xml:space="preserve"> </w:t>
      </w:r>
      <w:r w:rsidR="007D24EA">
        <w:rPr>
          <w:rFonts w:cs="MyriadPro-Regular"/>
        </w:rPr>
        <w:t>is</w:t>
      </w:r>
      <w:r w:rsidR="00A63744" w:rsidRPr="00E267F1">
        <w:rPr>
          <w:rFonts w:cs="MyriadPro-Regular"/>
        </w:rPr>
        <w:t xml:space="preserve"> leading to acidification of ocean waters</w:t>
      </w:r>
      <w:r w:rsidR="00251396">
        <w:rPr>
          <w:rFonts w:cs="MyriadPro-Regular"/>
        </w:rPr>
        <w:t xml:space="preserve">, </w:t>
      </w:r>
      <w:r w:rsidR="007D1E3A">
        <w:rPr>
          <w:rFonts w:cs="MyriadPro-Regular"/>
        </w:rPr>
        <w:t xml:space="preserve">and may </w:t>
      </w:r>
      <w:r w:rsidR="00251396">
        <w:rPr>
          <w:rFonts w:cs="MyriadPro-Regular"/>
        </w:rPr>
        <w:t>impact</w:t>
      </w:r>
      <w:r w:rsidR="00F5765E">
        <w:rPr>
          <w:rFonts w:cs="MyriadPro-Regular"/>
        </w:rPr>
        <w:t xml:space="preserve"> </w:t>
      </w:r>
      <w:r w:rsidR="00D7262A">
        <w:t>many groups of organisms</w:t>
      </w:r>
      <w:r w:rsidR="00F5765E" w:rsidRPr="00F5765E">
        <w:t xml:space="preserve"> </w:t>
      </w:r>
      <w:r w:rsidR="00F5765E" w:rsidRPr="00E70F00">
        <w:t xml:space="preserve">such as plankton, shellfish, </w:t>
      </w:r>
      <w:r w:rsidR="00866EBF">
        <w:t>deep sea corals</w:t>
      </w:r>
      <w:r w:rsidR="00313275">
        <w:t xml:space="preserve">, </w:t>
      </w:r>
      <w:r w:rsidR="00F5765E" w:rsidRPr="00E70F00">
        <w:t xml:space="preserve"> fish</w:t>
      </w:r>
      <w:r w:rsidR="00D643BC">
        <w:t xml:space="preserve"> (including larval stages of fish)</w:t>
      </w:r>
      <w:r w:rsidR="00F5765E">
        <w:t>,</w:t>
      </w:r>
      <w:r w:rsidR="00F5765E">
        <w:rPr>
          <w:rFonts w:cs="MyriadPro-Regular"/>
        </w:rPr>
        <w:t xml:space="preserve"> </w:t>
      </w:r>
      <w:r w:rsidR="00313275">
        <w:rPr>
          <w:rFonts w:cs="MyriadPro-Regular"/>
        </w:rPr>
        <w:t xml:space="preserve">and </w:t>
      </w:r>
      <w:r w:rsidR="00866EBF">
        <w:rPr>
          <w:rFonts w:cs="MyriadPro-Regular"/>
        </w:rPr>
        <w:t xml:space="preserve">marine mammals, which rely on sound to </w:t>
      </w:r>
      <w:r w:rsidR="00313275">
        <w:rPr>
          <w:rFonts w:cs="MyriadPro-Regular"/>
        </w:rPr>
        <w:t>fulfill basic life functions (</w:t>
      </w:r>
      <w:r w:rsidR="00D643BC">
        <w:rPr>
          <w:rFonts w:cs="MyriadPro-Regular"/>
        </w:rPr>
        <w:t>acidity</w:t>
      </w:r>
      <w:r w:rsidR="00313275">
        <w:rPr>
          <w:rFonts w:cs="MyriadPro-Regular"/>
        </w:rPr>
        <w:t xml:space="preserve"> affects sound transmission in the marine environment), </w:t>
      </w:r>
      <w:r w:rsidR="00F5765E" w:rsidRPr="00F5765E">
        <w:t xml:space="preserve"> therefore </w:t>
      </w:r>
      <w:r w:rsidR="007969CB">
        <w:t xml:space="preserve"> altering</w:t>
      </w:r>
      <w:r w:rsidR="00F5765E" w:rsidRPr="00F5765E">
        <w:t xml:space="preserve"> the composition of the Arctic ecosystem</w:t>
      </w:r>
      <w:r w:rsidR="00E70F00" w:rsidRPr="00E70F00">
        <w:t xml:space="preserve"> </w:t>
      </w:r>
      <w:r w:rsidR="00251396">
        <w:rPr>
          <w:rFonts w:cs="MyriadPro-Regular"/>
        </w:rPr>
        <w:t>(</w:t>
      </w:r>
      <w:hyperlink r:id="rId16" w:history="1">
        <w:r w:rsidR="00E70F00" w:rsidRPr="00D643BC">
          <w:t>Yamamoto-Kawai</w:t>
        </w:r>
      </w:hyperlink>
      <w:r w:rsidR="00E70F00" w:rsidRPr="00D643BC">
        <w:t xml:space="preserve"> et al 2009</w:t>
      </w:r>
      <w:r w:rsidR="00F5765E" w:rsidRPr="00D643BC">
        <w:t>).</w:t>
      </w:r>
    </w:p>
    <w:p w14:paraId="2EB7E685" w14:textId="77777777" w:rsidR="00F5765E" w:rsidRDefault="00F5765E" w:rsidP="007B5026">
      <w:pPr>
        <w:ind w:left="360" w:firstLine="0"/>
        <w:rPr>
          <w:rFonts w:cs="OfficinaSansStd-Book"/>
        </w:rPr>
      </w:pPr>
    </w:p>
    <w:p w14:paraId="601341C6" w14:textId="77777777" w:rsidR="007B5026" w:rsidRPr="00E267F1" w:rsidRDefault="005F7F9A" w:rsidP="007B5026">
      <w:pPr>
        <w:ind w:left="360" w:firstLine="0"/>
      </w:pPr>
      <w:r w:rsidRPr="008513A8">
        <w:rPr>
          <w:rFonts w:cs="OfficinaSansStd-Book"/>
        </w:rPr>
        <w:t>The</w:t>
      </w:r>
      <w:r w:rsidR="006E0558" w:rsidRPr="008513A8">
        <w:rPr>
          <w:rFonts w:cs="OfficinaSansStd-Book"/>
        </w:rPr>
        <w:t xml:space="preserve"> reduction in </w:t>
      </w:r>
      <w:r w:rsidRPr="008513A8">
        <w:rPr>
          <w:rFonts w:cs="OfficinaSansStd-Book"/>
        </w:rPr>
        <w:t xml:space="preserve">sea ice is contributing to </w:t>
      </w:r>
      <w:r w:rsidR="00644001" w:rsidRPr="008513A8">
        <w:rPr>
          <w:rFonts w:cs="OfficinaSansStd-Book"/>
        </w:rPr>
        <w:t>the</w:t>
      </w:r>
      <w:r w:rsidR="00F86339">
        <w:rPr>
          <w:rFonts w:cs="OfficinaSansStd-Book"/>
        </w:rPr>
        <w:t xml:space="preserve"> </w:t>
      </w:r>
      <w:r w:rsidR="00466ACA">
        <w:rPr>
          <w:rFonts w:cs="OfficinaSansStd-Book"/>
        </w:rPr>
        <w:t>increased accessibility of the Arctic for</w:t>
      </w:r>
      <w:r w:rsidR="007B5026" w:rsidRPr="008513A8">
        <w:rPr>
          <w:rFonts w:cs="OfficinaSansStd-Book"/>
        </w:rPr>
        <w:t xml:space="preserve"> industrial activities</w:t>
      </w:r>
      <w:r w:rsidR="007D24EA" w:rsidRPr="008513A8">
        <w:rPr>
          <w:rFonts w:cs="OfficinaSansStd-Book"/>
        </w:rPr>
        <w:t>,</w:t>
      </w:r>
      <w:r w:rsidR="007B5026" w:rsidRPr="008513A8">
        <w:rPr>
          <w:rFonts w:cs="OfficinaSansStd-Book"/>
        </w:rPr>
        <w:t xml:space="preserve"> including shipping, oil and gas, </w:t>
      </w:r>
      <w:r w:rsidR="009D5376">
        <w:rPr>
          <w:rFonts w:cs="OfficinaSansStd-Book"/>
        </w:rPr>
        <w:t xml:space="preserve">mining, </w:t>
      </w:r>
      <w:r w:rsidR="007B5026" w:rsidRPr="008513A8">
        <w:rPr>
          <w:rFonts w:cs="OfficinaSansStd-Book"/>
        </w:rPr>
        <w:t>commercial fishing and tourism</w:t>
      </w:r>
      <w:r w:rsidRPr="008513A8">
        <w:rPr>
          <w:rFonts w:cs="OfficinaSansStd-Book"/>
        </w:rPr>
        <w:t>. These activities</w:t>
      </w:r>
      <w:r w:rsidR="007B5026" w:rsidRPr="008513A8">
        <w:rPr>
          <w:rFonts w:cs="OfficinaSansStd-Book"/>
        </w:rPr>
        <w:t xml:space="preserve"> </w:t>
      </w:r>
      <w:r w:rsidR="00F86339">
        <w:rPr>
          <w:rFonts w:cs="OfficinaSansStd-Book"/>
        </w:rPr>
        <w:t xml:space="preserve">can </w:t>
      </w:r>
      <w:r w:rsidR="004422B8" w:rsidRPr="008513A8">
        <w:rPr>
          <w:rFonts w:cs="OfficinaSansStd-Book"/>
        </w:rPr>
        <w:t xml:space="preserve"> </w:t>
      </w:r>
      <w:r w:rsidR="007B5026" w:rsidRPr="008513A8">
        <w:rPr>
          <w:rFonts w:cs="OfficinaSansStd-Book"/>
        </w:rPr>
        <w:t xml:space="preserve">impact the quality of marine habitats and the fitness of species that depend on those habitats for survival, as well as </w:t>
      </w:r>
      <w:r w:rsidR="007B5026" w:rsidRPr="008513A8">
        <w:t>threatening the rich cultural heritage of the Arctic region</w:t>
      </w:r>
      <w:r w:rsidR="007B5026">
        <w:t>.</w:t>
      </w:r>
      <w:r w:rsidR="00F5765E">
        <w:rPr>
          <w:rFonts w:cs="OfficinaSansStd-Book"/>
          <w:color w:val="111212"/>
        </w:rPr>
        <w:t xml:space="preserve"> </w:t>
      </w:r>
      <w:r w:rsidR="00A941AA">
        <w:rPr>
          <w:rFonts w:cs="OfficinaSansStd-Book"/>
        </w:rPr>
        <w:t>M</w:t>
      </w:r>
      <w:r w:rsidR="007D24EA">
        <w:rPr>
          <w:rFonts w:cs="OfficinaSansStd-Book"/>
        </w:rPr>
        <w:t xml:space="preserve">arine and coastal </w:t>
      </w:r>
      <w:r w:rsidR="00313275">
        <w:rPr>
          <w:rFonts w:cs="OfficinaSansStd-Book"/>
        </w:rPr>
        <w:t>habitat alteration</w:t>
      </w:r>
      <w:r w:rsidR="007B5026" w:rsidRPr="00E267F1">
        <w:rPr>
          <w:rFonts w:cs="OfficinaSansStd-Book"/>
        </w:rPr>
        <w:t xml:space="preserve"> and additional pollution loads, some land-based, add to the incremental and cumulative pressures on the Arctic marine environment (PAME 2013a; Arctic Council 2014).</w:t>
      </w:r>
      <w:r w:rsidR="008513A8">
        <w:rPr>
          <w:rFonts w:cs="OfficinaSansStd-Book"/>
        </w:rPr>
        <w:t xml:space="preserve"> </w:t>
      </w:r>
      <w:r w:rsidR="008513A8" w:rsidRPr="0098094C">
        <w:t xml:space="preserve">A well-designed MPA network </w:t>
      </w:r>
      <w:r w:rsidR="008513A8">
        <w:t>can add to regulatory certainty and inform sound and sustainable business plans</w:t>
      </w:r>
      <w:r w:rsidR="00F86339">
        <w:t xml:space="preserve"> by allowing .</w:t>
      </w:r>
      <w:r w:rsidR="008513A8">
        <w:t xml:space="preserve"> </w:t>
      </w:r>
      <w:r w:rsidR="00F86339">
        <w:t>r</w:t>
      </w:r>
      <w:r w:rsidR="008513A8">
        <w:t xml:space="preserve">esource users to </w:t>
      </w:r>
      <w:r w:rsidR="00F86339">
        <w:t xml:space="preserve">better </w:t>
      </w:r>
      <w:r w:rsidR="008513A8">
        <w:t xml:space="preserve">plan development to avoid ecologically sensitive areas and </w:t>
      </w:r>
      <w:r w:rsidR="00983090">
        <w:t xml:space="preserve">undesirable costs, and </w:t>
      </w:r>
      <w:r w:rsidR="008513A8">
        <w:t>reduce conflict with other interests.</w:t>
      </w:r>
      <w:r w:rsidR="00983090">
        <w:t xml:space="preserve"> </w:t>
      </w:r>
    </w:p>
    <w:p w14:paraId="5DCF3161" w14:textId="77777777" w:rsidR="006630ED" w:rsidRPr="00D643BC" w:rsidRDefault="00462087" w:rsidP="006630ED">
      <w:pPr>
        <w:spacing w:before="240"/>
        <w:ind w:left="360" w:firstLine="0"/>
      </w:pPr>
      <w:r>
        <w:rPr>
          <w:rFonts w:cs="OfficinaSansStd-Book"/>
        </w:rPr>
        <w:t xml:space="preserve">Coastal communities have expressed concern about the impacts of environmental changes on their livelihoods and wellbeing. </w:t>
      </w:r>
      <w:r w:rsidR="003C5AB2">
        <w:rPr>
          <w:rFonts w:cs="OfficinaSansStd-Book"/>
        </w:rPr>
        <w:t>In one study</w:t>
      </w:r>
      <w:r w:rsidR="007018EE">
        <w:rPr>
          <w:rFonts w:cs="OfficinaSansStd-Book"/>
        </w:rPr>
        <w:t xml:space="preserve"> on climate change impacts</w:t>
      </w:r>
      <w:r w:rsidR="004B2CA3">
        <w:rPr>
          <w:rFonts w:cs="OfficinaSansStd-Book"/>
        </w:rPr>
        <w:t xml:space="preserve">, </w:t>
      </w:r>
      <w:r w:rsidR="004B2CA3">
        <w:t>public hearings</w:t>
      </w:r>
      <w:r w:rsidR="003C5AB2">
        <w:t xml:space="preserve"> held across</w:t>
      </w:r>
      <w:r w:rsidR="004B2CA3">
        <w:t xml:space="preserve"> Alaska</w:t>
      </w:r>
      <w:r w:rsidR="004C2E26">
        <w:t xml:space="preserve"> </w:t>
      </w:r>
      <w:r w:rsidR="003C5AB2">
        <w:t>showed</w:t>
      </w:r>
      <w:r w:rsidR="004B2CA3">
        <w:t xml:space="preserve"> </w:t>
      </w:r>
      <w:r w:rsidR="00E662E0">
        <w:t xml:space="preserve">that </w:t>
      </w:r>
      <w:r w:rsidR="004B2CA3">
        <w:t>rural communities</w:t>
      </w:r>
      <w:r w:rsidR="00656294">
        <w:t xml:space="preserve"> had</w:t>
      </w:r>
      <w:r w:rsidR="004B2CA3">
        <w:t xml:space="preserve"> concerns</w:t>
      </w:r>
      <w:r w:rsidR="00E662E0">
        <w:t xml:space="preserve"> about </w:t>
      </w:r>
      <w:r w:rsidR="004B2CA3">
        <w:t xml:space="preserve">erosion, flooding, </w:t>
      </w:r>
      <w:r w:rsidR="003C5AB2">
        <w:t xml:space="preserve">loss of permafrost, and </w:t>
      </w:r>
      <w:r w:rsidR="004B2CA3">
        <w:t>subsistence</w:t>
      </w:r>
      <w:r w:rsidR="00E662E0">
        <w:t xml:space="preserve"> (impacts on fish and game)</w:t>
      </w:r>
      <w:r w:rsidR="004B2CA3">
        <w:t xml:space="preserve"> </w:t>
      </w:r>
      <w:r w:rsidR="003C5AB2">
        <w:t>(Alaska Climate Impact Assessment Commission 2008)</w:t>
      </w:r>
      <w:r w:rsidR="004B2CA3">
        <w:t>.</w:t>
      </w:r>
      <w:r w:rsidR="006630ED">
        <w:t xml:space="preserve"> </w:t>
      </w:r>
      <w:r w:rsidR="003C5AB2" w:rsidRPr="00171BB3">
        <w:t>C</w:t>
      </w:r>
      <w:r w:rsidR="006630ED" w:rsidRPr="00171BB3">
        <w:t>hanges i</w:t>
      </w:r>
      <w:r w:rsidR="003C5AB2" w:rsidRPr="00171BB3">
        <w:t>n the timing of the ice season we</w:t>
      </w:r>
      <w:r w:rsidR="006630ED" w:rsidRPr="00171BB3">
        <w:t>re reported to impact the frequency and timing of hunting activities,</w:t>
      </w:r>
      <w:r w:rsidR="00801F94" w:rsidRPr="00171BB3">
        <w:t xml:space="preserve"> with</w:t>
      </w:r>
      <w:r w:rsidR="006630ED" w:rsidRPr="00171BB3">
        <w:t xml:space="preserve"> implications</w:t>
      </w:r>
      <w:r w:rsidR="00801F94" w:rsidRPr="00171BB3">
        <w:t xml:space="preserve"> for</w:t>
      </w:r>
      <w:r w:rsidR="006630ED" w:rsidRPr="00171BB3">
        <w:t xml:space="preserve"> food security </w:t>
      </w:r>
      <w:r w:rsidR="00801F94" w:rsidRPr="00171BB3">
        <w:t>and</w:t>
      </w:r>
      <w:r w:rsidR="006630ED" w:rsidRPr="00171BB3">
        <w:t xml:space="preserve"> nutritional health </w:t>
      </w:r>
      <w:r w:rsidR="006630ED" w:rsidRPr="00D643BC">
        <w:t>among</w:t>
      </w:r>
      <w:r w:rsidR="00801F94" w:rsidRPr="00D643BC">
        <w:t xml:space="preserve"> communities that rely significantly on </w:t>
      </w:r>
      <w:r w:rsidR="00030D69" w:rsidRPr="00D643BC">
        <w:t xml:space="preserve">subsistence </w:t>
      </w:r>
      <w:r w:rsidR="006630ED" w:rsidRPr="00D643BC">
        <w:t xml:space="preserve">(Furgal and Seguin 2006). </w:t>
      </w:r>
    </w:p>
    <w:p w14:paraId="70A63804" w14:textId="77777777" w:rsidR="00E81577" w:rsidRDefault="00E81577" w:rsidP="00FD3898">
      <w:pPr>
        <w:spacing w:before="240"/>
        <w:ind w:left="360" w:firstLine="0"/>
      </w:pPr>
      <w:r w:rsidRPr="00E267F1">
        <w:rPr>
          <w:rFonts w:cs="OfficinaSansStd-Book"/>
        </w:rPr>
        <w:t xml:space="preserve">The complex, interconnected and trans-boundary nature of these </w:t>
      </w:r>
      <w:r w:rsidR="00466ACA">
        <w:rPr>
          <w:rFonts w:cs="OfficinaSansStd-Book"/>
        </w:rPr>
        <w:t xml:space="preserve">drivers of change and </w:t>
      </w:r>
      <w:r w:rsidRPr="00E267F1">
        <w:rPr>
          <w:rFonts w:cs="OfficinaSansStd-Book"/>
        </w:rPr>
        <w:t xml:space="preserve">pressures </w:t>
      </w:r>
      <w:r>
        <w:rPr>
          <w:rFonts w:cs="OfficinaSansStd-Book"/>
        </w:rPr>
        <w:t>on the Arctic marine environment</w:t>
      </w:r>
      <w:r w:rsidR="00FD3898">
        <w:rPr>
          <w:rFonts w:cs="OfficinaSansStd-Book"/>
        </w:rPr>
        <w:t xml:space="preserve"> </w:t>
      </w:r>
      <w:r w:rsidR="0077265C">
        <w:rPr>
          <w:rFonts w:cs="OfficinaSansStd-Book"/>
        </w:rPr>
        <w:t xml:space="preserve">, including its peoples, </w:t>
      </w:r>
      <w:r w:rsidRPr="00E267F1">
        <w:rPr>
          <w:rFonts w:cs="OfficinaSansStd-Book"/>
        </w:rPr>
        <w:t>requires a collaborative international response</w:t>
      </w:r>
      <w:r>
        <w:rPr>
          <w:rFonts w:cs="OfficinaSansStd-Book"/>
        </w:rPr>
        <w:t>.</w:t>
      </w:r>
      <w:r w:rsidRPr="00E81577">
        <w:t xml:space="preserve"> </w:t>
      </w:r>
      <w:r>
        <w:t>Building on p</w:t>
      </w:r>
      <w:r w:rsidRPr="00E267F1">
        <w:t>revious protected area work of CPAN/CAFF and other circumpolar initiatives</w:t>
      </w:r>
      <w:r>
        <w:t xml:space="preserve">, </w:t>
      </w:r>
      <w:r w:rsidRPr="00E267F1">
        <w:t xml:space="preserve">this framework responds to the need for </w:t>
      </w:r>
      <w:r w:rsidR="00352561">
        <w:t>enhanced</w:t>
      </w:r>
      <w:r w:rsidRPr="00E267F1">
        <w:t xml:space="preserve"> </w:t>
      </w:r>
      <w:r w:rsidR="00D179F7">
        <w:t>management</w:t>
      </w:r>
      <w:r w:rsidR="00644001">
        <w:t xml:space="preserve"> and conservation</w:t>
      </w:r>
      <w:r w:rsidRPr="00E267F1">
        <w:t xml:space="preserve"> of the coastal and offshore marine environment</w:t>
      </w:r>
      <w:r>
        <w:t xml:space="preserve">s </w:t>
      </w:r>
      <w:r w:rsidR="00C7568D">
        <w:t xml:space="preserve">in light of increasing changes and pressures.  </w:t>
      </w:r>
    </w:p>
    <w:p w14:paraId="33BFF33B" w14:textId="77777777" w:rsidR="00A63744" w:rsidRDefault="00A63744" w:rsidP="00F02270">
      <w:pPr>
        <w:pStyle w:val="Heading2"/>
        <w:numPr>
          <w:ilvl w:val="1"/>
          <w:numId w:val="8"/>
        </w:numPr>
        <w:spacing w:after="120"/>
        <w:ind w:left="835" w:hanging="475"/>
        <w:rPr>
          <w:lang w:val="en-GB"/>
        </w:rPr>
      </w:pPr>
      <w:bookmarkStart w:id="7" w:name="_Toc406667704"/>
      <w:r>
        <w:rPr>
          <w:lang w:val="en-GB"/>
        </w:rPr>
        <w:t>Benefits</w:t>
      </w:r>
      <w:r w:rsidR="004602C6">
        <w:rPr>
          <w:lang w:val="en-GB"/>
        </w:rPr>
        <w:t xml:space="preserve"> of MPAs and MPA Networks</w:t>
      </w:r>
      <w:bookmarkEnd w:id="7"/>
    </w:p>
    <w:p w14:paraId="65E2E8FC" w14:textId="77777777" w:rsidR="00600BB1" w:rsidRPr="00600BB1" w:rsidRDefault="00600BB1" w:rsidP="00600BB1">
      <w:pPr>
        <w:ind w:left="360" w:firstLine="0"/>
        <w:rPr>
          <w:lang w:val="en-GB"/>
        </w:rPr>
      </w:pPr>
      <w:r>
        <w:t xml:space="preserve">A </w:t>
      </w:r>
      <w:r w:rsidRPr="0032229F">
        <w:t>well</w:t>
      </w:r>
      <w:r>
        <w:t>-</w:t>
      </w:r>
      <w:r w:rsidR="00AB4FB9">
        <w:t>coordinat</w:t>
      </w:r>
      <w:r w:rsidRPr="0032229F">
        <w:t>ed</w:t>
      </w:r>
      <w:r>
        <w:t xml:space="preserve"> </w:t>
      </w:r>
      <w:r w:rsidR="00D643BC">
        <w:t>P</w:t>
      </w:r>
      <w:r>
        <w:t>an-</w:t>
      </w:r>
      <w:r w:rsidRPr="0032229F">
        <w:t>A</w:t>
      </w:r>
      <w:r>
        <w:t>rctic</w:t>
      </w:r>
      <w:r w:rsidRPr="0032229F">
        <w:t xml:space="preserve"> network</w:t>
      </w:r>
      <w:r>
        <w:t xml:space="preserve"> </w:t>
      </w:r>
      <w:r w:rsidR="00030D69">
        <w:t>of</w:t>
      </w:r>
      <w:r>
        <w:t xml:space="preserve"> </w:t>
      </w:r>
      <w:r w:rsidR="00466ACA">
        <w:t>effectively</w:t>
      </w:r>
      <w:r w:rsidR="00F451F4">
        <w:t xml:space="preserve">-managed </w:t>
      </w:r>
      <w:r>
        <w:t xml:space="preserve">MPAs and other </w:t>
      </w:r>
      <w:r w:rsidR="00B21043">
        <w:t>area- based</w:t>
      </w:r>
      <w:r>
        <w:t xml:space="preserve"> conservation measures</w:t>
      </w:r>
      <w:r w:rsidR="00030D69">
        <w:t xml:space="preserve"> </w:t>
      </w:r>
      <w:r>
        <w:t xml:space="preserve">that </w:t>
      </w:r>
      <w:r w:rsidR="00270614">
        <w:t>are</w:t>
      </w:r>
      <w:r>
        <w:t xml:space="preserve"> situated within a </w:t>
      </w:r>
      <w:r w:rsidR="004E1FFB">
        <w:t>system of</w:t>
      </w:r>
      <w:r>
        <w:t xml:space="preserve"> broader sustainable management </w:t>
      </w:r>
      <w:r w:rsidR="00FD0070">
        <w:t xml:space="preserve">practices </w:t>
      </w:r>
      <w:r>
        <w:t>will</w:t>
      </w:r>
      <w:r w:rsidR="00F451F4">
        <w:t xml:space="preserve"> </w:t>
      </w:r>
      <w:r w:rsidR="004602C6">
        <w:t xml:space="preserve">provide benefits beyond what </w:t>
      </w:r>
      <w:r w:rsidRPr="00600BB1">
        <w:rPr>
          <w:rFonts w:cs="HelveticaNeueLTStd-Bd"/>
        </w:rPr>
        <w:t xml:space="preserve">individual MPAs can </w:t>
      </w:r>
      <w:r w:rsidR="00030D69">
        <w:rPr>
          <w:rFonts w:cs="HelveticaNeueLTStd-Bd"/>
        </w:rPr>
        <w:t xml:space="preserve">provide.  </w:t>
      </w:r>
      <w:r w:rsidR="001055E4">
        <w:rPr>
          <w:rFonts w:cs="HelveticaNeueLTStd-Bd"/>
        </w:rPr>
        <w:t xml:space="preserve"> Some of these benefits are described below.</w:t>
      </w:r>
    </w:p>
    <w:p w14:paraId="4D11017C" w14:textId="77777777" w:rsidR="000E2E65" w:rsidRDefault="000E2E65" w:rsidP="000E2E65">
      <w:pPr>
        <w:pStyle w:val="Heading3"/>
        <w:rPr>
          <w:lang w:val="en-GB"/>
        </w:rPr>
      </w:pPr>
      <w:bookmarkStart w:id="8" w:name="_Toc406667705"/>
      <w:r>
        <w:rPr>
          <w:lang w:val="en-GB"/>
        </w:rPr>
        <w:t>2.</w:t>
      </w:r>
      <w:r w:rsidR="00F86339">
        <w:rPr>
          <w:lang w:val="en-GB"/>
        </w:rPr>
        <w:t>3</w:t>
      </w:r>
      <w:r>
        <w:rPr>
          <w:lang w:val="en-GB"/>
        </w:rPr>
        <w:t>.1  Ecological Resilience</w:t>
      </w:r>
      <w:bookmarkEnd w:id="8"/>
    </w:p>
    <w:p w14:paraId="2072C824" w14:textId="77777777" w:rsidR="000E2E65" w:rsidRDefault="007A7F72" w:rsidP="00FB7839">
      <w:pPr>
        <w:ind w:left="360" w:firstLine="0"/>
        <w:rPr>
          <w:rFonts w:cs="HelveticaNeueLTStd-Bd"/>
        </w:rPr>
      </w:pPr>
      <w:bookmarkStart w:id="9" w:name="sumaila"/>
      <w:r>
        <w:t xml:space="preserve">A </w:t>
      </w:r>
      <w:r w:rsidR="009124FA">
        <w:t>pan-</w:t>
      </w:r>
      <w:r w:rsidR="000E2E65" w:rsidRPr="0032229F">
        <w:t>A</w:t>
      </w:r>
      <w:r w:rsidR="009124FA">
        <w:t>rctic</w:t>
      </w:r>
      <w:r w:rsidR="0032229F" w:rsidRPr="0032229F">
        <w:t xml:space="preserve"> MPA network</w:t>
      </w:r>
      <w:r w:rsidR="004602C6">
        <w:t xml:space="preserve"> can</w:t>
      </w:r>
      <w:r w:rsidR="00A343B4">
        <w:t xml:space="preserve"> </w:t>
      </w:r>
      <w:r w:rsidR="0032229F" w:rsidRPr="0032229F">
        <w:t>strengthen the ecological resilience of the Arctic</w:t>
      </w:r>
      <w:r w:rsidR="00F451F4">
        <w:t>, for exa</w:t>
      </w:r>
      <w:r w:rsidR="009124FA" w:rsidRPr="00FB7839">
        <w:rPr>
          <w:rFonts w:cs="HelveticaNeueLTStd-Bd"/>
        </w:rPr>
        <w:t>mple by</w:t>
      </w:r>
      <w:r w:rsidR="000E2E65" w:rsidRPr="00FB7839">
        <w:rPr>
          <w:rFonts w:cs="HelveticaNeueLTStd-Bd"/>
        </w:rPr>
        <w:t xml:space="preserve">: </w:t>
      </w:r>
    </w:p>
    <w:p w14:paraId="6E74DB9A" w14:textId="77777777" w:rsidR="000F7D05" w:rsidRPr="00FB7839" w:rsidRDefault="000F7D05" w:rsidP="00D94AD2">
      <w:pPr>
        <w:pStyle w:val="ListParagraph"/>
        <w:numPr>
          <w:ilvl w:val="0"/>
          <w:numId w:val="11"/>
        </w:numPr>
        <w:rPr>
          <w:rFonts w:cs="Cambria"/>
        </w:rPr>
      </w:pPr>
      <w:r w:rsidRPr="00FB7839">
        <w:rPr>
          <w:rFonts w:cs="RotisSansSerif"/>
        </w:rPr>
        <w:t xml:space="preserve">Protecting natural ecological values (e.g., species habitats, especially habitats of species at risk or </w:t>
      </w:r>
      <w:r w:rsidR="004B4BA9">
        <w:rPr>
          <w:rFonts w:cs="RotisSansSerif"/>
        </w:rPr>
        <w:t xml:space="preserve">IUCN </w:t>
      </w:r>
      <w:r w:rsidRPr="00FB7839">
        <w:rPr>
          <w:rFonts w:cs="RotisSansSerif"/>
        </w:rPr>
        <w:t>red-listed species</w:t>
      </w:r>
      <w:r w:rsidR="004B4BA9">
        <w:rPr>
          <w:rFonts w:cs="RotisSansSerif"/>
        </w:rPr>
        <w:t>;</w:t>
      </w:r>
      <w:r>
        <w:rPr>
          <w:rFonts w:cs="RotisSansSerif"/>
        </w:rPr>
        <w:t xml:space="preserve"> key species for Arctic food webs and human harvest</w:t>
      </w:r>
      <w:r w:rsidR="004B4BA9">
        <w:rPr>
          <w:rFonts w:cs="RotisSansSerif"/>
        </w:rPr>
        <w:t>;</w:t>
      </w:r>
      <w:r>
        <w:rPr>
          <w:rFonts w:cs="RotisSansSerif"/>
        </w:rPr>
        <w:t xml:space="preserve"> places </w:t>
      </w:r>
      <w:r w:rsidR="004B4BA9">
        <w:rPr>
          <w:rFonts w:cs="RotisSansSerif"/>
        </w:rPr>
        <w:t>of importance</w:t>
      </w:r>
      <w:r>
        <w:rPr>
          <w:rFonts w:cs="RotisSansSerif"/>
        </w:rPr>
        <w:t xml:space="preserve"> for ecological processes, such as primary productivity</w:t>
      </w:r>
      <w:r w:rsidRPr="00FB7839">
        <w:rPr>
          <w:rFonts w:cs="RotisSansSerif"/>
        </w:rPr>
        <w:t>);</w:t>
      </w:r>
    </w:p>
    <w:p w14:paraId="14198A93" w14:textId="77777777" w:rsidR="000F7D05" w:rsidRPr="00FB7839" w:rsidRDefault="000F7D05" w:rsidP="00D94AD2">
      <w:pPr>
        <w:pStyle w:val="ListParagraph"/>
        <w:numPr>
          <w:ilvl w:val="0"/>
          <w:numId w:val="11"/>
        </w:numPr>
        <w:rPr>
          <w:rFonts w:cs="Cambria"/>
        </w:rPr>
      </w:pPr>
      <w:r w:rsidRPr="00FB7839">
        <w:rPr>
          <w:rFonts w:cs="Cambria"/>
        </w:rPr>
        <w:t xml:space="preserve">Connecting and protecting spatially separate habitats </w:t>
      </w:r>
      <w:r>
        <w:rPr>
          <w:rFonts w:cs="Cambria"/>
        </w:rPr>
        <w:t>essential to</w:t>
      </w:r>
      <w:r w:rsidRPr="00FB7839">
        <w:rPr>
          <w:rFonts w:cs="Cambria"/>
        </w:rPr>
        <w:t xml:space="preserve"> the life cycles of </w:t>
      </w:r>
      <w:r w:rsidR="00270614">
        <w:rPr>
          <w:rFonts w:cs="Cambria"/>
        </w:rPr>
        <w:t xml:space="preserve">trans-boundary </w:t>
      </w:r>
      <w:r w:rsidRPr="00FB7839">
        <w:rPr>
          <w:rFonts w:cs="Cambria"/>
        </w:rPr>
        <w:t xml:space="preserve"> marine species, such as feeding, breeding, and nursery grounds for marine mammals</w:t>
      </w:r>
      <w:r w:rsidR="00030D69">
        <w:rPr>
          <w:rFonts w:cs="Cambria"/>
        </w:rPr>
        <w:t xml:space="preserve">, </w:t>
      </w:r>
      <w:r w:rsidRPr="00FB7839">
        <w:rPr>
          <w:rFonts w:cs="Cambria"/>
        </w:rPr>
        <w:t xml:space="preserve"> fish</w:t>
      </w:r>
      <w:r w:rsidR="00030D69">
        <w:rPr>
          <w:rFonts w:cs="Cambria"/>
        </w:rPr>
        <w:t xml:space="preserve"> and seabirds</w:t>
      </w:r>
      <w:r w:rsidRPr="00FB7839">
        <w:rPr>
          <w:rFonts w:cs="Cambria"/>
        </w:rPr>
        <w:t>;</w:t>
      </w:r>
    </w:p>
    <w:p w14:paraId="32E5E4F9" w14:textId="77777777" w:rsidR="000F7D05" w:rsidRDefault="000F7D05" w:rsidP="00D94AD2">
      <w:pPr>
        <w:pStyle w:val="ListParagraph"/>
        <w:numPr>
          <w:ilvl w:val="0"/>
          <w:numId w:val="11"/>
        </w:numPr>
        <w:rPr>
          <w:rFonts w:cs="Cambria"/>
        </w:rPr>
      </w:pPr>
      <w:r w:rsidRPr="00FB7839">
        <w:rPr>
          <w:rFonts w:cs="Cambria"/>
        </w:rPr>
        <w:t>Providing refuge for marine species, as a biodiversity insurance policy</w:t>
      </w:r>
      <w:r w:rsidR="004B4BA9" w:rsidRPr="004B4BA9">
        <w:rPr>
          <w:rFonts w:cs="Cambria"/>
        </w:rPr>
        <w:t xml:space="preserve"> </w:t>
      </w:r>
      <w:r w:rsidR="004B4BA9">
        <w:rPr>
          <w:rFonts w:cs="Cambria"/>
        </w:rPr>
        <w:t xml:space="preserve">(often referred to as </w:t>
      </w:r>
      <w:r w:rsidR="00030D69">
        <w:rPr>
          <w:rFonts w:cs="Cambria"/>
        </w:rPr>
        <w:t xml:space="preserve">redundancy or replication).  </w:t>
      </w:r>
      <w:r w:rsidR="004B4BA9">
        <w:rPr>
          <w:rFonts w:cs="Cambria"/>
        </w:rPr>
        <w:t xml:space="preserve"> For example,</w:t>
      </w:r>
      <w:r w:rsidRPr="00FB7839">
        <w:rPr>
          <w:rFonts w:cs="Cambria"/>
        </w:rPr>
        <w:t xml:space="preserve"> by protecting multiple examples of important habitat features, a network can provide insurance that at least one sample of the habitat type and its associated biodiversity will remain intact, should a catastrophic event occur in the area; </w:t>
      </w:r>
    </w:p>
    <w:p w14:paraId="388DE772" w14:textId="77777777" w:rsidR="000F7D05" w:rsidRPr="00FB7839" w:rsidRDefault="000F7D05" w:rsidP="00D94AD2">
      <w:pPr>
        <w:pStyle w:val="ListParagraph"/>
        <w:numPr>
          <w:ilvl w:val="0"/>
          <w:numId w:val="11"/>
        </w:numPr>
        <w:rPr>
          <w:rFonts w:cs="Cambria"/>
        </w:rPr>
      </w:pPr>
      <w:r>
        <w:rPr>
          <w:rFonts w:cs="Cambria"/>
        </w:rPr>
        <w:t xml:space="preserve">Protecting  and connecting features and habitats that support  the ability of species to </w:t>
      </w:r>
      <w:r w:rsidR="00A23CB1">
        <w:rPr>
          <w:rFonts w:cs="Cambria"/>
        </w:rPr>
        <w:t xml:space="preserve">be resilient to, or </w:t>
      </w:r>
      <w:r>
        <w:rPr>
          <w:rFonts w:cs="Cambria"/>
        </w:rPr>
        <w:t>adapt to</w:t>
      </w:r>
      <w:r w:rsidR="00A23CB1">
        <w:rPr>
          <w:rFonts w:cs="Cambria"/>
        </w:rPr>
        <w:t>,</w:t>
      </w:r>
      <w:r>
        <w:rPr>
          <w:rFonts w:cs="Cambria"/>
        </w:rPr>
        <w:t xml:space="preserve"> climate change (e.g., </w:t>
      </w:r>
      <w:r w:rsidR="004B4BA9">
        <w:rPr>
          <w:rFonts w:cs="Cambria"/>
        </w:rPr>
        <w:t xml:space="preserve">sea ice </w:t>
      </w:r>
      <w:r>
        <w:rPr>
          <w:rFonts w:cs="Cambria"/>
        </w:rPr>
        <w:t>areas with forecast</w:t>
      </w:r>
      <w:r w:rsidR="004B4BA9">
        <w:rPr>
          <w:rFonts w:cs="Cambria"/>
        </w:rPr>
        <w:t>ed</w:t>
      </w:r>
      <w:r>
        <w:rPr>
          <w:rFonts w:cs="Cambria"/>
        </w:rPr>
        <w:t xml:space="preserve"> persistence)</w:t>
      </w:r>
      <w:r w:rsidR="004B4BA9">
        <w:rPr>
          <w:rFonts w:cs="Cambria"/>
        </w:rPr>
        <w:t>;</w:t>
      </w:r>
    </w:p>
    <w:p w14:paraId="36F4C2BA" w14:textId="77777777" w:rsidR="000F7D05" w:rsidRPr="00FB7839" w:rsidRDefault="000F7D05" w:rsidP="00D94AD2">
      <w:pPr>
        <w:pStyle w:val="ListParagraph"/>
        <w:numPr>
          <w:ilvl w:val="0"/>
          <w:numId w:val="11"/>
        </w:numPr>
        <w:rPr>
          <w:rFonts w:cs="Cambria"/>
        </w:rPr>
      </w:pPr>
      <w:r w:rsidRPr="001001B1">
        <w:t>S</w:t>
      </w:r>
      <w:r w:rsidR="005F5BC8" w:rsidRPr="001001B1">
        <w:t xml:space="preserve">upporting </w:t>
      </w:r>
      <w:r w:rsidRPr="001001B1">
        <w:t>or r</w:t>
      </w:r>
      <w:r w:rsidRPr="001E4E8D">
        <w:t>estoring marine community structure, productivity, and food web complexity;</w:t>
      </w:r>
      <w:r w:rsidR="002D60DA" w:rsidRPr="001E4E8D">
        <w:t xml:space="preserve"> and</w:t>
      </w:r>
    </w:p>
    <w:p w14:paraId="66DF29E4" w14:textId="77777777" w:rsidR="00AC338F" w:rsidRPr="00FD3898" w:rsidRDefault="000F7D05" w:rsidP="00FD3898">
      <w:pPr>
        <w:pStyle w:val="ListParagraph"/>
        <w:numPr>
          <w:ilvl w:val="0"/>
          <w:numId w:val="11"/>
        </w:numPr>
        <w:rPr>
          <w:rFonts w:cs="RotisSansSerif"/>
        </w:rPr>
      </w:pPr>
      <w:r w:rsidRPr="002D60DA">
        <w:rPr>
          <w:rFonts w:cs="RotisSansSerif"/>
        </w:rPr>
        <w:t xml:space="preserve">Protecting natural bio-physical values (e.g., sequestration of carbon; filtration of pollutants; features such as </w:t>
      </w:r>
      <w:r w:rsidR="00350363">
        <w:rPr>
          <w:rFonts w:cs="RotisSansSerif"/>
        </w:rPr>
        <w:t xml:space="preserve">recurring leads and </w:t>
      </w:r>
      <w:r w:rsidRPr="002D60DA">
        <w:rPr>
          <w:rFonts w:cs="RotisSansSerif"/>
        </w:rPr>
        <w:t>polynyas and corals that are important for ecosystem structure and function)</w:t>
      </w:r>
      <w:r w:rsidR="002D60DA" w:rsidRPr="002D60DA">
        <w:rPr>
          <w:rFonts w:cs="RotisSansSerif"/>
        </w:rPr>
        <w:t>.</w:t>
      </w:r>
      <w:r w:rsidRPr="002D60DA">
        <w:rPr>
          <w:rFonts w:cs="RotisSansSerif"/>
        </w:rPr>
        <w:t xml:space="preserve"> </w:t>
      </w:r>
      <w:bookmarkEnd w:id="9"/>
    </w:p>
    <w:p w14:paraId="1A57053E" w14:textId="77777777" w:rsidR="00547636" w:rsidRDefault="00547636" w:rsidP="00547636">
      <w:pPr>
        <w:pStyle w:val="Heading3"/>
        <w:rPr>
          <w:lang w:val="en-GB"/>
        </w:rPr>
      </w:pPr>
      <w:bookmarkStart w:id="10" w:name="_Toc383684295"/>
      <w:bookmarkStart w:id="11" w:name="_Toc406667706"/>
      <w:r>
        <w:rPr>
          <w:lang w:val="en-GB"/>
        </w:rPr>
        <w:t>2.</w:t>
      </w:r>
      <w:r w:rsidR="00666E1B">
        <w:rPr>
          <w:lang w:val="en-GB"/>
        </w:rPr>
        <w:t>3</w:t>
      </w:r>
      <w:r>
        <w:rPr>
          <w:lang w:val="en-GB"/>
        </w:rPr>
        <w:t>.2  Cultural and Socio-economic Benefits</w:t>
      </w:r>
      <w:bookmarkEnd w:id="10"/>
      <w:bookmarkEnd w:id="11"/>
    </w:p>
    <w:p w14:paraId="1770E734" w14:textId="77777777" w:rsidR="00547636" w:rsidRPr="0016749D" w:rsidRDefault="00547636" w:rsidP="0000332D">
      <w:pPr>
        <w:ind w:left="357" w:firstLine="0"/>
        <w:rPr>
          <w:rFonts w:cs="RotisSansSerif"/>
        </w:rPr>
      </w:pPr>
      <w:r>
        <w:t>Closely aligned with the ecological benefits listed above are the cultural and socio-economic values and benefits stemming from Arctic MPA networks</w:t>
      </w:r>
      <w:r w:rsidR="004F0422">
        <w:t xml:space="preserve">. </w:t>
      </w:r>
      <w:r w:rsidRPr="00334F46">
        <w:rPr>
          <w:rFonts w:cs="Cambria"/>
        </w:rPr>
        <w:t xml:space="preserve">Protecting marine biodiversity and ecosystem processes </w:t>
      </w:r>
      <w:r w:rsidR="004F0422" w:rsidRPr="00334F46">
        <w:rPr>
          <w:rFonts w:cs="Cambria"/>
        </w:rPr>
        <w:t xml:space="preserve">is </w:t>
      </w:r>
      <w:r w:rsidRPr="00334F46">
        <w:rPr>
          <w:rFonts w:cs="Cambria"/>
        </w:rPr>
        <w:t xml:space="preserve">important for maintaining associated ecosystem goods and services (i.e., </w:t>
      </w:r>
      <w:r w:rsidRPr="00334F46">
        <w:rPr>
          <w:rFonts w:cs="Arial"/>
        </w:rPr>
        <w:t>the range of benefits people receive from nature</w:t>
      </w:r>
      <w:r w:rsidR="00C27ED5">
        <w:rPr>
          <w:rFonts w:cs="Arial"/>
        </w:rPr>
        <w:t>)</w:t>
      </w:r>
      <w:r w:rsidRPr="00334F46">
        <w:rPr>
          <w:rFonts w:cs="Arial"/>
        </w:rPr>
        <w:t xml:space="preserve">, </w:t>
      </w:r>
      <w:r w:rsidR="004F0422" w:rsidRPr="00334F46">
        <w:rPr>
          <w:rFonts w:cs="Arial"/>
        </w:rPr>
        <w:t>which comprise:</w:t>
      </w:r>
      <w:r w:rsidRPr="0016749D">
        <w:rPr>
          <w:rFonts w:cs="RotisSansSerif"/>
        </w:rPr>
        <w:t xml:space="preserve"> </w:t>
      </w:r>
    </w:p>
    <w:p w14:paraId="61627AE6" w14:textId="77777777" w:rsidR="00547636" w:rsidRDefault="00547636" w:rsidP="00547636">
      <w:pPr>
        <w:pStyle w:val="ListParagraph"/>
        <w:numPr>
          <w:ilvl w:val="0"/>
          <w:numId w:val="32"/>
        </w:numPr>
        <w:rPr>
          <w:rFonts w:cs="RotisSansSerif"/>
        </w:rPr>
      </w:pPr>
      <w:r>
        <w:rPr>
          <w:rFonts w:cs="RotisSansSerif"/>
        </w:rPr>
        <w:t>Direct economic values (e.g., monetary, commercial, and employment benefits to communities and countries);</w:t>
      </w:r>
    </w:p>
    <w:p w14:paraId="1A11AE90" w14:textId="77777777" w:rsidR="00547636" w:rsidRDefault="00547636" w:rsidP="00547636">
      <w:pPr>
        <w:pStyle w:val="ListParagraph"/>
        <w:numPr>
          <w:ilvl w:val="0"/>
          <w:numId w:val="32"/>
        </w:numPr>
        <w:rPr>
          <w:rFonts w:cs="RotisSansSerif"/>
        </w:rPr>
      </w:pPr>
      <w:r>
        <w:rPr>
          <w:rFonts w:cs="RotisSansSerif"/>
        </w:rPr>
        <w:t>Cultural and heritage values (e.g., p</w:t>
      </w:r>
      <w:r>
        <w:t xml:space="preserve">reservation of cultural connections to the sea and the way of life in coastal communities; </w:t>
      </w:r>
      <w:r w:rsidR="00334F46">
        <w:rPr>
          <w:rFonts w:cs="RotisSansSerif"/>
        </w:rPr>
        <w:t xml:space="preserve">preservation </w:t>
      </w:r>
      <w:r>
        <w:rPr>
          <w:rFonts w:cs="RotisSansSerif"/>
        </w:rPr>
        <w:t xml:space="preserve">of the </w:t>
      </w:r>
      <w:r w:rsidR="00BB3948">
        <w:rPr>
          <w:rFonts w:cs="RotisSansSerif"/>
        </w:rPr>
        <w:t xml:space="preserve">elements </w:t>
      </w:r>
      <w:r>
        <w:rPr>
          <w:rFonts w:cs="RotisSansSerif"/>
        </w:rPr>
        <w:t>that formed a society’s distinct character; protection of historically important sites that had a role in shaping a society or people; honoring spiritual values attributed to a site</w:t>
      </w:r>
      <w:r w:rsidR="00466ACA">
        <w:rPr>
          <w:rFonts w:cs="RotisSansSerif"/>
        </w:rPr>
        <w:t>;</w:t>
      </w:r>
      <w:r w:rsidR="00466ACA" w:rsidRPr="00466ACA">
        <w:rPr>
          <w:rFonts w:cs="RotisSansSerif"/>
        </w:rPr>
        <w:t xml:space="preserve"> </w:t>
      </w:r>
      <w:r w:rsidR="00466ACA">
        <w:rPr>
          <w:rFonts w:cs="RotisSansSerif"/>
        </w:rPr>
        <w:t>protection of subsistence resources</w:t>
      </w:r>
      <w:r>
        <w:rPr>
          <w:rFonts w:cs="RotisSansSerif"/>
        </w:rPr>
        <w:t>);</w:t>
      </w:r>
    </w:p>
    <w:p w14:paraId="33627818" w14:textId="77777777" w:rsidR="00547636" w:rsidRDefault="00547636" w:rsidP="00547636">
      <w:pPr>
        <w:pStyle w:val="ListParagraph"/>
        <w:numPr>
          <w:ilvl w:val="0"/>
          <w:numId w:val="32"/>
        </w:numPr>
        <w:rPr>
          <w:rFonts w:cs="RotisSansSerif"/>
        </w:rPr>
      </w:pPr>
      <w:r>
        <w:rPr>
          <w:rFonts w:cs="RotisSansSerif"/>
        </w:rPr>
        <w:t xml:space="preserve">Societal and existence values (e.g., importance to society at large, including people who are not visitors or users); </w:t>
      </w:r>
    </w:p>
    <w:p w14:paraId="63A609E2" w14:textId="77777777" w:rsidR="00547636" w:rsidRDefault="00547636" w:rsidP="00547636">
      <w:pPr>
        <w:pStyle w:val="ListParagraph"/>
        <w:numPr>
          <w:ilvl w:val="0"/>
          <w:numId w:val="32"/>
        </w:numPr>
        <w:rPr>
          <w:rFonts w:cs="RotisSansSerif"/>
        </w:rPr>
      </w:pPr>
      <w:r>
        <w:rPr>
          <w:rFonts w:cs="RotisSansSerif"/>
        </w:rPr>
        <w:t>Landscape / seascape values (e.g., visual aesthetics of importance locally, nationally, or globally);</w:t>
      </w:r>
    </w:p>
    <w:p w14:paraId="73D602C8" w14:textId="77777777" w:rsidR="00547636" w:rsidRDefault="00547636" w:rsidP="00547636">
      <w:pPr>
        <w:pStyle w:val="ListParagraph"/>
        <w:numPr>
          <w:ilvl w:val="0"/>
          <w:numId w:val="32"/>
        </w:numPr>
        <w:rPr>
          <w:rFonts w:cs="RotisSansSerif"/>
        </w:rPr>
      </w:pPr>
      <w:r>
        <w:rPr>
          <w:rFonts w:cs="RotisSansSerif"/>
        </w:rPr>
        <w:t xml:space="preserve">Educational values (e.g., opportunities to teach people </w:t>
      </w:r>
      <w:r w:rsidR="007969CB">
        <w:rPr>
          <w:rFonts w:cs="RotisSansSerif"/>
        </w:rPr>
        <w:t>about</w:t>
      </w:r>
      <w:r>
        <w:rPr>
          <w:rFonts w:cs="RotisSansSerif"/>
        </w:rPr>
        <w:t xml:space="preserve"> their physical and natural surroundings and </w:t>
      </w:r>
      <w:r w:rsidR="007969CB">
        <w:rPr>
          <w:rFonts w:cs="RotisSansSerif"/>
        </w:rPr>
        <w:t>local</w:t>
      </w:r>
      <w:r>
        <w:rPr>
          <w:rFonts w:cs="RotisSansSerif"/>
        </w:rPr>
        <w:t xml:space="preserve"> biodiversity); </w:t>
      </w:r>
    </w:p>
    <w:p w14:paraId="7435B122" w14:textId="77777777" w:rsidR="00547636" w:rsidRDefault="00547636" w:rsidP="00C31CA6">
      <w:pPr>
        <w:pStyle w:val="ListParagraph"/>
        <w:numPr>
          <w:ilvl w:val="0"/>
          <w:numId w:val="32"/>
        </w:numPr>
        <w:tabs>
          <w:tab w:val="left" w:pos="720"/>
        </w:tabs>
      </w:pPr>
      <w:r>
        <w:t>Scientific and research values (e.g., contributing to a</w:t>
      </w:r>
      <w:r w:rsidR="00A23CB1">
        <w:t xml:space="preserve"> better</w:t>
      </w:r>
      <w:r>
        <w:t xml:space="preserve"> understanding of the natural environment and the consequences of natural vs. human-caused, or anthropogenic, changes</w:t>
      </w:r>
      <w:r w:rsidR="00EB2079" w:rsidRPr="00EB2079">
        <w:t xml:space="preserve"> </w:t>
      </w:r>
      <w:r w:rsidR="00EB2079">
        <w:t>by</w:t>
      </w:r>
      <w:r w:rsidR="00EB2079" w:rsidRPr="00032A98">
        <w:t xml:space="preserve"> provid</w:t>
      </w:r>
      <w:r w:rsidR="00EB2079">
        <w:t>ing</w:t>
      </w:r>
      <w:r w:rsidR="00EB2079" w:rsidRPr="00032A98">
        <w:t xml:space="preserve"> undisturbed ecological benchmarks to compare and assess environmental change in surrounding areas</w:t>
      </w:r>
      <w:r>
        <w:t>); and</w:t>
      </w:r>
    </w:p>
    <w:p w14:paraId="4AD95691" w14:textId="77777777" w:rsidR="00547636" w:rsidRDefault="00547636" w:rsidP="00C31CA6">
      <w:pPr>
        <w:pStyle w:val="ListParagraph"/>
        <w:numPr>
          <w:ilvl w:val="0"/>
          <w:numId w:val="32"/>
        </w:numPr>
        <w:tabs>
          <w:tab w:val="left" w:pos="720"/>
        </w:tabs>
      </w:pPr>
      <w:r>
        <w:t xml:space="preserve">Management values (e.g., </w:t>
      </w:r>
      <w:r w:rsidR="00466ACA">
        <w:t xml:space="preserve">better </w:t>
      </w:r>
      <w:r>
        <w:t>coordinated international effort, adoption of best practices).</w:t>
      </w:r>
    </w:p>
    <w:p w14:paraId="0EDAE434" w14:textId="77777777" w:rsidR="00116221" w:rsidRPr="00452D65" w:rsidRDefault="00732FDE" w:rsidP="00116221">
      <w:pPr>
        <w:pStyle w:val="Heading1"/>
        <w:ind w:left="360" w:firstLine="0"/>
        <w:rPr>
          <w:rFonts w:ascii="Calibri" w:hAnsi="Calibri"/>
          <w:b w:val="0"/>
          <w:color w:val="auto"/>
          <w:sz w:val="22"/>
          <w:szCs w:val="22"/>
        </w:rPr>
      </w:pPr>
      <w:bookmarkStart w:id="12" w:name="_Toc406667707"/>
      <w:r w:rsidRPr="00452D65">
        <w:rPr>
          <w:rFonts w:ascii="Calibri" w:hAnsi="Calibri"/>
          <w:b w:val="0"/>
          <w:color w:val="auto"/>
          <w:sz w:val="22"/>
          <w:szCs w:val="22"/>
        </w:rPr>
        <w:t>A</w:t>
      </w:r>
      <w:r w:rsidR="00203FD5" w:rsidRPr="00452D65">
        <w:rPr>
          <w:rFonts w:ascii="Calibri" w:hAnsi="Calibri"/>
          <w:b w:val="0"/>
          <w:color w:val="auto"/>
          <w:sz w:val="22"/>
          <w:szCs w:val="22"/>
        </w:rPr>
        <w:t xml:space="preserve">rctic MPA network </w:t>
      </w:r>
      <w:r w:rsidR="00AB4FB9" w:rsidRPr="00452D65">
        <w:rPr>
          <w:rFonts w:ascii="Calibri" w:hAnsi="Calibri"/>
          <w:b w:val="0"/>
          <w:color w:val="auto"/>
          <w:sz w:val="22"/>
          <w:szCs w:val="22"/>
        </w:rPr>
        <w:t xml:space="preserve">processes </w:t>
      </w:r>
      <w:r w:rsidR="00A42C8A" w:rsidRPr="00452D65">
        <w:rPr>
          <w:rFonts w:ascii="Calibri" w:hAnsi="Calibri"/>
          <w:b w:val="0"/>
          <w:color w:val="auto"/>
          <w:sz w:val="22"/>
          <w:szCs w:val="22"/>
        </w:rPr>
        <w:t>can</w:t>
      </w:r>
      <w:r w:rsidR="00AB4FB9" w:rsidRPr="00452D65">
        <w:rPr>
          <w:rFonts w:ascii="Calibri" w:hAnsi="Calibri"/>
          <w:b w:val="0"/>
          <w:color w:val="auto"/>
          <w:sz w:val="22"/>
          <w:szCs w:val="22"/>
        </w:rPr>
        <w:t xml:space="preserve"> </w:t>
      </w:r>
      <w:r w:rsidR="00203FD5" w:rsidRPr="00452D65">
        <w:rPr>
          <w:rFonts w:ascii="Calibri" w:hAnsi="Calibri"/>
          <w:b w:val="0"/>
          <w:color w:val="auto"/>
          <w:sz w:val="22"/>
          <w:szCs w:val="22"/>
        </w:rPr>
        <w:t>facilitate</w:t>
      </w:r>
      <w:r w:rsidR="00477C35" w:rsidRPr="00452D65">
        <w:rPr>
          <w:rFonts w:ascii="Calibri" w:hAnsi="Calibri"/>
          <w:b w:val="0"/>
          <w:color w:val="auto"/>
          <w:sz w:val="22"/>
          <w:szCs w:val="22"/>
        </w:rPr>
        <w:t xml:space="preserve"> incorporation of </w:t>
      </w:r>
      <w:r w:rsidR="005C16D8" w:rsidRPr="00452D65">
        <w:rPr>
          <w:rFonts w:ascii="Calibri" w:hAnsi="Calibri"/>
          <w:b w:val="0"/>
          <w:color w:val="auto"/>
          <w:sz w:val="22"/>
          <w:szCs w:val="22"/>
        </w:rPr>
        <w:t xml:space="preserve">Traditional Knowledge (TK) </w:t>
      </w:r>
      <w:r w:rsidR="00A23CB1" w:rsidRPr="00452D65">
        <w:rPr>
          <w:rFonts w:ascii="Calibri" w:hAnsi="Calibri"/>
          <w:b w:val="0"/>
          <w:color w:val="auto"/>
          <w:sz w:val="22"/>
          <w:szCs w:val="22"/>
        </w:rPr>
        <w:t xml:space="preserve">and local knowledge </w:t>
      </w:r>
      <w:r w:rsidR="00477C35" w:rsidRPr="00452D65">
        <w:rPr>
          <w:rFonts w:ascii="Calibri" w:hAnsi="Calibri"/>
          <w:b w:val="0"/>
          <w:color w:val="auto"/>
          <w:sz w:val="22"/>
          <w:szCs w:val="22"/>
        </w:rPr>
        <w:t>into decision-making</w:t>
      </w:r>
      <w:r w:rsidR="00EB5F8C" w:rsidRPr="00452D65">
        <w:rPr>
          <w:rFonts w:ascii="Calibri" w:hAnsi="Calibri"/>
          <w:b w:val="0"/>
          <w:color w:val="auto"/>
          <w:sz w:val="22"/>
          <w:szCs w:val="22"/>
        </w:rPr>
        <w:t xml:space="preserve">. </w:t>
      </w:r>
      <w:r w:rsidR="00AB038D" w:rsidRPr="00452D65">
        <w:rPr>
          <w:rFonts w:ascii="Calibri" w:hAnsi="Calibri"/>
          <w:b w:val="0"/>
          <w:color w:val="auto"/>
          <w:sz w:val="22"/>
          <w:szCs w:val="22"/>
        </w:rPr>
        <w:t xml:space="preserve">The relevance of </w:t>
      </w:r>
      <w:r w:rsidR="005D1DD0" w:rsidRPr="00452D65">
        <w:rPr>
          <w:rFonts w:ascii="Calibri" w:hAnsi="Calibri"/>
          <w:b w:val="0"/>
          <w:color w:val="auto"/>
          <w:sz w:val="22"/>
          <w:szCs w:val="22"/>
        </w:rPr>
        <w:t xml:space="preserve">TK </w:t>
      </w:r>
      <w:r w:rsidR="00AB038D" w:rsidRPr="00452D65">
        <w:rPr>
          <w:rFonts w:ascii="Calibri" w:hAnsi="Calibri"/>
          <w:b w:val="0"/>
          <w:color w:val="auto"/>
          <w:sz w:val="22"/>
          <w:szCs w:val="22"/>
        </w:rPr>
        <w:t>for resource management purposes is recognized in</w:t>
      </w:r>
      <w:r w:rsidR="00F70623" w:rsidRPr="00452D65">
        <w:rPr>
          <w:rFonts w:ascii="Calibri" w:hAnsi="Calibri"/>
          <w:b w:val="0"/>
          <w:color w:val="auto"/>
          <w:sz w:val="22"/>
          <w:szCs w:val="22"/>
        </w:rPr>
        <w:t xml:space="preserve"> </w:t>
      </w:r>
      <w:r w:rsidR="00F70623" w:rsidRPr="00452D65">
        <w:rPr>
          <w:rFonts w:ascii="Calibri" w:hAnsi="Calibri" w:cs="Calibri"/>
          <w:b w:val="0"/>
          <w:color w:val="auto"/>
          <w:sz w:val="22"/>
          <w:szCs w:val="22"/>
        </w:rPr>
        <w:t xml:space="preserve">many Arctic Council documents including the Arctic Offshore Oil and Gas Guidelines (AOOGG, 2009), the AMSP (2004),  ABA (2013), AMSA (2009), and the AMSAIIc (2013).  Currently the Permanent Participants to the Arctic Council are developing </w:t>
      </w:r>
      <w:r w:rsidR="00455A34" w:rsidRPr="00452D65">
        <w:rPr>
          <w:rFonts w:ascii="Calibri" w:hAnsi="Calibri" w:cs="Calibri"/>
          <w:b w:val="0"/>
          <w:color w:val="auto"/>
          <w:sz w:val="22"/>
          <w:szCs w:val="22"/>
        </w:rPr>
        <w:t>p</w:t>
      </w:r>
      <w:r w:rsidR="00F70623" w:rsidRPr="00452D65">
        <w:rPr>
          <w:rFonts w:ascii="Calibri" w:hAnsi="Calibri" w:cs="Calibri"/>
          <w:b w:val="0"/>
          <w:color w:val="auto"/>
          <w:sz w:val="22"/>
          <w:szCs w:val="22"/>
        </w:rPr>
        <w:t xml:space="preserve">rinciples and guidelines for </w:t>
      </w:r>
      <w:r w:rsidR="00455A34" w:rsidRPr="00452D65">
        <w:rPr>
          <w:rFonts w:ascii="Calibri" w:hAnsi="Calibri" w:cs="Calibri"/>
          <w:b w:val="0"/>
          <w:color w:val="auto"/>
          <w:sz w:val="22"/>
          <w:szCs w:val="22"/>
        </w:rPr>
        <w:t>u</w:t>
      </w:r>
      <w:r w:rsidR="00F70623" w:rsidRPr="00452D65">
        <w:rPr>
          <w:rFonts w:ascii="Calibri" w:hAnsi="Calibri" w:cs="Calibri"/>
          <w:b w:val="0"/>
          <w:color w:val="auto"/>
          <w:sz w:val="22"/>
          <w:szCs w:val="22"/>
        </w:rPr>
        <w:t xml:space="preserve">se of TK in the work of the Arctic Council that will assist using TK in the development and management of an Pan-Arctic MPA Network.  TK is also recognized in </w:t>
      </w:r>
      <w:r w:rsidR="00AB038D" w:rsidRPr="00452D65">
        <w:rPr>
          <w:rFonts w:ascii="Calibri" w:hAnsi="Calibri"/>
          <w:b w:val="0"/>
          <w:color w:val="auto"/>
          <w:sz w:val="22"/>
          <w:szCs w:val="22"/>
        </w:rPr>
        <w:t>the</w:t>
      </w:r>
      <w:r w:rsidR="00AD223D" w:rsidRPr="00452D65">
        <w:rPr>
          <w:rFonts w:ascii="Calibri" w:hAnsi="Calibri"/>
          <w:b w:val="0"/>
          <w:color w:val="auto"/>
          <w:sz w:val="22"/>
          <w:szCs w:val="22"/>
        </w:rPr>
        <w:t xml:space="preserve"> 2007</w:t>
      </w:r>
      <w:r w:rsidR="00AB038D" w:rsidRPr="00452D65">
        <w:rPr>
          <w:rFonts w:ascii="Calibri" w:hAnsi="Calibri"/>
          <w:b w:val="0"/>
          <w:color w:val="auto"/>
          <w:sz w:val="22"/>
          <w:szCs w:val="22"/>
        </w:rPr>
        <w:t xml:space="preserve"> United</w:t>
      </w:r>
      <w:r w:rsidR="00AD223D" w:rsidRPr="00452D65">
        <w:rPr>
          <w:rFonts w:ascii="Calibri" w:hAnsi="Calibri"/>
          <w:b w:val="0"/>
          <w:color w:val="auto"/>
          <w:sz w:val="22"/>
          <w:szCs w:val="22"/>
        </w:rPr>
        <w:t xml:space="preserve"> </w:t>
      </w:r>
      <w:r w:rsidR="00AB038D" w:rsidRPr="00452D65">
        <w:rPr>
          <w:rFonts w:ascii="Calibri" w:hAnsi="Calibri"/>
          <w:b w:val="0"/>
          <w:color w:val="auto"/>
          <w:sz w:val="22"/>
          <w:szCs w:val="22"/>
        </w:rPr>
        <w:t>Nations Declaration on the Rights of Indigenous Peoples (UNDRIP)</w:t>
      </w:r>
      <w:r w:rsidR="00F70623" w:rsidRPr="00452D65">
        <w:rPr>
          <w:rFonts w:ascii="Calibri" w:hAnsi="Calibri"/>
          <w:b w:val="0"/>
          <w:color w:val="auto"/>
          <w:sz w:val="22"/>
          <w:szCs w:val="22"/>
        </w:rPr>
        <w:t xml:space="preserve">, </w:t>
      </w:r>
      <w:r w:rsidR="00AB038D" w:rsidRPr="00452D65">
        <w:rPr>
          <w:rFonts w:ascii="Calibri" w:hAnsi="Calibri"/>
          <w:b w:val="0"/>
          <w:color w:val="auto"/>
          <w:sz w:val="22"/>
          <w:szCs w:val="22"/>
        </w:rPr>
        <w:t xml:space="preserve">an aspirational document </w:t>
      </w:r>
      <w:r w:rsidR="00AD223D" w:rsidRPr="00452D65">
        <w:rPr>
          <w:rFonts w:ascii="Calibri" w:hAnsi="Calibri"/>
          <w:b w:val="0"/>
          <w:color w:val="auto"/>
          <w:sz w:val="22"/>
          <w:szCs w:val="22"/>
        </w:rPr>
        <w:t>that</w:t>
      </w:r>
      <w:r w:rsidR="00AB038D" w:rsidRPr="00452D65">
        <w:rPr>
          <w:rFonts w:ascii="Calibri" w:hAnsi="Calibri"/>
          <w:b w:val="0"/>
          <w:color w:val="auto"/>
          <w:sz w:val="22"/>
          <w:szCs w:val="22"/>
        </w:rPr>
        <w:t xml:space="preserve"> speaks to the individual and collective rights of indigenous peoples, taking into account their specific cultural, social and economic circumstances. The UNDRIP principles include respecting indigenous knowledge, cul</w:t>
      </w:r>
      <w:r w:rsidR="00AD223D" w:rsidRPr="00452D65">
        <w:rPr>
          <w:rFonts w:ascii="Calibri" w:hAnsi="Calibri"/>
          <w:b w:val="0"/>
          <w:color w:val="auto"/>
          <w:sz w:val="22"/>
          <w:szCs w:val="22"/>
        </w:rPr>
        <w:t>tures and traditional practices;</w:t>
      </w:r>
      <w:r w:rsidR="00AB038D" w:rsidRPr="00452D65">
        <w:rPr>
          <w:rFonts w:ascii="Calibri" w:hAnsi="Calibri"/>
          <w:b w:val="0"/>
          <w:color w:val="auto"/>
          <w:sz w:val="22"/>
          <w:szCs w:val="22"/>
        </w:rPr>
        <w:t xml:space="preserve"> </w:t>
      </w:r>
      <w:r w:rsidR="00AD223D" w:rsidRPr="00452D65">
        <w:rPr>
          <w:rFonts w:ascii="Calibri" w:hAnsi="Calibri"/>
          <w:b w:val="0"/>
          <w:color w:val="auto"/>
          <w:sz w:val="22"/>
          <w:szCs w:val="22"/>
        </w:rPr>
        <w:t>indigenous peoples’</w:t>
      </w:r>
      <w:r w:rsidR="00AB038D" w:rsidRPr="00452D65">
        <w:rPr>
          <w:rFonts w:ascii="Calibri" w:hAnsi="Calibri"/>
          <w:b w:val="0"/>
          <w:color w:val="auto"/>
          <w:sz w:val="22"/>
          <w:szCs w:val="22"/>
        </w:rPr>
        <w:t xml:space="preserve"> </w:t>
      </w:r>
      <w:r w:rsidR="00AD223D" w:rsidRPr="00452D65">
        <w:rPr>
          <w:rFonts w:ascii="Calibri" w:hAnsi="Calibri"/>
          <w:b w:val="0"/>
          <w:color w:val="auto"/>
          <w:sz w:val="22"/>
          <w:szCs w:val="22"/>
        </w:rPr>
        <w:t xml:space="preserve">contributions to </w:t>
      </w:r>
      <w:r w:rsidR="00AB038D" w:rsidRPr="00452D65">
        <w:rPr>
          <w:rFonts w:ascii="Calibri" w:hAnsi="Calibri"/>
          <w:b w:val="0"/>
          <w:color w:val="auto"/>
          <w:sz w:val="22"/>
          <w:szCs w:val="22"/>
        </w:rPr>
        <w:t>sustainable and equitable development</w:t>
      </w:r>
      <w:r w:rsidR="00AD223D" w:rsidRPr="00452D65">
        <w:rPr>
          <w:rFonts w:ascii="Calibri" w:hAnsi="Calibri"/>
          <w:b w:val="0"/>
          <w:color w:val="auto"/>
          <w:sz w:val="22"/>
          <w:szCs w:val="22"/>
        </w:rPr>
        <w:t>; an</w:t>
      </w:r>
      <w:r w:rsidR="00AB038D" w:rsidRPr="00452D65">
        <w:rPr>
          <w:rFonts w:ascii="Calibri" w:hAnsi="Calibri"/>
          <w:b w:val="0"/>
          <w:color w:val="auto"/>
          <w:sz w:val="22"/>
          <w:szCs w:val="22"/>
        </w:rPr>
        <w:t>d</w:t>
      </w:r>
      <w:r w:rsidR="00AD223D" w:rsidRPr="00452D65">
        <w:rPr>
          <w:rFonts w:ascii="Calibri" w:hAnsi="Calibri"/>
          <w:b w:val="0"/>
          <w:color w:val="auto"/>
          <w:sz w:val="22"/>
          <w:szCs w:val="22"/>
        </w:rPr>
        <w:t xml:space="preserve"> </w:t>
      </w:r>
      <w:r w:rsidR="00AB038D" w:rsidRPr="00452D65">
        <w:rPr>
          <w:rFonts w:ascii="Calibri" w:hAnsi="Calibri"/>
          <w:b w:val="0"/>
          <w:color w:val="auto"/>
          <w:sz w:val="22"/>
          <w:szCs w:val="22"/>
        </w:rPr>
        <w:t>the proper management of the environment</w:t>
      </w:r>
      <w:r w:rsidR="00AD223D" w:rsidRPr="00452D65">
        <w:rPr>
          <w:rFonts w:ascii="Calibri" w:hAnsi="Calibri"/>
          <w:b w:val="0"/>
          <w:color w:val="auto"/>
          <w:sz w:val="22"/>
          <w:szCs w:val="22"/>
        </w:rPr>
        <w:t xml:space="preserve"> (DFO </w:t>
      </w:r>
      <w:r w:rsidR="00D35122" w:rsidRPr="00452D65">
        <w:rPr>
          <w:rFonts w:ascii="Calibri" w:hAnsi="Calibri"/>
          <w:b w:val="0"/>
          <w:color w:val="auto"/>
          <w:sz w:val="22"/>
          <w:szCs w:val="22"/>
        </w:rPr>
        <w:t>201</w:t>
      </w:r>
      <w:r w:rsidR="00AA7FF2" w:rsidRPr="00452D65">
        <w:rPr>
          <w:rFonts w:ascii="Calibri" w:hAnsi="Calibri"/>
          <w:b w:val="0"/>
          <w:color w:val="auto"/>
          <w:sz w:val="22"/>
          <w:szCs w:val="22"/>
        </w:rPr>
        <w:t>1b</w:t>
      </w:r>
      <w:r w:rsidR="00D35122" w:rsidRPr="00452D65">
        <w:rPr>
          <w:rFonts w:ascii="Calibri" w:hAnsi="Calibri"/>
          <w:b w:val="0"/>
          <w:color w:val="auto"/>
          <w:sz w:val="22"/>
          <w:szCs w:val="22"/>
        </w:rPr>
        <w:t>)</w:t>
      </w:r>
      <w:r w:rsidR="00AB038D" w:rsidRPr="00452D65">
        <w:rPr>
          <w:rFonts w:ascii="Calibri" w:hAnsi="Calibri"/>
          <w:b w:val="0"/>
          <w:color w:val="auto"/>
          <w:sz w:val="22"/>
          <w:szCs w:val="22"/>
        </w:rPr>
        <w:t>.</w:t>
      </w:r>
      <w:bookmarkEnd w:id="12"/>
      <w:r w:rsidR="0056006B" w:rsidRPr="00452D65">
        <w:rPr>
          <w:rFonts w:ascii="Calibri" w:hAnsi="Calibri"/>
          <w:b w:val="0"/>
          <w:color w:val="auto"/>
          <w:sz w:val="22"/>
          <w:szCs w:val="22"/>
        </w:rPr>
        <w:t xml:space="preserve"> </w:t>
      </w:r>
    </w:p>
    <w:p w14:paraId="7E71451A" w14:textId="77777777" w:rsidR="006C5FBE" w:rsidRPr="001001B1" w:rsidRDefault="00116221" w:rsidP="00116221">
      <w:pPr>
        <w:pStyle w:val="Heading1"/>
        <w:rPr>
          <w:color w:val="4F81BD"/>
          <w:sz w:val="26"/>
          <w:lang w:val="en-GB"/>
        </w:rPr>
      </w:pPr>
      <w:bookmarkStart w:id="13" w:name="_Toc406667708"/>
      <w:r>
        <w:t>2.4</w:t>
      </w:r>
      <w:r>
        <w:tab/>
      </w:r>
      <w:r w:rsidR="006C5FBE" w:rsidRPr="001001B1">
        <w:rPr>
          <w:color w:val="4F81BD"/>
          <w:sz w:val="26"/>
          <w:lang w:val="en-GB"/>
        </w:rPr>
        <w:t>Key Challenges</w:t>
      </w:r>
      <w:bookmarkEnd w:id="13"/>
      <w:r w:rsidR="006C5FBE" w:rsidRPr="001001B1">
        <w:rPr>
          <w:color w:val="4F81BD"/>
          <w:sz w:val="26"/>
          <w:lang w:val="en-GB"/>
        </w:rPr>
        <w:t xml:space="preserve"> </w:t>
      </w:r>
    </w:p>
    <w:p w14:paraId="5A74E8B6" w14:textId="77777777" w:rsidR="006C5FBE" w:rsidRDefault="006C5FBE" w:rsidP="006C5FBE">
      <w:pPr>
        <w:ind w:left="360" w:firstLine="0"/>
        <w:rPr>
          <w:rFonts w:eastAsia="MyriadPro-Bold" w:cs="MyriadPro-Regular"/>
        </w:rPr>
      </w:pPr>
    </w:p>
    <w:p w14:paraId="5210681B" w14:textId="77777777" w:rsidR="00F2273A" w:rsidRPr="00F2273A" w:rsidRDefault="00F2273A" w:rsidP="00F2273A">
      <w:pPr>
        <w:ind w:left="360" w:firstLine="0"/>
        <w:rPr>
          <w:rFonts w:eastAsia="MyriadPro-Bold" w:cs="MyriadPro-Regular"/>
        </w:rPr>
      </w:pPr>
      <w:r w:rsidRPr="00F2273A">
        <w:rPr>
          <w:rFonts w:eastAsia="MyriadPro-Bold" w:cs="MyriadPro-Regular"/>
        </w:rPr>
        <w:t xml:space="preserve">Advancing toward a pan-Arctic Network of MPAs is likely to face a variety of challenges.  The scientific and policy complexities of MPAs and MPA networks are made even more prominent by the Arctic’s dynamic marine environment and the region’s multiple governing structures.   Among the more pronounced challenges likely to be encountered are:  limitations in the availability of scientific information, diverse and widely-dispersed stakeholder communities, variability in governance regimes and national priorities, sustainable funding, and a shifting environmental baseline.  While these challenges are real, and in some cases considerable, </w:t>
      </w:r>
    </w:p>
    <w:p w14:paraId="5A76B36A" w14:textId="77777777" w:rsidR="00F2273A" w:rsidRPr="00F2273A" w:rsidRDefault="00F2273A" w:rsidP="00F2273A">
      <w:pPr>
        <w:ind w:left="360" w:firstLine="0"/>
        <w:rPr>
          <w:rFonts w:eastAsia="MyriadPro-Bold" w:cs="MyriadPro-Regular"/>
        </w:rPr>
      </w:pPr>
    </w:p>
    <w:p w14:paraId="16CDE105" w14:textId="77777777" w:rsidR="00F2273A" w:rsidRPr="00F2273A" w:rsidRDefault="00F2273A" w:rsidP="00F2273A">
      <w:pPr>
        <w:ind w:left="360" w:firstLine="0"/>
        <w:rPr>
          <w:rFonts w:eastAsia="MyriadPro-Bold" w:cs="MyriadPro-Regular"/>
        </w:rPr>
      </w:pPr>
      <w:r w:rsidRPr="00F2273A">
        <w:rPr>
          <w:rFonts w:eastAsia="MyriadPro-Bold" w:cs="MyriadPro-Regular"/>
        </w:rPr>
        <w:t>Natural and social science data limitations in regions of the Arctic seas remain,  fueled by insufficient scientific funding driven in part by the high cost of doing science in the remote, hostile Arctic environment.  The lack of a robust scientific baseline on which to base analyses and inform decision-making about a pan-Arctic network of MPAs is a key consideration and will require concerted efforts to address.  Ongoing efforts to fill knowledge gaps include the CBD EBSA Arctic Workshop held in Helsinki March 2014</w:t>
      </w:r>
      <w:r w:rsidRPr="00F2273A">
        <w:rPr>
          <w:rFonts w:eastAsia="MyriadPro-Bold" w:cs="MyriadPro-Regular"/>
          <w:vertAlign w:val="superscript"/>
        </w:rPr>
        <w:footnoteReference w:id="2"/>
      </w:r>
      <w:r w:rsidRPr="00F2273A">
        <w:rPr>
          <w:rFonts w:eastAsia="MyriadPro-Bold" w:cs="MyriadPro-Regular"/>
        </w:rPr>
        <w:t xml:space="preserve"> and the </w:t>
      </w:r>
      <w:commentRangeStart w:id="14"/>
      <w:r w:rsidRPr="00F2273A">
        <w:rPr>
          <w:rFonts w:eastAsia="MyriadPro-Bold" w:cs="MyriadPro-Regular"/>
        </w:rPr>
        <w:t xml:space="preserve">April 2014 meeting in Gothenburg, Sweden of the Convention for the Protection of the Marine Environment of the North East Atlantic (OSPAR Convention) to explore how MPA network effectiveness can be evaluated. </w:t>
      </w:r>
      <w:commentRangeEnd w:id="14"/>
      <w:r w:rsidRPr="00F2273A">
        <w:rPr>
          <w:rFonts w:eastAsia="MyriadPro-Bold" w:cs="MyriadPro-Regular"/>
        </w:rPr>
        <w:commentReference w:id="14"/>
      </w:r>
      <w:r w:rsidRPr="00F2273A">
        <w:rPr>
          <w:rFonts w:eastAsia="MyriadPro-Bold" w:cs="MyriadPro-Regular"/>
        </w:rPr>
        <w:t>Gathering TK will also contribute  valuable information and help to fill science gaps.  International databases such as the World Database on Protected Areas track MPA establishment globally (</w:t>
      </w:r>
      <w:hyperlink r:id="rId17" w:history="1">
        <w:r w:rsidRPr="00F2273A">
          <w:rPr>
            <w:rStyle w:val="Hyperlink"/>
            <w:rFonts w:eastAsia="MyriadPro-Bold" w:cs="MyriadPro-Regular"/>
            <w:lang w:val="en-US"/>
          </w:rPr>
          <w:t>www.protectedplanet.org</w:t>
        </w:r>
      </w:hyperlink>
      <w:r w:rsidRPr="00F2273A">
        <w:rPr>
          <w:rFonts w:eastAsia="MyriadPro-Bold" w:cs="MyriadPro-Regular"/>
          <w:lang w:val="en-US"/>
        </w:rPr>
        <w:t xml:space="preserve">; </w:t>
      </w:r>
      <w:hyperlink r:id="rId18" w:history="1">
        <w:r w:rsidRPr="00F2273A">
          <w:rPr>
            <w:rStyle w:val="Hyperlink"/>
            <w:rFonts w:eastAsia="MyriadPro-Bold" w:cs="MyriadPro-Regular"/>
            <w:lang w:val="en-US"/>
          </w:rPr>
          <w:t>www.MPAtlas.org</w:t>
        </w:r>
      </w:hyperlink>
      <w:r w:rsidRPr="00F2273A">
        <w:rPr>
          <w:rFonts w:eastAsia="MyriadPro-Bold" w:cs="MyriadPro-Regular"/>
        </w:rPr>
        <w:t>), and databases developed through Arctic Council initiatives, and the GRID database (</w:t>
      </w:r>
      <w:hyperlink r:id="rId19" w:history="1">
        <w:r w:rsidRPr="00F2273A">
          <w:rPr>
            <w:rStyle w:val="Hyperlink"/>
            <w:rFonts w:eastAsia="MyriadPro-Bold" w:cs="MyriadPro-Regular"/>
          </w:rPr>
          <w:t>www.grida.no</w:t>
        </w:r>
      </w:hyperlink>
      <w:r w:rsidRPr="00F2273A">
        <w:rPr>
          <w:rFonts w:eastAsia="MyriadPro-Bold" w:cs="MyriadPro-Regular"/>
        </w:rPr>
        <w:t xml:space="preserve">) provide timely and usable environmental data to the world community of researchers and policy makers.  Cooperation on Arctic marine science, TK, data sharing, and rigorous scientific analyses, complimented by a proactive approach to decision-making using the best available scientific data will best equip Arctic States to meet this challenge.   </w:t>
      </w:r>
    </w:p>
    <w:p w14:paraId="733E4BCA" w14:textId="77777777" w:rsidR="00F2273A" w:rsidRPr="00F2273A" w:rsidRDefault="00F2273A" w:rsidP="00F2273A">
      <w:pPr>
        <w:ind w:left="360" w:firstLine="0"/>
        <w:rPr>
          <w:rFonts w:eastAsia="MyriadPro-Bold" w:cs="MyriadPro-Regular"/>
        </w:rPr>
      </w:pPr>
    </w:p>
    <w:p w14:paraId="37EE6F75" w14:textId="77777777" w:rsidR="00F2273A" w:rsidRPr="00F2273A" w:rsidRDefault="00F2273A" w:rsidP="00F2273A">
      <w:pPr>
        <w:ind w:left="360" w:firstLine="0"/>
        <w:rPr>
          <w:rFonts w:eastAsia="MyriadPro-Bold" w:cs="MyriadPro-Regular"/>
        </w:rPr>
      </w:pPr>
      <w:r w:rsidRPr="00F2273A">
        <w:rPr>
          <w:rFonts w:eastAsia="MyriadPro-Bold" w:cs="MyriadPro-Regular"/>
        </w:rPr>
        <w:t>Engaging stakeholders to build awareness and ensure local input in the context of a pan-Arctic network will be challenged by the geographic expanse of the Arctic region and subsequent remote and isolated location of most communities.  In addition, other interested stakeholder groups are geographically located far from the Arctic region altogether – e.g., conservation organizations to industry – also making engagement difficult.  Involving all interested stakeholders is nevertheless a cornerstone of establishing and managing effective MPAs and MPA networks.  Deliberate, well-planned and resourced stakeholder engagement around a pan-Arctic MPA network will be required.  Through its extensive network of stakeholders and convening power, the Arctic Council offers a significant contribution to coordination broader stakeholder engagement efforts and sharing information and best practices about the stakeholder engagement efforts of Members.</w:t>
      </w:r>
    </w:p>
    <w:p w14:paraId="5136A4B5" w14:textId="77777777" w:rsidR="00F2273A" w:rsidRPr="00F2273A" w:rsidRDefault="00F2273A" w:rsidP="00F2273A">
      <w:pPr>
        <w:ind w:left="360" w:firstLine="0"/>
        <w:rPr>
          <w:rFonts w:eastAsia="MyriadPro-Bold" w:cs="MyriadPro-Regular"/>
        </w:rPr>
      </w:pPr>
    </w:p>
    <w:p w14:paraId="38599F5A" w14:textId="77777777" w:rsidR="00F2273A" w:rsidRPr="00F2273A" w:rsidRDefault="00F2273A" w:rsidP="00F2273A">
      <w:pPr>
        <w:ind w:left="360" w:firstLine="0"/>
        <w:rPr>
          <w:rFonts w:eastAsia="MyriadPro-Bold" w:cs="MyriadPro-Regular"/>
        </w:rPr>
      </w:pPr>
      <w:r w:rsidRPr="00F2273A">
        <w:rPr>
          <w:rFonts w:eastAsia="MyriadPro-Bold" w:cs="MyriadPro-Regular"/>
        </w:rPr>
        <w:t xml:space="preserve">A similarly diverse range of MPA governance regimes, national priorities, and planning approaches across Arctic States may also present challenges in the context of coordinating a pan-Arctic MPA Network.   At the most basic level, each State’s approach to MPA is uniquely defined its statutory authorities, MPA programs, and related conservation objectives for which MPAs are authorized (see section xxx for more information on each State’s MPA authorities and programs).   Adding to the complexity, and partly due to the diversity of stakeholder interests, prioritization of MPAs in the context of marine management varies across Arctic States generally, but also shifts over time as changes in ruling political party and public opinion occur.  To this end, a pan-Arctic Network that emphasizes intergovernmental cooperation and information sharing will be necessary to create a stable basis for long-term relationships that can cultivate synergies and opportunities for improved collaboration and coordination on the range of MPA issues. </w:t>
      </w:r>
    </w:p>
    <w:p w14:paraId="6143133D" w14:textId="77777777" w:rsidR="00F2273A" w:rsidRPr="00F2273A" w:rsidRDefault="00F2273A" w:rsidP="00F2273A">
      <w:pPr>
        <w:ind w:left="360" w:firstLine="0"/>
        <w:rPr>
          <w:rFonts w:eastAsia="MyriadPro-Bold" w:cs="MyriadPro-Regular"/>
        </w:rPr>
      </w:pPr>
    </w:p>
    <w:p w14:paraId="6545F94E" w14:textId="77777777" w:rsidR="00F2273A" w:rsidRPr="00F2273A" w:rsidRDefault="00F2273A" w:rsidP="00F2273A">
      <w:pPr>
        <w:ind w:left="360" w:firstLine="0"/>
        <w:rPr>
          <w:rFonts w:eastAsia="MyriadPro-Bold" w:cs="MyriadPro-Regular"/>
        </w:rPr>
      </w:pPr>
      <w:r w:rsidRPr="00F2273A">
        <w:rPr>
          <w:rFonts w:eastAsia="MyriadPro-Bold" w:cs="MyriadPro-Regular"/>
        </w:rPr>
        <w:t xml:space="preserve">To facilitate and encourage robust participation in a pan-Arctic MPA network, the effort will need to produce useful and value-added outcomes to the States and others involved.  Doing so will require funding to engage and convene interested parties, develop and disseminate useful science and management tools and products, and advance cooperation in advancing a network.  The specific amount of funding is scalable to the level of effort being undertaken and may be complemented or offset by in-kind contributions from States or other possible sources of funding. </w:t>
      </w:r>
    </w:p>
    <w:p w14:paraId="4879FFA0" w14:textId="77777777" w:rsidR="00F2273A" w:rsidRPr="00F2273A" w:rsidRDefault="00F2273A" w:rsidP="00F2273A">
      <w:pPr>
        <w:ind w:left="360" w:firstLine="0"/>
        <w:rPr>
          <w:rFonts w:eastAsia="MyriadPro-Bold" w:cs="MyriadPro-Regular"/>
        </w:rPr>
      </w:pPr>
    </w:p>
    <w:p w14:paraId="0B50723F" w14:textId="77777777" w:rsidR="00F2273A" w:rsidRPr="00F2273A" w:rsidRDefault="00F2273A" w:rsidP="00F2273A">
      <w:pPr>
        <w:ind w:left="360" w:firstLine="0"/>
        <w:rPr>
          <w:rFonts w:eastAsia="MyriadPro-Bold" w:cs="MyriadPro-Regular"/>
        </w:rPr>
      </w:pPr>
      <w:r w:rsidRPr="00F2273A">
        <w:rPr>
          <w:rFonts w:eastAsia="MyriadPro-Bold" w:cs="MyriadPro-Regular"/>
        </w:rPr>
        <w:t>Finally, as impacts from changing ice conditions, warming ocean waters, ocean acidification, and other CO</w:t>
      </w:r>
      <w:r w:rsidRPr="00F2273A">
        <w:rPr>
          <w:rFonts w:eastAsia="MyriadPro-Bold" w:cs="MyriadPro-Regular"/>
          <w:vertAlign w:val="subscript"/>
        </w:rPr>
        <w:t>2</w:t>
      </w:r>
      <w:r w:rsidRPr="00F2273A">
        <w:rPr>
          <w:rFonts w:eastAsia="MyriadPro-Bold" w:cs="MyriadPro-Regular"/>
        </w:rPr>
        <w:t>-related continue and are expected to increase in the Arctic, conservation needs and priorities will also need to respond accordingly.  MPAs and MPA networks offer Arctic States a key tool to strengthen ecological resilience in the marine environment in the face of these changes.   The rapidly changing landscape and dynamics of the Arctic marine environment will require multi-faceted, and likely new approaches to planning and mainstreaming adaptive management in MPAs.   A better understanding of how knowledge of ecological impacts can inform spatial planning is needed so that necessary adjustments can be made to MPA boundaries, conservation objectives and management measures.  It can take a long time—a decade or more—to establish new MPAs and other habitat conservation measures (Beaufort Sea Partnership 2009).  Processes to update management plans and regulations can also span long time periods.  The rate of change in habitat conditions might exceed the capacity of Arctic States, co-management institutions and partners to reassess and establish MPAs early enough to be effective and avoid critical tipping points (Eamer et al 2013).</w:t>
      </w:r>
    </w:p>
    <w:p w14:paraId="283B9B8D" w14:textId="77777777" w:rsidR="00F2273A" w:rsidRPr="00F2273A" w:rsidRDefault="00F2273A" w:rsidP="00F2273A">
      <w:pPr>
        <w:ind w:left="360" w:firstLine="0"/>
        <w:rPr>
          <w:rFonts w:eastAsia="MyriadPro-Bold" w:cs="MyriadPro-Regular"/>
        </w:rPr>
      </w:pPr>
    </w:p>
    <w:p w14:paraId="11CB40B3" w14:textId="77777777" w:rsidR="00F2273A" w:rsidRDefault="00F2273A" w:rsidP="00F2273A">
      <w:pPr>
        <w:ind w:left="360" w:firstLine="0"/>
        <w:rPr>
          <w:rFonts w:eastAsia="MyriadPro-Bold" w:cs="MyriadPro-Regular"/>
        </w:rPr>
      </w:pPr>
      <w:r w:rsidRPr="00F2273A">
        <w:rPr>
          <w:rFonts w:eastAsia="MyriadPro-Bold" w:cs="MyriadPro-Regular"/>
        </w:rPr>
        <w:t xml:space="preserve">These challenges to a pan-Arctic MPA network must not be overlooked.  Any such effort that does not consider the core social and environmental characteristics of the surrounding landscape not only risks near-term lack of success, but could also jeopardize the prospects for intergovernmental coordination on Arctic MPAs for many years to come.  A pan-Arctic MPA network that emphasizes and mainstreams the principles outlined in Section xxx will be well-suited to addressing these and other institutional and environmental challenges.  </w:t>
      </w:r>
    </w:p>
    <w:p w14:paraId="3D7DC9A7" w14:textId="77777777" w:rsidR="00F2273A" w:rsidRDefault="00F2273A" w:rsidP="00F2273A">
      <w:pPr>
        <w:ind w:left="360" w:firstLine="0"/>
        <w:rPr>
          <w:rFonts w:eastAsia="MyriadPro-Bold" w:cs="MyriadPro-Regular"/>
        </w:rPr>
      </w:pPr>
    </w:p>
    <w:p w14:paraId="1DADCF1B" w14:textId="77777777" w:rsidR="00996F84" w:rsidRPr="0063573A" w:rsidRDefault="00A50559" w:rsidP="00996F84">
      <w:pPr>
        <w:pStyle w:val="Heading1"/>
        <w:numPr>
          <w:ilvl w:val="0"/>
          <w:numId w:val="8"/>
        </w:numPr>
        <w:ind w:left="360"/>
        <w:rPr>
          <w:lang w:val="en-US"/>
        </w:rPr>
      </w:pPr>
      <w:bookmarkStart w:id="15" w:name="_Toc406667709"/>
      <w:r>
        <w:t>Principles, Goals and Objectives</w:t>
      </w:r>
      <w:r w:rsidR="00996F84">
        <w:t xml:space="preserve"> of a Pan-Arctic MPA Network</w:t>
      </w:r>
      <w:bookmarkEnd w:id="15"/>
    </w:p>
    <w:p w14:paraId="2FEF0491" w14:textId="77777777" w:rsidR="000A3094" w:rsidRDefault="000A3094" w:rsidP="000A3094">
      <w:pPr>
        <w:pStyle w:val="Heading2"/>
        <w:numPr>
          <w:ilvl w:val="1"/>
          <w:numId w:val="8"/>
        </w:numPr>
        <w:rPr>
          <w:rStyle w:val="Heading2Char"/>
          <w:b/>
        </w:rPr>
      </w:pPr>
      <w:bookmarkStart w:id="16" w:name="_Toc406667710"/>
      <w:r w:rsidRPr="000A3094">
        <w:rPr>
          <w:rStyle w:val="Heading2Char"/>
          <w:b/>
        </w:rPr>
        <w:t>Common Principles</w:t>
      </w:r>
      <w:bookmarkEnd w:id="16"/>
    </w:p>
    <w:p w14:paraId="7F8F0CA2" w14:textId="77777777" w:rsidR="00FD3898" w:rsidRPr="00FD3898" w:rsidRDefault="00FD3898" w:rsidP="00FD3898"/>
    <w:p w14:paraId="2DE49A83" w14:textId="77777777" w:rsidR="000A3094" w:rsidRDefault="000A3094" w:rsidP="000A3094">
      <w:pPr>
        <w:ind w:left="360" w:firstLine="0"/>
      </w:pPr>
      <w:r>
        <w:t xml:space="preserve">All stages in the development </w:t>
      </w:r>
      <w:r w:rsidR="00827CFF">
        <w:t xml:space="preserve">and implementation </w:t>
      </w:r>
      <w:r>
        <w:t xml:space="preserve">of the pan-Arctic MPA network should be guided by these </w:t>
      </w:r>
      <w:r w:rsidR="006D7AA9">
        <w:t>nine</w:t>
      </w:r>
      <w:r>
        <w:t xml:space="preserve"> principles:</w:t>
      </w:r>
    </w:p>
    <w:p w14:paraId="36087094" w14:textId="77777777" w:rsidR="000A3094" w:rsidRDefault="000A3094" w:rsidP="000A3094">
      <w:pPr>
        <w:pStyle w:val="ListParagraph"/>
        <w:numPr>
          <w:ilvl w:val="0"/>
          <w:numId w:val="14"/>
        </w:numPr>
      </w:pPr>
      <w:r w:rsidRPr="008136CB">
        <w:rPr>
          <w:b/>
        </w:rPr>
        <w:t>Coherent or systematic approach</w:t>
      </w:r>
      <w:r>
        <w:t>. Where possible, ensure that MPA networks are linked to ecosystem-based management</w:t>
      </w:r>
      <w:r w:rsidR="00BA0684">
        <w:t xml:space="preserve"> efforts</w:t>
      </w:r>
      <w:r>
        <w:t xml:space="preserve"> </w:t>
      </w:r>
      <w:r w:rsidR="00336EA9">
        <w:t xml:space="preserve"> </w:t>
      </w:r>
      <w:r>
        <w:t xml:space="preserve">within the broader seascape, across EEZ boundaries, in the high seas, and with terrestrial areas. Also, identify priority conservation gaps in MPA network design and </w:t>
      </w:r>
      <w:r w:rsidR="007464A9">
        <w:t xml:space="preserve">recommend improvements, including </w:t>
      </w:r>
      <w:r>
        <w:t xml:space="preserve">new MPAs and other </w:t>
      </w:r>
      <w:r w:rsidR="00B21043">
        <w:t>area-based</w:t>
      </w:r>
      <w:r>
        <w:t xml:space="preserve"> conservation measures to fill those gaps.</w:t>
      </w:r>
    </w:p>
    <w:p w14:paraId="7CD3A133" w14:textId="77777777" w:rsidR="000A3094" w:rsidRDefault="000A3094" w:rsidP="000A3094">
      <w:pPr>
        <w:pStyle w:val="ListParagraph"/>
        <w:numPr>
          <w:ilvl w:val="0"/>
          <w:numId w:val="14"/>
        </w:numPr>
      </w:pPr>
      <w:r w:rsidRPr="008136CB">
        <w:rPr>
          <w:b/>
        </w:rPr>
        <w:t>Respect existing rights and activities.</w:t>
      </w:r>
      <w:r>
        <w:t xml:space="preserve"> Respect the rights of government authorities and provisions of applicable agreements and treaties; and take into consideration harvesting by indigenous peoples and others, and other activities carried out in accordance with existing licenses, regulations and legal </w:t>
      </w:r>
      <w:r w:rsidRPr="00DE5218">
        <w:t>agreements.</w:t>
      </w:r>
    </w:p>
    <w:p w14:paraId="5DDC0DA6" w14:textId="77777777" w:rsidR="000A3094" w:rsidRDefault="000A3094" w:rsidP="000A3094">
      <w:pPr>
        <w:pStyle w:val="ListParagraph"/>
        <w:numPr>
          <w:ilvl w:val="0"/>
          <w:numId w:val="14"/>
        </w:numPr>
      </w:pPr>
      <w:r w:rsidRPr="008136CB">
        <w:rPr>
          <w:b/>
        </w:rPr>
        <w:t>Ensure open and transparent processes.</w:t>
      </w:r>
      <w:r>
        <w:t xml:space="preserve"> Employ open, transparent and inclusive processes, with opportunities for partnership, participation, consultation and timely information exchange. Enhance awareness, promote benefits, and encourage public support.</w:t>
      </w:r>
    </w:p>
    <w:p w14:paraId="5E047757" w14:textId="77777777" w:rsidR="000A3094" w:rsidRPr="007E3455" w:rsidRDefault="000A3094" w:rsidP="000A3094">
      <w:pPr>
        <w:pStyle w:val="ListParagraph"/>
        <w:numPr>
          <w:ilvl w:val="0"/>
          <w:numId w:val="14"/>
        </w:numPr>
        <w:rPr>
          <w:rFonts w:ascii="TimesNewRomanPSMT" w:hAnsi="TimesNewRomanPSMT" w:cs="TimesNewRomanPSMT"/>
          <w:sz w:val="24"/>
          <w:szCs w:val="24"/>
        </w:rPr>
      </w:pPr>
      <w:r w:rsidRPr="007E3455">
        <w:rPr>
          <w:b/>
        </w:rPr>
        <w:t>Utilize the full suite of best available knowledge</w:t>
      </w:r>
      <w:r>
        <w:t xml:space="preserve">. Apply the best available scientific, traditional , community, and industry knowledge to conservation efforts, as appropriate. </w:t>
      </w:r>
      <w:r w:rsidR="00666E1B">
        <w:t xml:space="preserve">Use a precautionary approach when evaluating information needed to make decisions about the protection of  </w:t>
      </w:r>
      <w:r>
        <w:t>priority areas.</w:t>
      </w:r>
    </w:p>
    <w:p w14:paraId="6C631CDE" w14:textId="77777777" w:rsidR="000A3094" w:rsidRPr="007E3455" w:rsidRDefault="000A3094" w:rsidP="000A3094">
      <w:pPr>
        <w:pStyle w:val="ListParagraph"/>
        <w:numPr>
          <w:ilvl w:val="0"/>
          <w:numId w:val="14"/>
        </w:numPr>
        <w:rPr>
          <w:rFonts w:ascii="TimesNewRomanPSMT" w:hAnsi="TimesNewRomanPSMT" w:cs="TimesNewRomanPSMT"/>
          <w:sz w:val="24"/>
          <w:szCs w:val="24"/>
        </w:rPr>
      </w:pPr>
      <w:r w:rsidRPr="007E3455">
        <w:rPr>
          <w:b/>
        </w:rPr>
        <w:t>Focus on resilience and adaptation to change</w:t>
      </w:r>
      <w:r>
        <w:t xml:space="preserve">. </w:t>
      </w:r>
      <w:r w:rsidR="00BA0684">
        <w:t>D</w:t>
      </w:r>
      <w:r>
        <w:t xml:space="preserve">esign and </w:t>
      </w:r>
      <w:r w:rsidR="00BF25F6">
        <w:t>strive to</w:t>
      </w:r>
      <w:r>
        <w:t xml:space="preserve"> implement the pan-Arctic MPA network for ecological conservation and the protection of marine biodiversity in the context of actual and projected climate </w:t>
      </w:r>
      <w:r w:rsidR="001F1DD0">
        <w:t>and</w:t>
      </w:r>
      <w:r w:rsidR="00FE21F8">
        <w:t xml:space="preserve"> oth</w:t>
      </w:r>
      <w:r w:rsidR="00FE21F8" w:rsidRPr="00116221">
        <w:t>er</w:t>
      </w:r>
      <w:r w:rsidR="001F1DD0" w:rsidRPr="00116221">
        <w:t xml:space="preserve"> CO</w:t>
      </w:r>
      <w:r w:rsidR="001F1DD0" w:rsidRPr="00116221">
        <w:rPr>
          <w:vertAlign w:val="subscript"/>
        </w:rPr>
        <w:t>2</w:t>
      </w:r>
      <w:r w:rsidR="00A23CB1" w:rsidRPr="00116221">
        <w:t xml:space="preserve"> </w:t>
      </w:r>
      <w:r w:rsidR="001F1DD0" w:rsidRPr="00116221">
        <w:t>relat</w:t>
      </w:r>
      <w:r w:rsidR="001F1DD0">
        <w:t>ed</w:t>
      </w:r>
      <w:r w:rsidR="00D643BC">
        <w:t xml:space="preserve"> </w:t>
      </w:r>
      <w:r>
        <w:t>changes</w:t>
      </w:r>
      <w:r w:rsidR="00FE21F8">
        <w:t xml:space="preserve"> given the accelerating nature of associated impacts</w:t>
      </w:r>
      <w:r>
        <w:t>.</w:t>
      </w:r>
    </w:p>
    <w:p w14:paraId="31576FCE" w14:textId="77777777" w:rsidR="000A3094" w:rsidRDefault="000A3094" w:rsidP="000A3094">
      <w:pPr>
        <w:pStyle w:val="ListParagraph"/>
        <w:numPr>
          <w:ilvl w:val="0"/>
          <w:numId w:val="14"/>
        </w:numPr>
      </w:pPr>
      <w:r w:rsidRPr="008136CB">
        <w:rPr>
          <w:b/>
        </w:rPr>
        <w:t>Take cultural and socio-economic considerations into account.</w:t>
      </w:r>
      <w:r>
        <w:t xml:space="preserve"> </w:t>
      </w:r>
      <w:r w:rsidR="007464A9">
        <w:t>T</w:t>
      </w:r>
      <w:r>
        <w:t xml:space="preserve">ake cultural and socio-economic needs </w:t>
      </w:r>
      <w:r w:rsidR="00CF3AA6">
        <w:t xml:space="preserve">and benefits provided by MPA networks </w:t>
      </w:r>
      <w:r>
        <w:t xml:space="preserve">into account </w:t>
      </w:r>
      <w:r w:rsidR="007464A9">
        <w:t xml:space="preserve">in the development of </w:t>
      </w:r>
      <w:r>
        <w:t>an optimal, cost-effective MPA network design to inform placement of future MPAs and “other area-based conservation measures</w:t>
      </w:r>
      <w:r w:rsidRPr="008E3CC2">
        <w:t>.</w:t>
      </w:r>
    </w:p>
    <w:p w14:paraId="0268EEC2" w14:textId="77777777" w:rsidR="000A3094" w:rsidRDefault="000A3094" w:rsidP="000A3094">
      <w:pPr>
        <w:pStyle w:val="ListParagraph"/>
        <w:numPr>
          <w:ilvl w:val="0"/>
          <w:numId w:val="14"/>
        </w:numPr>
      </w:pPr>
      <w:commentRangeStart w:id="17"/>
      <w:r w:rsidRPr="008136CB">
        <w:rPr>
          <w:b/>
        </w:rPr>
        <w:t>Apply appropriate protection measures.</w:t>
      </w:r>
      <w:r>
        <w:t xml:space="preserve"> </w:t>
      </w:r>
      <w:r w:rsidR="00BF25F6">
        <w:t xml:space="preserve">Make </w:t>
      </w:r>
      <w:r w:rsidR="006D7AA9">
        <w:t xml:space="preserve">every </w:t>
      </w:r>
      <w:r w:rsidR="00BF25F6">
        <w:t>effort to e</w:t>
      </w:r>
      <w:r>
        <w:t xml:space="preserve">nsure that the level of protection afforded is appropriate to the stated goals and objectives for the network. Network MPAs or other </w:t>
      </w:r>
      <w:r w:rsidR="006D7AA9">
        <w:t xml:space="preserve">area-based </w:t>
      </w:r>
      <w:r w:rsidR="00B713D4">
        <w:t xml:space="preserve"> </w:t>
      </w:r>
      <w:r>
        <w:t xml:space="preserve">conservation measures should </w:t>
      </w:r>
      <w:r w:rsidR="00FE21F8">
        <w:t xml:space="preserve">provide enough </w:t>
      </w:r>
      <w:r>
        <w:t xml:space="preserve">protection </w:t>
      </w:r>
      <w:r w:rsidR="00FE21F8">
        <w:t xml:space="preserve">so </w:t>
      </w:r>
      <w:r>
        <w:t xml:space="preserve">that ecosystems are functioning naturally and are not significantly affected by human activities. </w:t>
      </w:r>
      <w:commentRangeEnd w:id="17"/>
      <w:r w:rsidR="003E7FF9">
        <w:rPr>
          <w:rStyle w:val="CommentReference"/>
          <w:rFonts w:ascii="Times New Roman" w:hAnsi="Times New Roman"/>
          <w:color w:val="auto"/>
          <w:szCs w:val="20"/>
        </w:rPr>
        <w:commentReference w:id="17"/>
      </w:r>
    </w:p>
    <w:p w14:paraId="0E9C2F71" w14:textId="77777777" w:rsidR="000A3094" w:rsidRPr="009C78E2" w:rsidRDefault="000A3094" w:rsidP="000A3094">
      <w:pPr>
        <w:pStyle w:val="ListParagraph"/>
        <w:numPr>
          <w:ilvl w:val="0"/>
          <w:numId w:val="14"/>
        </w:numPr>
        <w:rPr>
          <w:rFonts w:ascii="TimesNewRomanPSMT" w:hAnsi="TimesNewRomanPSMT" w:cs="TimesNewRomanPSMT"/>
          <w:sz w:val="24"/>
          <w:szCs w:val="24"/>
        </w:rPr>
      </w:pPr>
      <w:r>
        <w:rPr>
          <w:b/>
        </w:rPr>
        <w:t>Employ</w:t>
      </w:r>
      <w:r w:rsidRPr="008136CB">
        <w:rPr>
          <w:b/>
        </w:rPr>
        <w:t xml:space="preserve"> </w:t>
      </w:r>
      <w:r w:rsidR="004F41C7">
        <w:rPr>
          <w:b/>
        </w:rPr>
        <w:t xml:space="preserve">and evaluate </w:t>
      </w:r>
      <w:r w:rsidRPr="008136CB">
        <w:rPr>
          <w:b/>
        </w:rPr>
        <w:t>best management practices</w:t>
      </w:r>
      <w:r>
        <w:t xml:space="preserve">. </w:t>
      </w:r>
      <w:r w:rsidRPr="007E3455">
        <w:t xml:space="preserve">Develop and implement management plans for </w:t>
      </w:r>
      <w:r w:rsidR="006D7AA9">
        <w:t>both in</w:t>
      </w:r>
      <w:r w:rsidR="00827CFF">
        <w:t>di</w:t>
      </w:r>
      <w:r w:rsidR="006D7AA9">
        <w:t xml:space="preserve">vidual </w:t>
      </w:r>
      <w:r w:rsidRPr="007E3455">
        <w:t xml:space="preserve">MPAs and </w:t>
      </w:r>
      <w:r w:rsidR="006D7AA9">
        <w:t xml:space="preserve">MPA networks </w:t>
      </w:r>
      <w:r w:rsidRPr="007E3455">
        <w:t xml:space="preserve"> so that they are effective in achieving their conservation objectives. </w:t>
      </w:r>
      <w:r w:rsidR="001F1DD0">
        <w:t xml:space="preserve">Monitor </w:t>
      </w:r>
      <w:r w:rsidR="00CF3AA6">
        <w:t>and report on</w:t>
      </w:r>
      <w:r w:rsidR="001F1DD0">
        <w:t xml:space="preserve"> effectiveness of</w:t>
      </w:r>
      <w:r w:rsidRPr="007E3455">
        <w:t xml:space="preserve"> management policies and practices on an ongoing basis</w:t>
      </w:r>
      <w:r w:rsidR="001F1DD0">
        <w:t>, and adjust them</w:t>
      </w:r>
      <w:r w:rsidRPr="007E3455">
        <w:t xml:space="preserve"> in response to new ecological or socio-economic information and emerging issues.</w:t>
      </w:r>
      <w:r>
        <w:t xml:space="preserve"> </w:t>
      </w:r>
    </w:p>
    <w:p w14:paraId="18D4C6EA" w14:textId="77777777" w:rsidR="00455A34" w:rsidRDefault="00455A34" w:rsidP="00455A34">
      <w:pPr>
        <w:pStyle w:val="ListParagraph"/>
        <w:numPr>
          <w:ilvl w:val="0"/>
          <w:numId w:val="14"/>
        </w:numPr>
      </w:pPr>
      <w:r w:rsidRPr="008A2141">
        <w:rPr>
          <w:b/>
        </w:rPr>
        <w:t>Integrate across institutions.</w:t>
      </w:r>
      <w:r w:rsidRPr="008A2141">
        <w:t xml:space="preserve"> Ensure </w:t>
      </w:r>
      <w:r>
        <w:t>cooperation and integration of relevant institutions in managing MPAs for conservation effectiveness. These may be national, multilateral, and international institutions or organizations, including those that govern economic sectors.</w:t>
      </w:r>
    </w:p>
    <w:p w14:paraId="35DFC6B7" w14:textId="77777777" w:rsidR="00455A34" w:rsidRPr="008136CB" w:rsidRDefault="00455A34" w:rsidP="009C78E2">
      <w:pPr>
        <w:pStyle w:val="ListParagraph"/>
        <w:ind w:firstLine="0"/>
        <w:rPr>
          <w:rFonts w:ascii="TimesNewRomanPSMT" w:hAnsi="TimesNewRomanPSMT" w:cs="TimesNewRomanPSMT"/>
          <w:sz w:val="24"/>
          <w:szCs w:val="24"/>
        </w:rPr>
      </w:pPr>
    </w:p>
    <w:p w14:paraId="64D72DCC" w14:textId="77777777" w:rsidR="000A3094" w:rsidRDefault="000A3094" w:rsidP="000A3094">
      <w:pPr>
        <w:pStyle w:val="Heading2"/>
        <w:numPr>
          <w:ilvl w:val="1"/>
          <w:numId w:val="8"/>
        </w:numPr>
        <w:rPr>
          <w:rStyle w:val="Heading2Char"/>
          <w:b/>
        </w:rPr>
      </w:pPr>
      <w:bookmarkStart w:id="18" w:name="_Toc406667711"/>
      <w:r>
        <w:rPr>
          <w:rStyle w:val="Heading2Char"/>
          <w:b/>
        </w:rPr>
        <w:t>Goals</w:t>
      </w:r>
      <w:bookmarkEnd w:id="18"/>
    </w:p>
    <w:p w14:paraId="2E04EAB7" w14:textId="77777777" w:rsidR="00FD3898" w:rsidRPr="00FD3898" w:rsidRDefault="00FD3898" w:rsidP="00FD3898"/>
    <w:p w14:paraId="0DAD2EC6" w14:textId="77777777" w:rsidR="00455A34" w:rsidRPr="00455A34" w:rsidRDefault="00455A34" w:rsidP="009C78E2">
      <w:pPr>
        <w:ind w:left="360" w:firstLine="0"/>
      </w:pPr>
      <w:r w:rsidRPr="00192A56">
        <w:t>These goals of the Pan-Arctic MPA network support several goals of the Arctic Council, including</w:t>
      </w:r>
      <w:r w:rsidR="00192A56" w:rsidRPr="009C78E2">
        <w:t>;  conserving Arctic marine biodiversity and ecosystem functions; promoting the health and prosperity of all Arctic inhabitants; and advancing sustainable Arctic marine resource use</w:t>
      </w:r>
      <w:r w:rsidR="00192A56" w:rsidRPr="00192A56">
        <w:t>.</w:t>
      </w:r>
      <w:r w:rsidR="00192A56">
        <w:t xml:space="preserve">  </w:t>
      </w:r>
      <w:r>
        <w:t xml:space="preserve">They also address </w:t>
      </w:r>
      <w:r w:rsidRPr="00455A34">
        <w:t xml:space="preserve"> many other conservation and sustainable development goals, including </w:t>
      </w:r>
      <w:r>
        <w:t>G</w:t>
      </w:r>
      <w:r w:rsidRPr="00455A34">
        <w:t>oal 1.1. of the Convention on Biological Diversity, which is “to establish and strengthen national and regional systems of protected areas integrated into a global network as a contribution to globally agreed goals.”</w:t>
      </w:r>
    </w:p>
    <w:p w14:paraId="47E80F90" w14:textId="77777777" w:rsidR="000A3094" w:rsidRDefault="00B237D4" w:rsidP="000A3094">
      <w:pPr>
        <w:ind w:left="360" w:firstLine="0"/>
      </w:pPr>
      <w:r>
        <w:t>T</w:t>
      </w:r>
      <w:r w:rsidR="000A3094">
        <w:t>he pan-Arctic MPA network has</w:t>
      </w:r>
      <w:r w:rsidR="000A3094" w:rsidRPr="00D643BC">
        <w:t xml:space="preserve"> </w:t>
      </w:r>
      <w:r w:rsidR="004F41C7">
        <w:t>four</w:t>
      </w:r>
      <w:r w:rsidR="000A3094">
        <w:t xml:space="preserve"> inter-related goals:</w:t>
      </w:r>
    </w:p>
    <w:p w14:paraId="2CA9D28B" w14:textId="77777777" w:rsidR="000A3094" w:rsidRDefault="000A3094" w:rsidP="009C78E2">
      <w:pPr>
        <w:pStyle w:val="ListParagraph"/>
        <w:numPr>
          <w:ilvl w:val="0"/>
          <w:numId w:val="30"/>
        </w:numPr>
        <w:ind w:left="360" w:firstLine="0"/>
      </w:pPr>
      <w:r w:rsidRPr="00122235">
        <w:t xml:space="preserve">To </w:t>
      </w:r>
      <w:r>
        <w:t xml:space="preserve">strengthen </w:t>
      </w:r>
      <w:r w:rsidRPr="009C78E2">
        <w:rPr>
          <w:b/>
        </w:rPr>
        <w:t>ecological resilience</w:t>
      </w:r>
      <w:r>
        <w:t xml:space="preserve"> to direct human pressures and to climate change impacts, to promote the long-term protectio</w:t>
      </w:r>
      <w:r w:rsidRPr="00122235">
        <w:t xml:space="preserve">n of marine biodiversity, ecosystem function and special natural </w:t>
      </w:r>
      <w:r>
        <w:t xml:space="preserve">and cultural </w:t>
      </w:r>
      <w:r w:rsidRPr="00122235">
        <w:t>features in the Arctic</w:t>
      </w:r>
      <w:r>
        <w:t>.</w:t>
      </w:r>
    </w:p>
    <w:p w14:paraId="09FEE010" w14:textId="77777777" w:rsidR="000A3094" w:rsidRDefault="000A3094" w:rsidP="009C78E2">
      <w:pPr>
        <w:pStyle w:val="ListParagraph"/>
        <w:numPr>
          <w:ilvl w:val="0"/>
          <w:numId w:val="30"/>
        </w:numPr>
        <w:ind w:left="360" w:firstLine="0"/>
      </w:pPr>
      <w:r w:rsidRPr="00122235">
        <w:t xml:space="preserve">To support the </w:t>
      </w:r>
      <w:r w:rsidRPr="009C78E2">
        <w:rPr>
          <w:b/>
        </w:rPr>
        <w:t>integrated stewardship</w:t>
      </w:r>
      <w:r>
        <w:t xml:space="preserve">, </w:t>
      </w:r>
      <w:r w:rsidRPr="00122235">
        <w:t xml:space="preserve">conservation and management of living Arctic marine resources and </w:t>
      </w:r>
      <w:r w:rsidR="00EB2079">
        <w:t xml:space="preserve">species </w:t>
      </w:r>
      <w:r w:rsidRPr="00122235">
        <w:t xml:space="preserve">and their habitats, and the </w:t>
      </w:r>
      <w:r>
        <w:t>cultural and socio-</w:t>
      </w:r>
      <w:r w:rsidRPr="00122235">
        <w:t>economic values and ecosystem services they provide.</w:t>
      </w:r>
      <w:r>
        <w:t xml:space="preserve"> </w:t>
      </w:r>
    </w:p>
    <w:p w14:paraId="11E676D2" w14:textId="77777777" w:rsidR="000A3094" w:rsidRDefault="000A3094" w:rsidP="000A3094">
      <w:pPr>
        <w:pStyle w:val="ListParagraph"/>
        <w:numPr>
          <w:ilvl w:val="0"/>
          <w:numId w:val="30"/>
        </w:numPr>
      </w:pPr>
      <w:r w:rsidRPr="00122235">
        <w:t xml:space="preserve">To enhance </w:t>
      </w:r>
      <w:r w:rsidRPr="009C78E2">
        <w:rPr>
          <w:b/>
        </w:rPr>
        <w:t>public awareness</w:t>
      </w:r>
      <w:r w:rsidRPr="00122235">
        <w:t xml:space="preserve"> and appreciation of the Arctic marine environment and rich maritime history and culture.</w:t>
      </w:r>
    </w:p>
    <w:p w14:paraId="516901D2" w14:textId="77777777" w:rsidR="002C52E4" w:rsidRDefault="004F41C7" w:rsidP="000A3094">
      <w:pPr>
        <w:pStyle w:val="ListParagraph"/>
        <w:numPr>
          <w:ilvl w:val="0"/>
          <w:numId w:val="30"/>
        </w:numPr>
      </w:pPr>
      <w:r w:rsidRPr="009C78E2">
        <w:t xml:space="preserve">To </w:t>
      </w:r>
      <w:r>
        <w:rPr>
          <w:b/>
        </w:rPr>
        <w:t>f</w:t>
      </w:r>
      <w:r w:rsidR="002C52E4" w:rsidRPr="009C78E2">
        <w:rPr>
          <w:b/>
        </w:rPr>
        <w:t>oster coordination and collaboration</w:t>
      </w:r>
      <w:r w:rsidR="002C52E4">
        <w:t xml:space="preserve"> among Arctic states to achieve more effective MPA planning and management in the Arctic. </w:t>
      </w:r>
    </w:p>
    <w:p w14:paraId="4477C395" w14:textId="77777777" w:rsidR="002C2FAE" w:rsidRPr="005D2667" w:rsidRDefault="002C2FAE" w:rsidP="002C2FAE">
      <w:pPr>
        <w:ind w:left="426" w:firstLine="0"/>
      </w:pPr>
    </w:p>
    <w:p w14:paraId="4197135B" w14:textId="77777777" w:rsidR="000A3094" w:rsidRDefault="002C2FAE" w:rsidP="002C2FAE">
      <w:pPr>
        <w:pStyle w:val="Heading2"/>
        <w:numPr>
          <w:ilvl w:val="1"/>
          <w:numId w:val="8"/>
        </w:numPr>
        <w:rPr>
          <w:rStyle w:val="Heading2Char"/>
          <w:b/>
        </w:rPr>
      </w:pPr>
      <w:bookmarkStart w:id="19" w:name="_Toc406667712"/>
      <w:r>
        <w:rPr>
          <w:rStyle w:val="Heading2Char"/>
          <w:b/>
        </w:rPr>
        <w:t>Objectives</w:t>
      </w:r>
      <w:bookmarkEnd w:id="19"/>
    </w:p>
    <w:p w14:paraId="5BCE56EF" w14:textId="77777777" w:rsidR="002C2FAE" w:rsidRPr="009C78E2" w:rsidRDefault="008C2437" w:rsidP="002C2FAE">
      <w:pPr>
        <w:rPr>
          <w:bCs/>
        </w:rPr>
      </w:pPr>
      <w:r w:rsidRPr="009C78E2">
        <w:rPr>
          <w:bCs/>
        </w:rPr>
        <w:t xml:space="preserve">  </w:t>
      </w:r>
    </w:p>
    <w:p w14:paraId="15E9F69A" w14:textId="77777777" w:rsidR="002C2FAE" w:rsidRPr="001F15B4" w:rsidRDefault="009455E7" w:rsidP="002C2FAE">
      <w:pPr>
        <w:rPr>
          <w:rStyle w:val="Heading2Char"/>
          <w:rFonts w:eastAsia="Calibri"/>
          <w:sz w:val="22"/>
          <w:szCs w:val="22"/>
        </w:rPr>
      </w:pPr>
      <w:bookmarkStart w:id="20" w:name="_Toc406667713"/>
      <w:r>
        <w:rPr>
          <w:rStyle w:val="Heading2Char"/>
          <w:rFonts w:eastAsia="Calibri"/>
          <w:sz w:val="22"/>
          <w:szCs w:val="22"/>
        </w:rPr>
        <w:t>3.3</w:t>
      </w:r>
      <w:r w:rsidR="002C2FAE" w:rsidRPr="001F15B4">
        <w:rPr>
          <w:rStyle w:val="Heading2Char"/>
          <w:rFonts w:eastAsia="Calibri"/>
          <w:sz w:val="22"/>
          <w:szCs w:val="22"/>
        </w:rPr>
        <w:t>.1  Strengthen Ecological Resilience</w:t>
      </w:r>
      <w:bookmarkEnd w:id="20"/>
    </w:p>
    <w:p w14:paraId="4BA63B60" w14:textId="77777777" w:rsidR="002C2FAE" w:rsidRPr="002C2FAE" w:rsidRDefault="004F41C7" w:rsidP="002C2FAE">
      <w:r>
        <w:t xml:space="preserve"> Protection and manage for conservation</w:t>
      </w:r>
    </w:p>
    <w:p w14:paraId="4340AC04" w14:textId="77777777" w:rsidR="002C2FAE" w:rsidRPr="002C2FAE" w:rsidRDefault="002C2FAE" w:rsidP="005E4900">
      <w:pPr>
        <w:numPr>
          <w:ilvl w:val="0"/>
          <w:numId w:val="52"/>
        </w:numPr>
        <w:ind w:left="1080"/>
        <w:rPr>
          <w:lang w:val="en-US"/>
        </w:rPr>
      </w:pPr>
      <w:r w:rsidRPr="002C2FAE">
        <w:rPr>
          <w:lang w:val="en-US"/>
        </w:rPr>
        <w:t>Areas of high natural biological productivity, such as polynyas;</w:t>
      </w:r>
    </w:p>
    <w:p w14:paraId="2313DCA3" w14:textId="77777777" w:rsidR="002C2FAE" w:rsidRPr="002C2FAE" w:rsidRDefault="005807D7" w:rsidP="005E4900">
      <w:pPr>
        <w:numPr>
          <w:ilvl w:val="0"/>
          <w:numId w:val="52"/>
        </w:numPr>
        <w:ind w:left="1080"/>
        <w:rPr>
          <w:lang w:val="en-US"/>
        </w:rPr>
      </w:pPr>
      <w:r>
        <w:rPr>
          <w:lang w:val="en-US"/>
        </w:rPr>
        <w:t xml:space="preserve">Linked </w:t>
      </w:r>
      <w:r w:rsidR="002510C2">
        <w:rPr>
          <w:lang w:val="en-US"/>
        </w:rPr>
        <w:t>and replicated</w:t>
      </w:r>
      <w:r>
        <w:rPr>
          <w:lang w:val="en-US"/>
        </w:rPr>
        <w:t xml:space="preserve"> h</w:t>
      </w:r>
      <w:r w:rsidR="002C2FAE" w:rsidRPr="002C2FAE">
        <w:rPr>
          <w:lang w:val="en-US"/>
        </w:rPr>
        <w:t xml:space="preserve">abitats necessary for </w:t>
      </w:r>
      <w:r w:rsidR="0069270A">
        <w:rPr>
          <w:lang w:val="en-US"/>
        </w:rPr>
        <w:t>biological processes and life histories</w:t>
      </w:r>
      <w:r w:rsidR="002C2FAE" w:rsidRPr="002C2FAE">
        <w:rPr>
          <w:lang w:val="en-US"/>
        </w:rPr>
        <w:t xml:space="preserve"> such as</w:t>
      </w:r>
      <w:r w:rsidR="0069270A">
        <w:rPr>
          <w:lang w:val="en-US"/>
        </w:rPr>
        <w:t xml:space="preserve"> </w:t>
      </w:r>
      <w:r w:rsidR="002C2FAE" w:rsidRPr="002C2FAE">
        <w:rPr>
          <w:lang w:val="en-US"/>
        </w:rPr>
        <w:t>feeding and reproduction;</w:t>
      </w:r>
    </w:p>
    <w:p w14:paraId="4C04221F" w14:textId="77777777" w:rsidR="002C2FAE" w:rsidRPr="002C2FAE" w:rsidRDefault="002C2FAE" w:rsidP="005E4900">
      <w:pPr>
        <w:numPr>
          <w:ilvl w:val="0"/>
          <w:numId w:val="52"/>
        </w:numPr>
        <w:ind w:left="1080"/>
        <w:rPr>
          <w:lang w:val="en-US"/>
        </w:rPr>
      </w:pPr>
      <w:r w:rsidRPr="002C2FAE">
        <w:rPr>
          <w:lang w:val="en-US"/>
        </w:rPr>
        <w:t>Areas of high species and/or habitat diversity and such as coral and sponge aggregations;</w:t>
      </w:r>
    </w:p>
    <w:p w14:paraId="559DCEFC" w14:textId="77777777" w:rsidR="002C2FAE" w:rsidRPr="002C2FAE" w:rsidRDefault="002C2FAE" w:rsidP="005E4900">
      <w:pPr>
        <w:numPr>
          <w:ilvl w:val="0"/>
          <w:numId w:val="52"/>
        </w:numPr>
        <w:ind w:left="1080"/>
        <w:rPr>
          <w:lang w:val="en-US"/>
        </w:rPr>
      </w:pPr>
      <w:r w:rsidRPr="002C2FAE">
        <w:rPr>
          <w:lang w:val="en-US"/>
        </w:rPr>
        <w:t>Ecologically important geological features and enduring/recurring oceanographic features, such as underwater canyons</w:t>
      </w:r>
      <w:r w:rsidR="007417E6">
        <w:rPr>
          <w:lang w:val="en-US"/>
        </w:rPr>
        <w:t>,</w:t>
      </w:r>
      <w:r w:rsidRPr="002C2FAE">
        <w:rPr>
          <w:lang w:val="en-US"/>
        </w:rPr>
        <w:t xml:space="preserve"> hydrothermal vents</w:t>
      </w:r>
      <w:r w:rsidR="007417E6">
        <w:rPr>
          <w:lang w:val="en-US"/>
        </w:rPr>
        <w:t>, retention areas and oceanographic fronts</w:t>
      </w:r>
      <w:r w:rsidRPr="002C2FAE">
        <w:rPr>
          <w:lang w:val="en-US"/>
        </w:rPr>
        <w:t>;</w:t>
      </w:r>
    </w:p>
    <w:p w14:paraId="221A7D94" w14:textId="77777777" w:rsidR="002C2FAE" w:rsidRPr="002C2FAE" w:rsidRDefault="002C2FAE" w:rsidP="005E4900">
      <w:pPr>
        <w:numPr>
          <w:ilvl w:val="0"/>
          <w:numId w:val="52"/>
        </w:numPr>
        <w:ind w:left="1080"/>
        <w:rPr>
          <w:lang w:val="en-US"/>
        </w:rPr>
      </w:pPr>
      <w:r w:rsidRPr="002C2FAE">
        <w:rPr>
          <w:lang w:val="en-US"/>
        </w:rPr>
        <w:t xml:space="preserve">Critical habitat of endangered and threatened species, such as IUCN red-listed </w:t>
      </w:r>
      <w:r w:rsidR="006D7AA9">
        <w:rPr>
          <w:lang w:val="en-US"/>
        </w:rPr>
        <w:t xml:space="preserve">habitats and </w:t>
      </w:r>
      <w:r w:rsidRPr="002C2FAE">
        <w:rPr>
          <w:lang w:val="en-US"/>
        </w:rPr>
        <w:t>species;</w:t>
      </w:r>
    </w:p>
    <w:p w14:paraId="6D505D0C" w14:textId="77777777" w:rsidR="002C2FAE" w:rsidRPr="002C2FAE" w:rsidRDefault="002C2FAE" w:rsidP="005E4900">
      <w:pPr>
        <w:numPr>
          <w:ilvl w:val="0"/>
          <w:numId w:val="52"/>
        </w:numPr>
        <w:ind w:left="1080"/>
        <w:rPr>
          <w:lang w:val="en-US"/>
        </w:rPr>
      </w:pPr>
      <w:r w:rsidRPr="002C2FAE">
        <w:rPr>
          <w:lang w:val="en-US"/>
        </w:rPr>
        <w:t>Unique or rare species, habitats, and associated communities, such as seabird colonies;</w:t>
      </w:r>
    </w:p>
    <w:p w14:paraId="3F0E7DBC" w14:textId="77777777" w:rsidR="002C2FAE" w:rsidRDefault="002C2FAE" w:rsidP="005E4900">
      <w:pPr>
        <w:numPr>
          <w:ilvl w:val="0"/>
          <w:numId w:val="52"/>
        </w:numPr>
        <w:ind w:left="1080"/>
        <w:rPr>
          <w:lang w:val="en-US"/>
        </w:rPr>
      </w:pPr>
      <w:r w:rsidRPr="002C2FAE">
        <w:rPr>
          <w:lang w:val="en-US"/>
        </w:rPr>
        <w:t>Areas</w:t>
      </w:r>
      <w:r w:rsidR="004D2023">
        <w:rPr>
          <w:lang w:val="en-US"/>
        </w:rPr>
        <w:t xml:space="preserve"> important </w:t>
      </w:r>
      <w:r w:rsidRPr="002C2FAE">
        <w:rPr>
          <w:lang w:val="en-US"/>
        </w:rPr>
        <w:t>for migratory species, such as molting, wintering or resting sites;</w:t>
      </w:r>
    </w:p>
    <w:p w14:paraId="29FA7030" w14:textId="77777777" w:rsidR="007336D9" w:rsidRPr="002C2FAE" w:rsidRDefault="007336D9" w:rsidP="005E4900">
      <w:pPr>
        <w:numPr>
          <w:ilvl w:val="0"/>
          <w:numId w:val="52"/>
        </w:numPr>
        <w:ind w:left="1080"/>
        <w:rPr>
          <w:lang w:val="en-US"/>
        </w:rPr>
      </w:pPr>
      <w:r>
        <w:rPr>
          <w:lang w:val="en-US"/>
        </w:rPr>
        <w:t>Areas important for sustaining food webs, such as areas important to forage species;</w:t>
      </w:r>
    </w:p>
    <w:p w14:paraId="07AEA194" w14:textId="77777777" w:rsidR="002C2FAE" w:rsidRPr="002C2FAE" w:rsidRDefault="002C2FAE" w:rsidP="005E4900">
      <w:pPr>
        <w:numPr>
          <w:ilvl w:val="0"/>
          <w:numId w:val="52"/>
        </w:numPr>
        <w:ind w:left="1080"/>
        <w:rPr>
          <w:lang w:val="en-US"/>
        </w:rPr>
      </w:pPr>
      <w:r w:rsidRPr="002C2FAE">
        <w:rPr>
          <w:lang w:val="en-US"/>
        </w:rPr>
        <w:t>Pristine areas that safeguard core ecosystem characteristics and offer long-term sustainable conservation that can balance possible impacts from future development in other areas</w:t>
      </w:r>
      <w:r w:rsidR="00856EB0">
        <w:rPr>
          <w:lang w:val="en-US"/>
        </w:rPr>
        <w:t>, or have a role as refugias in anticipated changed conditions</w:t>
      </w:r>
      <w:r w:rsidRPr="002C2FAE">
        <w:rPr>
          <w:lang w:val="en-US"/>
        </w:rPr>
        <w:t>; and</w:t>
      </w:r>
    </w:p>
    <w:p w14:paraId="517970D3" w14:textId="77777777" w:rsidR="002C2FAE" w:rsidRPr="002C2FAE" w:rsidRDefault="002C2FAE" w:rsidP="005E4900">
      <w:pPr>
        <w:numPr>
          <w:ilvl w:val="0"/>
          <w:numId w:val="52"/>
        </w:numPr>
        <w:ind w:left="1080"/>
        <w:rPr>
          <w:lang w:val="en-US"/>
        </w:rPr>
      </w:pPr>
      <w:r w:rsidRPr="002C2FAE">
        <w:rPr>
          <w:lang w:val="en-US"/>
        </w:rPr>
        <w:t xml:space="preserve">Examples of all natural marine habitat types, in order to safeguard biodiversity, ecological processes and ecological function overall. </w:t>
      </w:r>
    </w:p>
    <w:p w14:paraId="3AEA2220" w14:textId="77777777" w:rsidR="002C2FAE" w:rsidRDefault="002C2FAE" w:rsidP="00B56673">
      <w:pPr>
        <w:ind w:left="0" w:firstLine="0"/>
        <w:rPr>
          <w:b/>
          <w:bCs/>
        </w:rPr>
      </w:pPr>
    </w:p>
    <w:p w14:paraId="432BE670" w14:textId="77777777" w:rsidR="002C2FAE" w:rsidRPr="001F15B4" w:rsidRDefault="009455E7" w:rsidP="002C2FAE">
      <w:pPr>
        <w:rPr>
          <w:rStyle w:val="Heading2Char"/>
          <w:rFonts w:eastAsia="Calibri"/>
          <w:sz w:val="22"/>
          <w:szCs w:val="22"/>
        </w:rPr>
      </w:pPr>
      <w:bookmarkStart w:id="21" w:name="_Toc406667714"/>
      <w:r>
        <w:rPr>
          <w:rStyle w:val="Heading2Char"/>
          <w:rFonts w:eastAsia="Calibri"/>
          <w:sz w:val="22"/>
          <w:szCs w:val="22"/>
        </w:rPr>
        <w:t>3.3</w:t>
      </w:r>
      <w:r w:rsidR="002C2FAE" w:rsidRPr="001F15B4">
        <w:rPr>
          <w:rStyle w:val="Heading2Char"/>
          <w:rFonts w:eastAsia="Calibri"/>
          <w:sz w:val="22"/>
          <w:szCs w:val="22"/>
        </w:rPr>
        <w:t>.2  Sustain cultural, social and economic values and ecosystem services:</w:t>
      </w:r>
      <w:bookmarkEnd w:id="21"/>
    </w:p>
    <w:p w14:paraId="0634351A" w14:textId="77777777" w:rsidR="002C2FAE" w:rsidRPr="002C2FAE" w:rsidRDefault="004F41C7" w:rsidP="002C2FAE">
      <w:r>
        <w:t>.  Protect and manage for conservation:</w:t>
      </w:r>
    </w:p>
    <w:p w14:paraId="1BE5D4D4" w14:textId="77777777" w:rsidR="002C2FAE" w:rsidRPr="002C2FAE" w:rsidRDefault="002C2FAE" w:rsidP="007E4A42">
      <w:pPr>
        <w:numPr>
          <w:ilvl w:val="0"/>
          <w:numId w:val="7"/>
        </w:numPr>
      </w:pPr>
      <w:r w:rsidRPr="002C2FAE">
        <w:t xml:space="preserve">Marine </w:t>
      </w:r>
      <w:r w:rsidR="00ED0D0E">
        <w:t xml:space="preserve">and coastal </w:t>
      </w:r>
      <w:r w:rsidRPr="002C2FAE">
        <w:t>areas of high spiritual or cultural value, such as archaeological sites and traditional use areas of in</w:t>
      </w:r>
      <w:r w:rsidRPr="00455A34">
        <w:t xml:space="preserve">digenous </w:t>
      </w:r>
      <w:r w:rsidR="001739AC" w:rsidRPr="00455A34">
        <w:t xml:space="preserve">peoples </w:t>
      </w:r>
      <w:r w:rsidRPr="00455A34">
        <w:t>and coas</w:t>
      </w:r>
      <w:r w:rsidRPr="002C2FAE">
        <w:t>tal communities;</w:t>
      </w:r>
    </w:p>
    <w:p w14:paraId="5B228D33" w14:textId="77777777" w:rsidR="002C2FAE" w:rsidRPr="002C2FAE" w:rsidRDefault="002C2FAE">
      <w:pPr>
        <w:numPr>
          <w:ilvl w:val="0"/>
          <w:numId w:val="7"/>
        </w:numPr>
      </w:pPr>
      <w:r w:rsidRPr="002C2FAE">
        <w:t>Areas of high primary productivity that capture and store carbon to mitigate the effect of climate change, such as coastal wetlands.</w:t>
      </w:r>
    </w:p>
    <w:p w14:paraId="578FC29B" w14:textId="77777777" w:rsidR="002C2FAE" w:rsidRPr="002C2FAE" w:rsidRDefault="002C2FAE">
      <w:pPr>
        <w:numPr>
          <w:ilvl w:val="0"/>
          <w:numId w:val="7"/>
        </w:numPr>
      </w:pPr>
      <w:r w:rsidRPr="002C2FAE">
        <w:t>Reproduction areas of important commercial or subsistence harvestable species, such as spawning and nursery grounds;</w:t>
      </w:r>
    </w:p>
    <w:p w14:paraId="41298F6C" w14:textId="77777777" w:rsidR="002C2FAE" w:rsidRPr="002C2FAE" w:rsidRDefault="002C2FAE">
      <w:pPr>
        <w:numPr>
          <w:ilvl w:val="0"/>
          <w:numId w:val="7"/>
        </w:numPr>
      </w:pPr>
      <w:r w:rsidRPr="002C2FAE">
        <w:t>Areas for maintaining natural age/sex structure of important harvestable species, such as groundfish;</w:t>
      </w:r>
    </w:p>
    <w:p w14:paraId="726FF746" w14:textId="77777777" w:rsidR="002C2FAE" w:rsidRPr="002C2FAE" w:rsidRDefault="002C2FAE">
      <w:pPr>
        <w:numPr>
          <w:ilvl w:val="0"/>
          <w:numId w:val="7"/>
        </w:numPr>
      </w:pPr>
      <w:r w:rsidRPr="002C2FAE">
        <w:t>Areas that sustain or restore high-priority fishing or hunting;</w:t>
      </w:r>
    </w:p>
    <w:p w14:paraId="4C6E3EDA" w14:textId="77777777" w:rsidR="002C2FAE" w:rsidRPr="002C2FAE" w:rsidRDefault="002C2FAE">
      <w:pPr>
        <w:numPr>
          <w:ilvl w:val="0"/>
          <w:numId w:val="7"/>
        </w:numPr>
      </w:pPr>
      <w:r w:rsidRPr="002C2FAE">
        <w:t>Areas that mitigate the impacts of bycatch;</w:t>
      </w:r>
    </w:p>
    <w:p w14:paraId="3C6E05F1" w14:textId="77777777" w:rsidR="002C2FAE" w:rsidRPr="002C2FAE" w:rsidRDefault="002C2FAE">
      <w:pPr>
        <w:numPr>
          <w:ilvl w:val="0"/>
          <w:numId w:val="7"/>
        </w:numPr>
      </w:pPr>
      <w:r w:rsidRPr="002C2FAE">
        <w:t>Areas that provide compatible opportunities for education and research;</w:t>
      </w:r>
    </w:p>
    <w:p w14:paraId="63E6B2BC" w14:textId="77777777" w:rsidR="002C2FAE" w:rsidRPr="002C2FAE" w:rsidRDefault="002C2FAE">
      <w:pPr>
        <w:numPr>
          <w:ilvl w:val="0"/>
          <w:numId w:val="7"/>
        </w:numPr>
      </w:pPr>
      <w:r w:rsidRPr="002C2FAE">
        <w:t>Cultural sites that are important to a culture’s identity and/or survival;</w:t>
      </w:r>
      <w:r w:rsidR="00ED0D0E">
        <w:t xml:space="preserve"> and</w:t>
      </w:r>
    </w:p>
    <w:p w14:paraId="2463BB61" w14:textId="77777777" w:rsidR="002C2FAE" w:rsidRPr="002C2FAE" w:rsidRDefault="002C2FAE">
      <w:pPr>
        <w:numPr>
          <w:ilvl w:val="0"/>
          <w:numId w:val="7"/>
        </w:numPr>
      </w:pPr>
      <w:r w:rsidRPr="002C2FAE">
        <w:t>Cultural and historic sites that may be threatened</w:t>
      </w:r>
      <w:r w:rsidR="00ED0D0E">
        <w:t>.</w:t>
      </w:r>
    </w:p>
    <w:p w14:paraId="21182CFD" w14:textId="77777777" w:rsidR="002C2FAE" w:rsidRPr="002C2FAE" w:rsidRDefault="002C2FAE" w:rsidP="00116221">
      <w:pPr>
        <w:ind w:left="1080" w:firstLine="0"/>
      </w:pPr>
    </w:p>
    <w:p w14:paraId="3782BAF4" w14:textId="77777777" w:rsidR="002C2FAE" w:rsidRPr="001001B1" w:rsidRDefault="009455E7" w:rsidP="00B56673">
      <w:pPr>
        <w:rPr>
          <w:rFonts w:ascii="Cambria" w:hAnsi="Cambria"/>
          <w:b/>
          <w:color w:val="4F81BD"/>
        </w:rPr>
      </w:pPr>
      <w:bookmarkStart w:id="22" w:name="_Toc406667715"/>
      <w:r>
        <w:rPr>
          <w:rStyle w:val="Heading2Char"/>
          <w:rFonts w:eastAsia="Calibri"/>
          <w:sz w:val="22"/>
          <w:szCs w:val="22"/>
        </w:rPr>
        <w:t>3.3</w:t>
      </w:r>
      <w:r w:rsidR="002C2FAE" w:rsidRPr="001F15B4">
        <w:rPr>
          <w:rStyle w:val="Heading2Char"/>
          <w:rFonts w:eastAsia="Calibri"/>
          <w:sz w:val="22"/>
          <w:szCs w:val="22"/>
        </w:rPr>
        <w:t xml:space="preserve">.3  Enhance Public Awareness and </w:t>
      </w:r>
      <w:r w:rsidR="00E37B82">
        <w:rPr>
          <w:rStyle w:val="Heading2Char"/>
          <w:rFonts w:eastAsia="Calibri"/>
          <w:sz w:val="22"/>
          <w:szCs w:val="22"/>
        </w:rPr>
        <w:t>Support</w:t>
      </w:r>
      <w:bookmarkEnd w:id="22"/>
      <w:r w:rsidR="00E37B82">
        <w:rPr>
          <w:rStyle w:val="Heading2Char"/>
          <w:rFonts w:eastAsia="Calibri"/>
          <w:sz w:val="22"/>
          <w:szCs w:val="22"/>
        </w:rPr>
        <w:t xml:space="preserve"> </w:t>
      </w:r>
    </w:p>
    <w:p w14:paraId="2D4B02B3" w14:textId="77777777" w:rsidR="002C2FAE" w:rsidRPr="002C2FAE" w:rsidRDefault="002C2FAE" w:rsidP="00FE100F">
      <w:pPr>
        <w:numPr>
          <w:ilvl w:val="0"/>
          <w:numId w:val="20"/>
        </w:numPr>
        <w:tabs>
          <w:tab w:val="left" w:pos="1080"/>
        </w:tabs>
        <w:ind w:left="1080"/>
        <w:rPr>
          <w:lang w:val="en-US"/>
        </w:rPr>
      </w:pPr>
      <w:r w:rsidRPr="002C2FAE">
        <w:rPr>
          <w:lang w:val="en-US"/>
        </w:rPr>
        <w:t xml:space="preserve">Conduct education and outreach activities to </w:t>
      </w:r>
      <w:r w:rsidR="00DD5A28">
        <w:rPr>
          <w:lang w:val="en-US"/>
        </w:rPr>
        <w:t>demonstrate</w:t>
      </w:r>
      <w:r w:rsidR="00D24BE0">
        <w:rPr>
          <w:lang w:val="en-US"/>
        </w:rPr>
        <w:t xml:space="preserve"> and </w:t>
      </w:r>
      <w:r w:rsidRPr="002C2FAE">
        <w:rPr>
          <w:lang w:val="en-US"/>
        </w:rPr>
        <w:t>share the ecological</w:t>
      </w:r>
      <w:r w:rsidR="00B34688">
        <w:rPr>
          <w:lang w:val="en-US"/>
        </w:rPr>
        <w:t>, social,</w:t>
      </w:r>
      <w:r w:rsidRPr="002C2FAE">
        <w:rPr>
          <w:lang w:val="en-US"/>
        </w:rPr>
        <w:t xml:space="preserve"> and economic values of MPAs and MPA networks w</w:t>
      </w:r>
      <w:r w:rsidRPr="00455A34">
        <w:rPr>
          <w:lang w:val="en-US"/>
        </w:rPr>
        <w:t xml:space="preserve">ith </w:t>
      </w:r>
      <w:r w:rsidR="001739AC" w:rsidRPr="00455A34">
        <w:rPr>
          <w:lang w:val="en-US"/>
        </w:rPr>
        <w:t xml:space="preserve">indigenous peoples and </w:t>
      </w:r>
      <w:r w:rsidRPr="00455A34">
        <w:rPr>
          <w:lang w:val="en-US"/>
        </w:rPr>
        <w:t>l</w:t>
      </w:r>
      <w:r w:rsidRPr="002C2FAE">
        <w:rPr>
          <w:lang w:val="en-US"/>
        </w:rPr>
        <w:t xml:space="preserve">ocal communities as well as </w:t>
      </w:r>
      <w:r w:rsidR="00E65A26">
        <w:rPr>
          <w:lang w:val="en-US"/>
        </w:rPr>
        <w:t>members of</w:t>
      </w:r>
      <w:r w:rsidRPr="002C2FAE">
        <w:rPr>
          <w:lang w:val="en-US"/>
        </w:rPr>
        <w:t xml:space="preserve"> the general public </w:t>
      </w:r>
      <w:r w:rsidR="00D24BE0">
        <w:rPr>
          <w:lang w:val="en-US"/>
        </w:rPr>
        <w:t xml:space="preserve">and business communities </w:t>
      </w:r>
      <w:r w:rsidRPr="002C2FAE">
        <w:rPr>
          <w:lang w:val="en-US"/>
        </w:rPr>
        <w:t xml:space="preserve">who </w:t>
      </w:r>
      <w:r w:rsidR="00D24BE0">
        <w:rPr>
          <w:lang w:val="en-US"/>
        </w:rPr>
        <w:t>benefit from functioning Arctic ecosystems but</w:t>
      </w:r>
      <w:r w:rsidRPr="002C2FAE">
        <w:rPr>
          <w:lang w:val="en-US"/>
        </w:rPr>
        <w:t xml:space="preserve"> may never visit these remote areas;</w:t>
      </w:r>
    </w:p>
    <w:p w14:paraId="31B3619F" w14:textId="77777777" w:rsidR="002C2FAE" w:rsidRPr="002C2FAE" w:rsidRDefault="002C2FAE" w:rsidP="00FE100F">
      <w:pPr>
        <w:numPr>
          <w:ilvl w:val="0"/>
          <w:numId w:val="7"/>
        </w:numPr>
        <w:tabs>
          <w:tab w:val="left" w:pos="1080"/>
        </w:tabs>
        <w:rPr>
          <w:lang w:val="en-US"/>
        </w:rPr>
      </w:pPr>
      <w:r w:rsidRPr="002C2FAE">
        <w:rPr>
          <w:lang w:val="en-US"/>
        </w:rPr>
        <w:t xml:space="preserve">Conserve and manage areas that provide compatible </w:t>
      </w:r>
      <w:r w:rsidR="00953A58">
        <w:rPr>
          <w:lang w:val="en-US"/>
        </w:rPr>
        <w:t xml:space="preserve">and sustainable </w:t>
      </w:r>
      <w:r w:rsidRPr="002C2FAE">
        <w:rPr>
          <w:lang w:val="en-US"/>
        </w:rPr>
        <w:t>opportunities for recreation and ecotourism; and</w:t>
      </w:r>
    </w:p>
    <w:p w14:paraId="49B4ED5F" w14:textId="77777777" w:rsidR="002C2FAE" w:rsidRDefault="002C2FAE" w:rsidP="00FE100F">
      <w:pPr>
        <w:numPr>
          <w:ilvl w:val="0"/>
          <w:numId w:val="7"/>
        </w:numPr>
        <w:tabs>
          <w:tab w:val="left" w:pos="1080"/>
        </w:tabs>
      </w:pPr>
      <w:r w:rsidRPr="002C2FAE">
        <w:t>Conserve and manage cultural and historic sites that provide opportunities for heritage tourism.</w:t>
      </w:r>
    </w:p>
    <w:p w14:paraId="3D0342D5" w14:textId="77777777" w:rsidR="00E01F93" w:rsidRDefault="00E01F93" w:rsidP="009C78E2">
      <w:pPr>
        <w:tabs>
          <w:tab w:val="left" w:pos="1080"/>
        </w:tabs>
        <w:ind w:left="1080" w:firstLine="0"/>
      </w:pPr>
    </w:p>
    <w:p w14:paraId="4127BFBE" w14:textId="77777777" w:rsidR="00B237D4" w:rsidRDefault="002C52E4" w:rsidP="00B237D4">
      <w:pPr>
        <w:tabs>
          <w:tab w:val="left" w:pos="1080"/>
        </w:tabs>
        <w:rPr>
          <w:rStyle w:val="Heading2Char"/>
          <w:rFonts w:eastAsia="Calibri"/>
          <w:sz w:val="22"/>
          <w:szCs w:val="22"/>
        </w:rPr>
      </w:pPr>
      <w:bookmarkStart w:id="23" w:name="_Toc406667716"/>
      <w:r>
        <w:rPr>
          <w:rStyle w:val="Heading2Char"/>
          <w:rFonts w:eastAsia="Calibri"/>
          <w:sz w:val="22"/>
          <w:szCs w:val="22"/>
        </w:rPr>
        <w:t>3.3.4</w:t>
      </w:r>
      <w:r w:rsidRPr="001F15B4">
        <w:rPr>
          <w:rStyle w:val="Heading2Char"/>
          <w:rFonts w:eastAsia="Calibri"/>
          <w:sz w:val="22"/>
          <w:szCs w:val="22"/>
        </w:rPr>
        <w:t xml:space="preserve">  </w:t>
      </w:r>
      <w:r>
        <w:rPr>
          <w:rStyle w:val="Heading2Char"/>
          <w:rFonts w:eastAsia="Calibri"/>
          <w:sz w:val="22"/>
          <w:szCs w:val="22"/>
        </w:rPr>
        <w:t>Foster Coordination and Collaboration</w:t>
      </w:r>
      <w:bookmarkEnd w:id="23"/>
      <w:r>
        <w:rPr>
          <w:rStyle w:val="Heading2Char"/>
          <w:rFonts w:eastAsia="Calibri"/>
          <w:sz w:val="22"/>
          <w:szCs w:val="22"/>
        </w:rPr>
        <w:t xml:space="preserve"> </w:t>
      </w:r>
    </w:p>
    <w:p w14:paraId="2CF3B81D" w14:textId="77777777" w:rsidR="00E01F93" w:rsidRDefault="00E01F93" w:rsidP="009C78E2">
      <w:pPr>
        <w:numPr>
          <w:ilvl w:val="0"/>
          <w:numId w:val="58"/>
        </w:numPr>
        <w:tabs>
          <w:tab w:val="left" w:pos="1080"/>
        </w:tabs>
        <w:ind w:left="1080"/>
      </w:pPr>
      <w:r>
        <w:t>Conduct capacity development to</w:t>
      </w:r>
      <w:r w:rsidR="002C52E4" w:rsidRPr="002C52E4">
        <w:t xml:space="preserve"> im</w:t>
      </w:r>
      <w:r>
        <w:t xml:space="preserve">prove </w:t>
      </w:r>
      <w:r w:rsidR="004F41C7">
        <w:t xml:space="preserve">MPA </w:t>
      </w:r>
      <w:r>
        <w:t>management effectiveness;</w:t>
      </w:r>
    </w:p>
    <w:p w14:paraId="1CEAED14" w14:textId="77777777" w:rsidR="00E01F93" w:rsidRDefault="00E01F93" w:rsidP="009C78E2">
      <w:pPr>
        <w:numPr>
          <w:ilvl w:val="0"/>
          <w:numId w:val="58"/>
        </w:numPr>
        <w:tabs>
          <w:tab w:val="left" w:pos="1080"/>
        </w:tabs>
        <w:ind w:left="1080"/>
      </w:pPr>
      <w:r>
        <w:t xml:space="preserve">Establish </w:t>
      </w:r>
      <w:r w:rsidR="002C52E4" w:rsidRPr="002C52E4">
        <w:t>mechanisms for intergovernmenta</w:t>
      </w:r>
      <w:r>
        <w:t>l coordination and cooperation</w:t>
      </w:r>
      <w:r w:rsidR="004F41C7">
        <w:t xml:space="preserve"> for MPA network management and planning</w:t>
      </w:r>
      <w:r>
        <w:t>;</w:t>
      </w:r>
    </w:p>
    <w:p w14:paraId="7B95E91C" w14:textId="77777777" w:rsidR="00E01F93" w:rsidRDefault="00E01F93" w:rsidP="009C78E2">
      <w:pPr>
        <w:numPr>
          <w:ilvl w:val="0"/>
          <w:numId w:val="58"/>
        </w:numPr>
        <w:tabs>
          <w:tab w:val="left" w:pos="1080"/>
        </w:tabs>
        <w:ind w:left="1080"/>
      </w:pPr>
      <w:r>
        <w:t xml:space="preserve">Identify priorities and opportunities for </w:t>
      </w:r>
      <w:r w:rsidR="002C52E4" w:rsidRPr="002C52E4">
        <w:t>scientific cooperation</w:t>
      </w:r>
      <w:r>
        <w:t>; and</w:t>
      </w:r>
    </w:p>
    <w:p w14:paraId="411CD700" w14:textId="77777777" w:rsidR="002C52E4" w:rsidRDefault="00E01F93" w:rsidP="009C78E2">
      <w:pPr>
        <w:numPr>
          <w:ilvl w:val="0"/>
          <w:numId w:val="58"/>
        </w:numPr>
        <w:tabs>
          <w:tab w:val="left" w:pos="1080"/>
        </w:tabs>
        <w:ind w:left="1080"/>
      </w:pPr>
      <w:r>
        <w:t>D</w:t>
      </w:r>
      <w:r w:rsidR="002C52E4" w:rsidRPr="002C52E4">
        <w:t>evelop best practices</w:t>
      </w:r>
      <w:r>
        <w:t xml:space="preserve"> for priority MPA management and planning issues. </w:t>
      </w:r>
    </w:p>
    <w:p w14:paraId="0A70F059" w14:textId="77777777" w:rsidR="00B237D4" w:rsidRPr="002C2FAE" w:rsidRDefault="00B237D4" w:rsidP="00B237D4">
      <w:pPr>
        <w:tabs>
          <w:tab w:val="left" w:pos="1080"/>
        </w:tabs>
      </w:pPr>
    </w:p>
    <w:p w14:paraId="29C1358A" w14:textId="77777777" w:rsidR="00645FB4" w:rsidRDefault="006F05D3" w:rsidP="00F02270">
      <w:pPr>
        <w:pStyle w:val="Heading1"/>
        <w:numPr>
          <w:ilvl w:val="0"/>
          <w:numId w:val="8"/>
        </w:numPr>
        <w:ind w:left="360"/>
        <w:rPr>
          <w:lang w:val="en-GB"/>
        </w:rPr>
      </w:pPr>
      <w:bookmarkStart w:id="24" w:name="_Toc406667717"/>
      <w:r>
        <w:rPr>
          <w:lang w:val="en-GB"/>
        </w:rPr>
        <w:t xml:space="preserve">Key </w:t>
      </w:r>
      <w:r w:rsidR="00645FB4">
        <w:rPr>
          <w:lang w:val="en-GB"/>
        </w:rPr>
        <w:t>Definitions</w:t>
      </w:r>
      <w:r w:rsidR="009F22FB">
        <w:rPr>
          <w:lang w:val="en-GB"/>
        </w:rPr>
        <w:t xml:space="preserve"> and Concepts</w:t>
      </w:r>
      <w:bookmarkEnd w:id="24"/>
    </w:p>
    <w:p w14:paraId="742FB33D" w14:textId="77777777" w:rsidR="00D772E4" w:rsidRDefault="00203FD5" w:rsidP="00D772E4">
      <w:pPr>
        <w:ind w:left="360" w:firstLine="0"/>
        <w:rPr>
          <w:lang w:val="en-GB"/>
        </w:rPr>
      </w:pPr>
      <w:r>
        <w:rPr>
          <w:lang w:val="en-GB"/>
        </w:rPr>
        <w:t xml:space="preserve">The following terms and concepts are central to this framework; see </w:t>
      </w:r>
      <w:r w:rsidR="00D772E4" w:rsidRPr="00D772E4">
        <w:rPr>
          <w:lang w:val="en-GB"/>
        </w:rPr>
        <w:t xml:space="preserve">Annex 2 </w:t>
      </w:r>
      <w:r>
        <w:rPr>
          <w:lang w:val="en-GB"/>
        </w:rPr>
        <w:t xml:space="preserve">for </w:t>
      </w:r>
      <w:r w:rsidR="00D772E4" w:rsidRPr="00D772E4">
        <w:rPr>
          <w:lang w:val="en-GB"/>
        </w:rPr>
        <w:t xml:space="preserve">a </w:t>
      </w:r>
      <w:r w:rsidR="009F22FB">
        <w:rPr>
          <w:lang w:val="en-GB"/>
        </w:rPr>
        <w:t xml:space="preserve">complete </w:t>
      </w:r>
      <w:r w:rsidR="00D772E4" w:rsidRPr="00D772E4">
        <w:rPr>
          <w:lang w:val="en-GB"/>
        </w:rPr>
        <w:t xml:space="preserve">glossary of terms and acronyms used. </w:t>
      </w:r>
    </w:p>
    <w:p w14:paraId="64FC2FA2" w14:textId="77777777" w:rsidR="00D4416C" w:rsidRPr="00D772E4" w:rsidRDefault="00D4416C" w:rsidP="00D772E4">
      <w:pPr>
        <w:ind w:left="360" w:firstLine="0"/>
        <w:rPr>
          <w:lang w:val="en-GB"/>
        </w:rPr>
      </w:pPr>
    </w:p>
    <w:p w14:paraId="39BC3916" w14:textId="77777777" w:rsidR="00645FB4" w:rsidRDefault="00645FB4" w:rsidP="00F02270">
      <w:pPr>
        <w:pStyle w:val="Heading2"/>
        <w:numPr>
          <w:ilvl w:val="1"/>
          <w:numId w:val="8"/>
        </w:numPr>
        <w:rPr>
          <w:lang w:val="en-GB"/>
        </w:rPr>
      </w:pPr>
      <w:bookmarkStart w:id="25" w:name="_Toc406667718"/>
      <w:r>
        <w:rPr>
          <w:lang w:val="en-GB"/>
        </w:rPr>
        <w:t>Marine Protected Area (MPA)</w:t>
      </w:r>
      <w:bookmarkEnd w:id="25"/>
    </w:p>
    <w:p w14:paraId="04E6D5AA" w14:textId="77777777" w:rsidR="00DF0D13" w:rsidRPr="005E4900" w:rsidRDefault="00DF0D13" w:rsidP="005E4900">
      <w:pPr>
        <w:ind w:left="360" w:firstLine="0"/>
        <w:rPr>
          <w:u w:val="single"/>
        </w:rPr>
      </w:pPr>
    </w:p>
    <w:p w14:paraId="269F97FA" w14:textId="77777777" w:rsidR="00645FB4" w:rsidRPr="003A6853" w:rsidRDefault="00645FB4" w:rsidP="003A6853">
      <w:pPr>
        <w:ind w:left="360" w:firstLine="0"/>
        <w:rPr>
          <w:rFonts w:cs="TimesNewRomanPSMT"/>
        </w:rPr>
      </w:pPr>
      <w:r w:rsidRPr="003A6853">
        <w:rPr>
          <w:u w:val="single"/>
        </w:rPr>
        <w:t>Marine Protected Area (or MPA)</w:t>
      </w:r>
      <w:r>
        <w:t xml:space="preserve"> is a generic term that </w:t>
      </w:r>
      <w:r w:rsidR="00A51B3E">
        <w:t xml:space="preserve">includes </w:t>
      </w:r>
      <w:r w:rsidR="00841DBE">
        <w:t xml:space="preserve">a variety of </w:t>
      </w:r>
      <w:r w:rsidR="004D4339">
        <w:t xml:space="preserve">types of </w:t>
      </w:r>
      <w:r w:rsidR="00A51B3E">
        <w:t>protected areas in the marine environment</w:t>
      </w:r>
      <w:r w:rsidR="00841DBE">
        <w:t xml:space="preserve">, some of which are known by </w:t>
      </w:r>
      <w:r w:rsidR="00A51B3E">
        <w:t xml:space="preserve">other </w:t>
      </w:r>
      <w:r w:rsidR="009D0ABF">
        <w:t xml:space="preserve">terms.  </w:t>
      </w:r>
      <w:r w:rsidR="004D4339">
        <w:t xml:space="preserve">As defined by the </w:t>
      </w:r>
      <w:r w:rsidRPr="003A6853">
        <w:rPr>
          <w:rFonts w:cs="TimesNewRomanPSMT"/>
        </w:rPr>
        <w:t>International Union for the Conservation of Nature / World Commission on Protected Areas (IUCN/WCPA)</w:t>
      </w:r>
      <w:r w:rsidR="004D4339">
        <w:rPr>
          <w:rFonts w:cs="TimesNewRomanPSMT"/>
        </w:rPr>
        <w:t>,</w:t>
      </w:r>
      <w:r w:rsidRPr="003A6853">
        <w:rPr>
          <w:rFonts w:cs="TimesNewRomanPSMT"/>
        </w:rPr>
        <w:t xml:space="preserve"> </w:t>
      </w:r>
      <w:r w:rsidR="00ED0D0E">
        <w:rPr>
          <w:rFonts w:cs="TimesNewRomanPSMT"/>
        </w:rPr>
        <w:t xml:space="preserve">and as used in this </w:t>
      </w:r>
      <w:r w:rsidR="004F41C7">
        <w:rPr>
          <w:rFonts w:cs="TimesNewRomanPSMT"/>
        </w:rPr>
        <w:t>f</w:t>
      </w:r>
      <w:r w:rsidR="00ED0D0E">
        <w:rPr>
          <w:rFonts w:cs="TimesNewRomanPSMT"/>
        </w:rPr>
        <w:t xml:space="preserve">ramework, </w:t>
      </w:r>
      <w:r w:rsidRPr="003A6853">
        <w:rPr>
          <w:rFonts w:cs="TimesNewRomanPSMT"/>
        </w:rPr>
        <w:t xml:space="preserve">an MPA is: </w:t>
      </w:r>
    </w:p>
    <w:p w14:paraId="539614A8" w14:textId="77777777" w:rsidR="00645FB4" w:rsidRPr="005E3172" w:rsidRDefault="00645FB4" w:rsidP="00C20666">
      <w:pPr>
        <w:autoSpaceDE w:val="0"/>
        <w:autoSpaceDN w:val="0"/>
        <w:adjustRightInd w:val="0"/>
        <w:spacing w:after="240" w:line="240" w:lineRule="auto"/>
        <w:ind w:firstLine="0"/>
        <w:rPr>
          <w:i/>
        </w:rPr>
      </w:pPr>
      <w:r w:rsidRPr="005E3172">
        <w:rPr>
          <w:i/>
        </w:rPr>
        <w:t>A clearly defined geographical space recognized, dedicated, and managed, through legal or other effective means, to achieve the long-term conservation of nature with associated ecosystem services and cultural values.</w:t>
      </w:r>
    </w:p>
    <w:p w14:paraId="3FA34BC5" w14:textId="7A3DEE48" w:rsidR="00CD7B2D" w:rsidRDefault="004243D0" w:rsidP="00C31CA6">
      <w:pPr>
        <w:ind w:left="360" w:firstLine="0"/>
        <w:rPr>
          <w:rFonts w:cs="HelveticaNeue-Condensed"/>
        </w:rPr>
      </w:pPr>
      <w:r>
        <w:rPr>
          <w:noProof/>
          <w:lang w:val="is-IS" w:eastAsia="is-IS"/>
        </w:rPr>
        <mc:AlternateContent>
          <mc:Choice Requires="wps">
            <w:drawing>
              <wp:anchor distT="0" distB="0" distL="114300" distR="114300" simplePos="0" relativeHeight="251657216" behindDoc="1" locked="0" layoutInCell="1" allowOverlap="1" wp14:anchorId="38D953BA" wp14:editId="44D353AD">
                <wp:simplePos x="0" y="0"/>
                <wp:positionH relativeFrom="column">
                  <wp:posOffset>1933575</wp:posOffset>
                </wp:positionH>
                <wp:positionV relativeFrom="paragraph">
                  <wp:posOffset>697230</wp:posOffset>
                </wp:positionV>
                <wp:extent cx="5067300" cy="5548630"/>
                <wp:effectExtent l="0" t="0" r="19050" b="14605"/>
                <wp:wrapTight wrapText="bothSides">
                  <wp:wrapPolygon edited="0">
                    <wp:start x="0" y="0"/>
                    <wp:lineTo x="0" y="21583"/>
                    <wp:lineTo x="21600" y="21583"/>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548630"/>
                        </a:xfrm>
                        <a:prstGeom prst="rect">
                          <a:avLst/>
                        </a:prstGeom>
                        <a:solidFill>
                          <a:srgbClr val="FFFFFF"/>
                        </a:solidFill>
                        <a:ln w="9525">
                          <a:solidFill>
                            <a:srgbClr val="000000"/>
                          </a:solidFill>
                          <a:miter lim="800000"/>
                          <a:headEnd/>
                          <a:tailEnd/>
                        </a:ln>
                      </wps:spPr>
                      <wps:txbx>
                        <w:txbxContent>
                          <w:p w14:paraId="091E5617" w14:textId="77777777" w:rsidR="00A941AA" w:rsidRPr="00505F1D" w:rsidRDefault="00A941AA" w:rsidP="00D4416C">
                            <w:pPr>
                              <w:ind w:left="360"/>
                              <w:rPr>
                                <w:b/>
                              </w:rPr>
                            </w:pPr>
                            <w:r w:rsidRPr="00505F1D">
                              <w:rPr>
                                <w:b/>
                              </w:rPr>
                              <w:t>Geographic Boundaries of the Pan-Arctic Network</w:t>
                            </w:r>
                          </w:p>
                          <w:p w14:paraId="6BD96840" w14:textId="77777777" w:rsidR="00A941AA" w:rsidRDefault="00A941AA" w:rsidP="00D4416C">
                            <w:pPr>
                              <w:ind w:left="360"/>
                            </w:pPr>
                          </w:p>
                          <w:p w14:paraId="0E814C6D" w14:textId="77777777" w:rsidR="00A941AA" w:rsidRPr="00505F1D" w:rsidRDefault="00A941AA" w:rsidP="005E4900">
                            <w:pPr>
                              <w:keepNext/>
                              <w:ind w:left="360" w:firstLine="0"/>
                            </w:pPr>
                            <w:r>
                              <w:t>S</w:t>
                            </w:r>
                            <w:r w:rsidRPr="00505F1D">
                              <w:t xml:space="preserve">everal separate yet linked and overlapping spatial frameworks </w:t>
                            </w:r>
                            <w:r>
                              <w:t xml:space="preserve">are </w:t>
                            </w:r>
                            <w:r w:rsidRPr="00505F1D">
                              <w:t>in place for dividing the</w:t>
                            </w:r>
                            <w:r>
                              <w:t xml:space="preserve"> </w:t>
                            </w:r>
                            <w:r w:rsidRPr="00505F1D">
                              <w:t xml:space="preserve">circumpolar Arctic into a manageable set of marine ecological regions that have relevance for the pan-Arctic MPA network. </w:t>
                            </w:r>
                            <w:r>
                              <w:t>T</w:t>
                            </w:r>
                            <w:r w:rsidRPr="00505F1D">
                              <w:t xml:space="preserve">hese initiatives </w:t>
                            </w:r>
                            <w:r>
                              <w:t xml:space="preserve">by the Arctic Council and other organizations </w:t>
                            </w:r>
                            <w:r w:rsidRPr="00505F1D">
                              <w:t xml:space="preserve">define regions of the Arctic based on bio-geographical aspects and identify regions based on their distinct sets of biota and </w:t>
                            </w:r>
                            <w:r>
                              <w:t>geophysical characteristics</w:t>
                            </w:r>
                            <w:r w:rsidR="00116221">
                              <w:t xml:space="preserve"> (see Figure 2).  </w:t>
                            </w:r>
                            <w:r>
                              <w:t xml:space="preserve">  </w:t>
                            </w:r>
                          </w:p>
                          <w:p w14:paraId="115D97BD" w14:textId="77777777" w:rsidR="00A941AA" w:rsidRDefault="00A941AA" w:rsidP="00D4416C">
                            <w:pPr>
                              <w:ind w:left="360"/>
                            </w:pPr>
                          </w:p>
                          <w:p w14:paraId="4E92F298" w14:textId="77777777" w:rsidR="00A941AA" w:rsidRPr="003913FE" w:rsidRDefault="00A941AA" w:rsidP="005E4900">
                            <w:pPr>
                              <w:ind w:left="360" w:firstLine="0"/>
                            </w:pPr>
                            <w:r>
                              <w:t xml:space="preserve">The Framework focuses on and links MPA networks within the EEZs of Arctic states, but recognizes linkages to inland areas and the high seas, </w:t>
                            </w:r>
                            <w:r w:rsidRPr="003913FE">
                              <w:t>since activities that are land-based or occur in the high seas may impact the health of EEZ and coastal habitats and biodiversity.</w:t>
                            </w:r>
                            <w:r>
                              <w:t xml:space="preserve">  It </w:t>
                            </w:r>
                            <w:r w:rsidRPr="00F2252B">
                              <w:t>encompasses MPA network planning that occurs at any spatial scale (e.g., within an LME; within an EEZ; within a multi-national management region</w:t>
                            </w:r>
                            <w:r>
                              <w:t>).</w:t>
                            </w:r>
                          </w:p>
                          <w:p w14:paraId="76718F40" w14:textId="77777777" w:rsidR="00A941AA" w:rsidRDefault="00A941AA" w:rsidP="00D4416C">
                            <w:pPr>
                              <w:ind w:left="360"/>
                            </w:pPr>
                          </w:p>
                          <w:p w14:paraId="7D9188E0" w14:textId="77777777" w:rsidR="00A941AA" w:rsidRDefault="00A941AA" w:rsidP="005E4900">
                            <w:pPr>
                              <w:spacing w:after="240"/>
                              <w:ind w:left="360" w:firstLine="0"/>
                            </w:pPr>
                            <w:r w:rsidRPr="003913FE">
                              <w:t xml:space="preserve">The term ‘marine’ in MPA </w:t>
                            </w:r>
                            <w:r w:rsidRPr="003913FE" w:rsidDel="00B21043">
                              <w:t xml:space="preserve"> </w:t>
                            </w:r>
                            <w:r w:rsidRPr="003913FE">
                              <w:t>is considered to include coastal zones</w:t>
                            </w:r>
                            <w:r w:rsidR="00116221">
                              <w:t>, estuaries</w:t>
                            </w:r>
                            <w:r w:rsidRPr="003913FE">
                              <w:t xml:space="preserve"> and other areas that are connected to Arctic marine ecosystems, to be consistent with the Arctic Council’s Arctic Marin</w:t>
                            </w:r>
                            <w:r>
                              <w:t>e Strategic Plan (AMSP) for 2015-2025</w:t>
                            </w:r>
                            <w:r w:rsidRPr="003913FE">
                              <w:t xml:space="preserve">. For reporting purposes, the </w:t>
                            </w:r>
                            <w:r>
                              <w:t xml:space="preserve">mean </w:t>
                            </w:r>
                            <w:r w:rsidRPr="003913FE">
                              <w:t xml:space="preserve">high water mark within a coastal protected area will be considered the boundary between marine and terrestrial protection. The MPA portion will extend from the high water mark out to sea to the protected area boundary. If the protected area is mainly terrestrial but includes </w:t>
                            </w:r>
                            <w:r>
                              <w:t xml:space="preserve">the </w:t>
                            </w:r>
                            <w:r w:rsidRPr="003913FE">
                              <w:t xml:space="preserve">shoreline, the MPA will be the </w:t>
                            </w:r>
                            <w:r>
                              <w:t xml:space="preserve">intertidal </w:t>
                            </w:r>
                            <w:r w:rsidRPr="003913FE">
                              <w:t xml:space="preserve">area between </w:t>
                            </w:r>
                            <w:r>
                              <w:t xml:space="preserve">mean </w:t>
                            </w:r>
                            <w:r w:rsidRPr="003913FE">
                              <w:t xml:space="preserve">high and </w:t>
                            </w:r>
                            <w:r>
                              <w:t xml:space="preserve">mean </w:t>
                            </w:r>
                            <w:r w:rsidRPr="003913FE">
                              <w:t>low water marks.</w:t>
                            </w:r>
                            <w:r>
                              <w:t xml:space="preserve">  Where a protected area includes both terrestrial and marine components, only the marine area is included within MPA figures in this Framework.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953BA" id="_x0000_s1027" type="#_x0000_t202" style="position:absolute;left:0;text-align:left;margin-left:152.25pt;margin-top:54.9pt;width:399pt;height:436.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">
                <v:textbox style="mso-fit-shape-to-text:t">
                  <w:txbxContent>
                    <w:p w14:paraId="091E5617" w14:textId="77777777" w:rsidR="00A941AA" w:rsidRPr="00505F1D" w:rsidRDefault="00A941AA" w:rsidP="00D4416C">
                      <w:pPr>
                        <w:ind w:left="360"/>
                        <w:rPr>
                          <w:b/>
                        </w:rPr>
                      </w:pPr>
                      <w:r w:rsidRPr="00505F1D">
                        <w:rPr>
                          <w:b/>
                        </w:rPr>
                        <w:t>Geographic Boundaries of the Pan-Arctic Network</w:t>
                      </w:r>
                    </w:p>
                    <w:p w14:paraId="6BD96840" w14:textId="77777777" w:rsidR="00A941AA" w:rsidRDefault="00A941AA" w:rsidP="00D4416C">
                      <w:pPr>
                        <w:ind w:left="360"/>
                      </w:pPr>
                    </w:p>
                    <w:p w14:paraId="0E814C6D" w14:textId="77777777" w:rsidR="00A941AA" w:rsidRPr="00505F1D" w:rsidRDefault="00A941AA" w:rsidP="005E4900">
                      <w:pPr>
                        <w:keepNext/>
                        <w:ind w:left="360" w:firstLine="0"/>
                      </w:pPr>
                      <w:r>
                        <w:t>S</w:t>
                      </w:r>
                      <w:r w:rsidRPr="00505F1D">
                        <w:t xml:space="preserve">everal separate yet linked and overlapping spatial frameworks </w:t>
                      </w:r>
                      <w:r>
                        <w:t xml:space="preserve">are </w:t>
                      </w:r>
                      <w:r w:rsidRPr="00505F1D">
                        <w:t>in place for dividing the</w:t>
                      </w:r>
                      <w:r>
                        <w:t xml:space="preserve"> </w:t>
                      </w:r>
                      <w:r w:rsidRPr="00505F1D">
                        <w:t xml:space="preserve">circumpolar Arctic into a manageable set of marine ecological regions that have relevance for the pan-Arctic MPA network. </w:t>
                      </w:r>
                      <w:r>
                        <w:t>T</w:t>
                      </w:r>
                      <w:r w:rsidRPr="00505F1D">
                        <w:t xml:space="preserve">hese initiatives </w:t>
                      </w:r>
                      <w:r>
                        <w:t xml:space="preserve">by the Arctic Council and other organizations </w:t>
                      </w:r>
                      <w:r w:rsidRPr="00505F1D">
                        <w:t xml:space="preserve">define regions of the Arctic based on bio-geographical aspects and identify regions based on their distinct sets of biota and </w:t>
                      </w:r>
                      <w:r>
                        <w:t>geophysical characteristics</w:t>
                      </w:r>
                      <w:r w:rsidR="00116221">
                        <w:t xml:space="preserve"> (see Figure 2).  </w:t>
                      </w:r>
                      <w:r>
                        <w:t xml:space="preserve">  </w:t>
                      </w:r>
                    </w:p>
                    <w:p w14:paraId="115D97BD" w14:textId="77777777" w:rsidR="00A941AA" w:rsidRDefault="00A941AA" w:rsidP="00D4416C">
                      <w:pPr>
                        <w:ind w:left="360"/>
                      </w:pPr>
                    </w:p>
                    <w:p w14:paraId="4E92F298" w14:textId="77777777" w:rsidR="00A941AA" w:rsidRPr="003913FE" w:rsidRDefault="00A941AA" w:rsidP="005E4900">
                      <w:pPr>
                        <w:ind w:left="360" w:firstLine="0"/>
                      </w:pPr>
                      <w:r>
                        <w:t xml:space="preserve">The Framework focuses on and links MPA networks within the EEZs of Arctic states, but recognizes linkages to inland areas and the high seas, </w:t>
                      </w:r>
                      <w:r w:rsidRPr="003913FE">
                        <w:t>since activities that are land-based or occur in the high seas may impact the health of EEZ and coastal habitats and biodiversity.</w:t>
                      </w:r>
                      <w:r>
                        <w:t xml:space="preserve">  It </w:t>
                      </w:r>
                      <w:r w:rsidRPr="00F2252B">
                        <w:t>encompasses MPA network planning that occurs at any spatial scale (e.g., within an LME; within an EEZ; within a multi-national management region</w:t>
                      </w:r>
                      <w:r>
                        <w:t>).</w:t>
                      </w:r>
                    </w:p>
                    <w:p w14:paraId="76718F40" w14:textId="77777777" w:rsidR="00A941AA" w:rsidRDefault="00A941AA" w:rsidP="00D4416C">
                      <w:pPr>
                        <w:ind w:left="360"/>
                      </w:pPr>
                    </w:p>
                    <w:p w14:paraId="7D9188E0" w14:textId="77777777" w:rsidR="00A941AA" w:rsidRDefault="00A941AA" w:rsidP="005E4900">
                      <w:pPr>
                        <w:spacing w:after="240"/>
                        <w:ind w:left="360" w:firstLine="0"/>
                      </w:pPr>
                      <w:r w:rsidRPr="003913FE">
                        <w:t xml:space="preserve">The term ‘marine’ in MPA </w:t>
                      </w:r>
                      <w:r w:rsidRPr="003913FE" w:rsidDel="00B21043">
                        <w:t xml:space="preserve"> </w:t>
                      </w:r>
                      <w:r w:rsidRPr="003913FE">
                        <w:t>is considered to include coastal zones</w:t>
                      </w:r>
                      <w:r w:rsidR="00116221">
                        <w:t>, estuaries</w:t>
                      </w:r>
                      <w:r w:rsidRPr="003913FE">
                        <w:t xml:space="preserve"> and other areas that are connected to Arctic marine ecosystems, to be consistent with the Arctic Council’s Arctic Marin</w:t>
                      </w:r>
                      <w:r>
                        <w:t>e Strategic Plan (AMSP) for 2015-2025</w:t>
                      </w:r>
                      <w:r w:rsidRPr="003913FE">
                        <w:t xml:space="preserve">. For reporting purposes, the </w:t>
                      </w:r>
                      <w:r>
                        <w:t xml:space="preserve">mean </w:t>
                      </w:r>
                      <w:r w:rsidRPr="003913FE">
                        <w:t xml:space="preserve">high water mark within a coastal protected area will be considered the boundary between marine and terrestrial protection. The MPA portion will extend from the high water mark out to sea to the protected area boundary. If the protected area is mainly terrestrial but includes </w:t>
                      </w:r>
                      <w:r>
                        <w:t xml:space="preserve">the </w:t>
                      </w:r>
                      <w:r w:rsidRPr="003913FE">
                        <w:t xml:space="preserve">shoreline, the MPA will be the </w:t>
                      </w:r>
                      <w:r>
                        <w:t xml:space="preserve">intertidal </w:t>
                      </w:r>
                      <w:r w:rsidRPr="003913FE">
                        <w:t xml:space="preserve">area between </w:t>
                      </w:r>
                      <w:r>
                        <w:t xml:space="preserve">mean </w:t>
                      </w:r>
                      <w:r w:rsidRPr="003913FE">
                        <w:t xml:space="preserve">high and </w:t>
                      </w:r>
                      <w:r>
                        <w:t xml:space="preserve">mean </w:t>
                      </w:r>
                      <w:r w:rsidRPr="003913FE">
                        <w:t>low water marks.</w:t>
                      </w:r>
                      <w:r>
                        <w:t xml:space="preserve">  Where a protected area includes both terrestrial and marine components, only the marine area is included within MPA figures in this Framework.  </w:t>
                      </w:r>
                    </w:p>
                  </w:txbxContent>
                </v:textbox>
                <w10:wrap type="tight"/>
              </v:shape>
            </w:pict>
          </mc:Fallback>
        </mc:AlternateContent>
      </w:r>
      <w:r>
        <w:rPr>
          <w:noProof/>
          <w:lang w:val="is-IS" w:eastAsia="is-IS"/>
        </w:rPr>
        <mc:AlternateContent>
          <mc:Choice Requires="wps">
            <w:drawing>
              <wp:anchor distT="0" distB="0" distL="114300" distR="114300" simplePos="0" relativeHeight="251656192" behindDoc="1" locked="0" layoutInCell="1" allowOverlap="1" wp14:anchorId="046DD699" wp14:editId="308B47D3">
                <wp:simplePos x="0" y="0"/>
                <wp:positionH relativeFrom="column">
                  <wp:posOffset>1933575</wp:posOffset>
                </wp:positionH>
                <wp:positionV relativeFrom="paragraph">
                  <wp:posOffset>697230</wp:posOffset>
                </wp:positionV>
                <wp:extent cx="5067300" cy="5548630"/>
                <wp:effectExtent l="0" t="0" r="19050" b="14605"/>
                <wp:wrapTight wrapText="bothSides">
                  <wp:wrapPolygon edited="0">
                    <wp:start x="0" y="0"/>
                    <wp:lineTo x="0" y="21583"/>
                    <wp:lineTo x="21600" y="21583"/>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548630"/>
                        </a:xfrm>
                        <a:prstGeom prst="rect">
                          <a:avLst/>
                        </a:prstGeom>
                        <a:solidFill>
                          <a:srgbClr val="FFFFFF"/>
                        </a:solidFill>
                        <a:ln w="9525">
                          <a:solidFill>
                            <a:srgbClr val="000000"/>
                          </a:solidFill>
                          <a:miter lim="800000"/>
                          <a:headEnd/>
                          <a:tailEnd/>
                        </a:ln>
                      </wps:spPr>
                      <wps:txbx>
                        <w:txbxContent>
                          <w:p w14:paraId="651CF610" w14:textId="77777777" w:rsidR="00A941AA" w:rsidRPr="00505F1D" w:rsidRDefault="00A941AA" w:rsidP="00D4416C">
                            <w:pPr>
                              <w:ind w:left="360"/>
                              <w:rPr>
                                <w:b/>
                              </w:rPr>
                            </w:pPr>
                            <w:r w:rsidRPr="00505F1D">
                              <w:rPr>
                                <w:b/>
                              </w:rPr>
                              <w:t>Geographic Boundaries of the Pan-Arctic Network</w:t>
                            </w:r>
                          </w:p>
                          <w:p w14:paraId="2318AF43" w14:textId="77777777" w:rsidR="00A941AA" w:rsidRDefault="00A941AA" w:rsidP="00D4416C">
                            <w:pPr>
                              <w:ind w:left="360"/>
                            </w:pPr>
                          </w:p>
                          <w:p w14:paraId="050862F4" w14:textId="77777777" w:rsidR="00A941AA" w:rsidRPr="00505F1D" w:rsidRDefault="00A941AA" w:rsidP="005E4900">
                            <w:pPr>
                              <w:keepNext/>
                              <w:ind w:left="360" w:firstLine="0"/>
                            </w:pPr>
                            <w:r>
                              <w:t>S</w:t>
                            </w:r>
                            <w:r w:rsidRPr="00505F1D">
                              <w:t xml:space="preserve">everal separate yet linked and overlapping spatial frameworks </w:t>
                            </w:r>
                            <w:r>
                              <w:t xml:space="preserve">are </w:t>
                            </w:r>
                            <w:r w:rsidRPr="00505F1D">
                              <w:t>in place for dividing the</w:t>
                            </w:r>
                            <w:r>
                              <w:t xml:space="preserve"> </w:t>
                            </w:r>
                            <w:r w:rsidRPr="00505F1D">
                              <w:t xml:space="preserve">circumpolar Arctic into a manageable set of marine ecological regions that have relevance for the pan-Arctic MPA network. </w:t>
                            </w:r>
                            <w:r>
                              <w:t>T</w:t>
                            </w:r>
                            <w:r w:rsidRPr="00505F1D">
                              <w:t xml:space="preserve">hese initiatives </w:t>
                            </w:r>
                            <w:r>
                              <w:t xml:space="preserve">by the Arctic Council and other organizations </w:t>
                            </w:r>
                            <w:r w:rsidRPr="00505F1D">
                              <w:t xml:space="preserve">define regions of the Arctic based on bio-geographical aspects and identify regions based on their distinct sets of biota and </w:t>
                            </w:r>
                            <w:r>
                              <w:t xml:space="preserve">geophysical characteristics, and are described in more detail in Annex ???.  </w:t>
                            </w:r>
                          </w:p>
                          <w:p w14:paraId="2DC8D44D" w14:textId="77777777" w:rsidR="00A941AA" w:rsidRDefault="00A941AA" w:rsidP="00D4416C">
                            <w:pPr>
                              <w:ind w:left="360"/>
                            </w:pPr>
                          </w:p>
                          <w:p w14:paraId="0C856784" w14:textId="77777777" w:rsidR="00A941AA" w:rsidRPr="003913FE" w:rsidRDefault="00A941AA" w:rsidP="005E4900">
                            <w:pPr>
                              <w:ind w:left="360" w:firstLine="0"/>
                            </w:pPr>
                            <w:r>
                              <w:t xml:space="preserve">The Framework focuses on and links MPA networks within the EEZs of Arctic states, but recognizes linkages to inland areas and the high seas, </w:t>
                            </w:r>
                            <w:r w:rsidRPr="003913FE">
                              <w:t>since activities that are land-based or occur in the high seas may impact the health of EEZ and coastal habitats and biodiversity.</w:t>
                            </w:r>
                            <w:r>
                              <w:t xml:space="preserve">  It </w:t>
                            </w:r>
                            <w:r w:rsidRPr="00F2252B">
                              <w:t>encompasses MPA network planning that occurs at any spatial scale (e.g., within an LME; within an EEZ; within a multi-national management region</w:t>
                            </w:r>
                            <w:r>
                              <w:t>).</w:t>
                            </w:r>
                          </w:p>
                          <w:p w14:paraId="74E0E8C0" w14:textId="77777777" w:rsidR="00A941AA" w:rsidRDefault="00A941AA" w:rsidP="00D4416C">
                            <w:pPr>
                              <w:ind w:left="360"/>
                            </w:pPr>
                          </w:p>
                          <w:p w14:paraId="734DF79F" w14:textId="77777777" w:rsidR="00A941AA" w:rsidRDefault="00A941AA" w:rsidP="005E4900">
                            <w:pPr>
                              <w:spacing w:after="240"/>
                              <w:ind w:left="360" w:firstLine="0"/>
                            </w:pPr>
                            <w:r w:rsidRPr="003913FE">
                              <w:t>The term ‘marine’ in MPA  is considered to include coastal zones, river basins and other areas that are connected to Arctic marine ecosystems, to be consistent with the Arctic Council’s Arctic Marin</w:t>
                            </w:r>
                            <w:r>
                              <w:t>e Strategic Plan (AMSP) for 2015-2025</w:t>
                            </w:r>
                            <w:r w:rsidRPr="003913FE">
                              <w:t xml:space="preserve">. For reporting purposes, the </w:t>
                            </w:r>
                            <w:r>
                              <w:t xml:space="preserve">mean </w:t>
                            </w:r>
                            <w:r w:rsidRPr="003913FE">
                              <w:t xml:space="preserve">high water mark within a coastal protected area will be considered the boundary between marine and terrestrial protection. The MPA portion will extend from the high water mark out to sea to the protected area boundary. If the protected area is mainly terrestrial but includes </w:t>
                            </w:r>
                            <w:r>
                              <w:t xml:space="preserve">the </w:t>
                            </w:r>
                            <w:r w:rsidRPr="003913FE">
                              <w:t xml:space="preserve">shoreline, the MPA will be the </w:t>
                            </w:r>
                            <w:r>
                              <w:t xml:space="preserve">intertidal </w:t>
                            </w:r>
                            <w:r w:rsidRPr="003913FE">
                              <w:t xml:space="preserve">area between </w:t>
                            </w:r>
                            <w:r>
                              <w:t xml:space="preserve">mean </w:t>
                            </w:r>
                            <w:r w:rsidRPr="003913FE">
                              <w:t xml:space="preserve">high and </w:t>
                            </w:r>
                            <w:r>
                              <w:t xml:space="preserve">mean </w:t>
                            </w:r>
                            <w:r w:rsidRPr="003913FE">
                              <w:t>low water marks.</w:t>
                            </w:r>
                            <w:r>
                              <w:t xml:space="preserve">  Where a protected area includes both terrestrial and marine components, only the marine area is included within MPA figures in this Framework.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DD699" id="_x0000_s1028" type="#_x0000_t202" style="position:absolute;left:0;text-align:left;margin-left:152.25pt;margin-top:54.9pt;width:399pt;height:436.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">
                <v:textbox style="mso-fit-shape-to-text:t">
                  <w:txbxContent>
                    <w:p w14:paraId="651CF610" w14:textId="77777777" w:rsidR="00A941AA" w:rsidRPr="00505F1D" w:rsidRDefault="00A941AA" w:rsidP="00D4416C">
                      <w:pPr>
                        <w:ind w:left="360"/>
                        <w:rPr>
                          <w:b/>
                        </w:rPr>
                      </w:pPr>
                      <w:r w:rsidRPr="00505F1D">
                        <w:rPr>
                          <w:b/>
                        </w:rPr>
                        <w:t>Geographic Boundaries of the Pan-Arctic Network</w:t>
                      </w:r>
                    </w:p>
                    <w:p w14:paraId="2318AF43" w14:textId="77777777" w:rsidR="00A941AA" w:rsidRDefault="00A941AA" w:rsidP="00D4416C">
                      <w:pPr>
                        <w:ind w:left="360"/>
                      </w:pPr>
                    </w:p>
                    <w:p w14:paraId="050862F4" w14:textId="77777777" w:rsidR="00A941AA" w:rsidRPr="00505F1D" w:rsidRDefault="00A941AA" w:rsidP="005E4900">
                      <w:pPr>
                        <w:keepNext/>
                        <w:ind w:left="360" w:firstLine="0"/>
                      </w:pPr>
                      <w:r>
                        <w:t>S</w:t>
                      </w:r>
                      <w:r w:rsidRPr="00505F1D">
                        <w:t xml:space="preserve">everal separate yet linked and overlapping spatial frameworks </w:t>
                      </w:r>
                      <w:r>
                        <w:t xml:space="preserve">are </w:t>
                      </w:r>
                      <w:r w:rsidRPr="00505F1D">
                        <w:t>in place for dividing the</w:t>
                      </w:r>
                      <w:r>
                        <w:t xml:space="preserve"> </w:t>
                      </w:r>
                      <w:r w:rsidRPr="00505F1D">
                        <w:t xml:space="preserve">circumpolar Arctic into a manageable set of marine ecological regions that have relevance for the pan-Arctic MPA network. </w:t>
                      </w:r>
                      <w:r>
                        <w:t>T</w:t>
                      </w:r>
                      <w:r w:rsidRPr="00505F1D">
                        <w:t xml:space="preserve">hese initiatives </w:t>
                      </w:r>
                      <w:r>
                        <w:t xml:space="preserve">by the Arctic Council and other organizations </w:t>
                      </w:r>
                      <w:r w:rsidRPr="00505F1D">
                        <w:t xml:space="preserve">define regions of the Arctic based on bio-geographical aspects and identify regions based on their distinct sets of biota and </w:t>
                      </w:r>
                      <w:r>
                        <w:t xml:space="preserve">geophysical characteristics, and are described in more detail in Annex ???.  </w:t>
                      </w:r>
                    </w:p>
                    <w:p w14:paraId="2DC8D44D" w14:textId="77777777" w:rsidR="00A941AA" w:rsidRDefault="00A941AA" w:rsidP="00D4416C">
                      <w:pPr>
                        <w:ind w:left="360"/>
                      </w:pPr>
                    </w:p>
                    <w:p w14:paraId="0C856784" w14:textId="77777777" w:rsidR="00A941AA" w:rsidRPr="003913FE" w:rsidRDefault="00A941AA" w:rsidP="005E4900">
                      <w:pPr>
                        <w:ind w:left="360" w:firstLine="0"/>
                      </w:pPr>
                      <w:r>
                        <w:t xml:space="preserve">The Framework focuses on and links MPA networks within the EEZs of Arctic states, but recognizes linkages to inland areas and the high seas, </w:t>
                      </w:r>
                      <w:r w:rsidRPr="003913FE">
                        <w:t>since activities that are land-based or occur in the high seas may impact the health of EEZ and coastal habitats and biodiversity.</w:t>
                      </w:r>
                      <w:r>
                        <w:t xml:space="preserve">  It </w:t>
                      </w:r>
                      <w:r w:rsidRPr="00F2252B">
                        <w:t>encompasses MPA network planning that occurs at any spatial scale (e.g., within an LME; within an EEZ; within a multi-national management region</w:t>
                      </w:r>
                      <w:r>
                        <w:t>).</w:t>
                      </w:r>
                    </w:p>
                    <w:p w14:paraId="74E0E8C0" w14:textId="77777777" w:rsidR="00A941AA" w:rsidRDefault="00A941AA" w:rsidP="00D4416C">
                      <w:pPr>
                        <w:ind w:left="360"/>
                      </w:pPr>
                    </w:p>
                    <w:p w14:paraId="734DF79F" w14:textId="77777777" w:rsidR="00A941AA" w:rsidRDefault="00A941AA" w:rsidP="005E4900">
                      <w:pPr>
                        <w:spacing w:after="240"/>
                        <w:ind w:left="360" w:firstLine="0"/>
                      </w:pPr>
                      <w:r w:rsidRPr="003913FE">
                        <w:t>The term ‘marine’ in MPA  is considered to include coastal zones, river basins and other areas that are connected to Arctic marine ecosystems, to be consistent with the Arctic Council’s Arctic Marin</w:t>
                      </w:r>
                      <w:r>
                        <w:t>e Strategic Plan (AMSP) for 2015-2025</w:t>
                      </w:r>
                      <w:r w:rsidRPr="003913FE">
                        <w:t xml:space="preserve">. For reporting purposes, the </w:t>
                      </w:r>
                      <w:r>
                        <w:t xml:space="preserve">mean </w:t>
                      </w:r>
                      <w:r w:rsidRPr="003913FE">
                        <w:t xml:space="preserve">high water mark within a coastal protected area will be considered the boundary between marine and terrestrial protection. The MPA portion will extend from the high water mark out to sea to the protected area boundary. If the protected area is mainly terrestrial but includes </w:t>
                      </w:r>
                      <w:r>
                        <w:t xml:space="preserve">the </w:t>
                      </w:r>
                      <w:r w:rsidRPr="003913FE">
                        <w:t xml:space="preserve">shoreline, the MPA will be the </w:t>
                      </w:r>
                      <w:r>
                        <w:t xml:space="preserve">intertidal </w:t>
                      </w:r>
                      <w:r w:rsidRPr="003913FE">
                        <w:t xml:space="preserve">area between </w:t>
                      </w:r>
                      <w:r>
                        <w:t xml:space="preserve">mean </w:t>
                      </w:r>
                      <w:r w:rsidRPr="003913FE">
                        <w:t xml:space="preserve">high and </w:t>
                      </w:r>
                      <w:r>
                        <w:t xml:space="preserve">mean </w:t>
                      </w:r>
                      <w:r w:rsidRPr="003913FE">
                        <w:t>low water marks.</w:t>
                      </w:r>
                      <w:r>
                        <w:t xml:space="preserve">  Where a protected area includes both terrestrial and marine components, only the marine area is included within MPA figures in this Framework.  </w:t>
                      </w:r>
                    </w:p>
                  </w:txbxContent>
                </v:textbox>
                <w10:wrap type="tight"/>
              </v:shape>
            </w:pict>
          </mc:Fallback>
        </mc:AlternateContent>
      </w:r>
      <w:r w:rsidR="00C31CA6">
        <w:rPr>
          <w:lang w:val="en-GB"/>
        </w:rPr>
        <w:t>A</w:t>
      </w:r>
      <w:r w:rsidR="00DA5AC4" w:rsidRPr="0015068D">
        <w:rPr>
          <w:lang w:val="en-GB"/>
        </w:rPr>
        <w:t xml:space="preserve">ll Arctic </w:t>
      </w:r>
      <w:r w:rsidR="00B21043">
        <w:rPr>
          <w:lang w:val="en-GB"/>
        </w:rPr>
        <w:t>s</w:t>
      </w:r>
      <w:r w:rsidR="00B21043" w:rsidRPr="0015068D">
        <w:rPr>
          <w:lang w:val="en-GB"/>
        </w:rPr>
        <w:t>tates</w:t>
      </w:r>
      <w:r w:rsidR="00DA5AC4" w:rsidRPr="0015068D">
        <w:rPr>
          <w:lang w:val="en-GB"/>
        </w:rPr>
        <w:t xml:space="preserve"> have leg</w:t>
      </w:r>
      <w:r w:rsidR="00E65A26">
        <w:rPr>
          <w:lang w:val="en-GB"/>
        </w:rPr>
        <w:t>al</w:t>
      </w:r>
      <w:r w:rsidR="00DA5AC4" w:rsidRPr="0015068D">
        <w:rPr>
          <w:lang w:val="en-GB"/>
        </w:rPr>
        <w:t xml:space="preserve"> tools for designating and managing MPAs in the Arctic</w:t>
      </w:r>
      <w:r w:rsidR="000035C8">
        <w:rPr>
          <w:lang w:val="en-GB"/>
        </w:rPr>
        <w:t xml:space="preserve"> that</w:t>
      </w:r>
      <w:r w:rsidR="00DA5AC4" w:rsidRPr="0015068D">
        <w:rPr>
          <w:lang w:val="en-GB"/>
        </w:rPr>
        <w:t xml:space="preserve"> offer flexibility with respect to level of protection and management regime. </w:t>
      </w:r>
      <w:r w:rsidR="00CF17A3">
        <w:rPr>
          <w:lang w:val="en-GB"/>
        </w:rPr>
        <w:t xml:space="preserve"> </w:t>
      </w:r>
      <w:r w:rsidR="00CF17A3" w:rsidRPr="00CD4E7D">
        <w:t>I</w:t>
      </w:r>
      <w:r w:rsidR="00CF17A3">
        <w:t xml:space="preserve">UCN </w:t>
      </w:r>
      <w:r w:rsidR="00CF17A3" w:rsidRPr="00CD4E7D">
        <w:t>has</w:t>
      </w:r>
      <w:r w:rsidR="00CF17A3">
        <w:t xml:space="preserve"> developed categories i</w:t>
      </w:r>
      <w:r w:rsidR="00DA5AC4" w:rsidRPr="00CD4E7D">
        <w:t xml:space="preserve">n order to compare </w:t>
      </w:r>
      <w:r w:rsidR="00DA5AC4">
        <w:t>protected areas at</w:t>
      </w:r>
      <w:r w:rsidR="00DA5AC4" w:rsidRPr="00CD4E7D">
        <w:t xml:space="preserve"> a global </w:t>
      </w:r>
      <w:r w:rsidR="00DA5AC4">
        <w:t>scale</w:t>
      </w:r>
      <w:r w:rsidR="00DA5AC4" w:rsidRPr="00CD4E7D">
        <w:t xml:space="preserve">, </w:t>
      </w:r>
      <w:r w:rsidR="00CF17A3">
        <w:t>and guidelines for applying these categories</w:t>
      </w:r>
      <w:r w:rsidR="00ED0D0E">
        <w:t xml:space="preserve"> (See Annex 3)</w:t>
      </w:r>
      <w:r w:rsidR="00CF17A3">
        <w:t xml:space="preserve">. </w:t>
      </w:r>
    </w:p>
    <w:p w14:paraId="769E9D21" w14:textId="77777777" w:rsidR="00097AA8" w:rsidRPr="004C6A50" w:rsidRDefault="002C2FAE" w:rsidP="004C6A50">
      <w:pPr>
        <w:pStyle w:val="Heading3"/>
        <w:rPr>
          <w:rStyle w:val="Heading2Char"/>
          <w:b/>
          <w:bCs/>
          <w:sz w:val="22"/>
          <w:szCs w:val="22"/>
        </w:rPr>
      </w:pPr>
      <w:bookmarkStart w:id="26" w:name="_Toc406667719"/>
      <w:r>
        <w:rPr>
          <w:rStyle w:val="Heading2Char"/>
          <w:b/>
          <w:bCs/>
          <w:sz w:val="22"/>
          <w:szCs w:val="22"/>
        </w:rPr>
        <w:t>4</w:t>
      </w:r>
      <w:r w:rsidR="004C6A50">
        <w:rPr>
          <w:rStyle w:val="Heading2Char"/>
          <w:b/>
          <w:bCs/>
          <w:sz w:val="22"/>
          <w:szCs w:val="22"/>
        </w:rPr>
        <w:t>.1</w:t>
      </w:r>
      <w:r w:rsidR="00097AA8" w:rsidRPr="004C6A50">
        <w:rPr>
          <w:rStyle w:val="Heading2Char"/>
          <w:b/>
          <w:bCs/>
          <w:sz w:val="22"/>
          <w:szCs w:val="22"/>
        </w:rPr>
        <w:t xml:space="preserve">.1 Criteria </w:t>
      </w:r>
      <w:r w:rsidR="009D5376">
        <w:rPr>
          <w:rStyle w:val="Heading2Char"/>
          <w:b/>
          <w:bCs/>
          <w:sz w:val="22"/>
          <w:szCs w:val="22"/>
        </w:rPr>
        <w:t>for MPAs in the Pan-Arctic Network</w:t>
      </w:r>
      <w:bookmarkEnd w:id="26"/>
    </w:p>
    <w:p w14:paraId="3DFEEFA7" w14:textId="77777777" w:rsidR="00097AA8" w:rsidRDefault="009D5376" w:rsidP="0015068D">
      <w:pPr>
        <w:pStyle w:val="ListParagraph"/>
        <w:ind w:left="360" w:firstLine="0"/>
      </w:pPr>
      <w:r>
        <w:t>In order for them to fully contribute to the Pan-Arctic</w:t>
      </w:r>
      <w:r w:rsidR="007D7DAB">
        <w:t xml:space="preserve"> network, Arctic States should ensure that each MPA that is included meets </w:t>
      </w:r>
      <w:r w:rsidR="00097AA8">
        <w:t>all three of these criteria:</w:t>
      </w:r>
    </w:p>
    <w:p w14:paraId="783CAC76" w14:textId="77777777" w:rsidR="00097AA8" w:rsidRPr="00122235" w:rsidRDefault="00097AA8" w:rsidP="00F02270">
      <w:pPr>
        <w:pStyle w:val="ListParagraph"/>
        <w:numPr>
          <w:ilvl w:val="0"/>
          <w:numId w:val="4"/>
        </w:numPr>
        <w:ind w:left="720"/>
      </w:pPr>
      <w:r>
        <w:t xml:space="preserve">It conforms to </w:t>
      </w:r>
      <w:r w:rsidRPr="00122235">
        <w:t>the IUCN definition of a marine protected area, including each of the key terms as described by the IUCN (</w:t>
      </w:r>
      <w:r>
        <w:t>such as ‘effectively protected’</w:t>
      </w:r>
      <w:r w:rsidR="007D7A32">
        <w:t>; see Annex 3</w:t>
      </w:r>
      <w:r>
        <w:t>).</w:t>
      </w:r>
    </w:p>
    <w:p w14:paraId="4AB1200E" w14:textId="77777777" w:rsidR="00097AA8" w:rsidRPr="00122235" w:rsidRDefault="00097AA8" w:rsidP="00F02270">
      <w:pPr>
        <w:pStyle w:val="ListParagraph"/>
        <w:numPr>
          <w:ilvl w:val="0"/>
          <w:numId w:val="4"/>
        </w:numPr>
        <w:ind w:left="720"/>
      </w:pPr>
      <w:r>
        <w:t>It c</w:t>
      </w:r>
      <w:r w:rsidRPr="00122235">
        <w:t xml:space="preserve">ontributes to </w:t>
      </w:r>
      <w:r>
        <w:t>achieving at least one</w:t>
      </w:r>
      <w:r w:rsidR="009F22FB">
        <w:t xml:space="preserve"> of</w:t>
      </w:r>
      <w:r>
        <w:t xml:space="preserve"> the pan-Arctic MPA network goal</w:t>
      </w:r>
      <w:r w:rsidR="009F22FB">
        <w:t>s</w:t>
      </w:r>
      <w:r>
        <w:t xml:space="preserve"> and one or more of the corresponding </w:t>
      </w:r>
      <w:r w:rsidRPr="00977BC8">
        <w:t>objectives</w:t>
      </w:r>
      <w:r w:rsidR="0015068D" w:rsidRPr="00977BC8">
        <w:t xml:space="preserve"> (see Section </w:t>
      </w:r>
      <w:r w:rsidR="000A374F">
        <w:t>3</w:t>
      </w:r>
      <w:r w:rsidR="0015068D" w:rsidRPr="00977BC8">
        <w:t>)</w:t>
      </w:r>
      <w:r w:rsidRPr="00977BC8">
        <w:t>.</w:t>
      </w:r>
    </w:p>
    <w:p w14:paraId="0827963A" w14:textId="77777777" w:rsidR="00097AA8" w:rsidRDefault="00097AA8" w:rsidP="00F02270">
      <w:pPr>
        <w:pStyle w:val="ListParagraph"/>
        <w:numPr>
          <w:ilvl w:val="0"/>
          <w:numId w:val="4"/>
        </w:numPr>
        <w:ind w:left="720"/>
      </w:pPr>
      <w:r>
        <w:t xml:space="preserve">There is </w:t>
      </w:r>
      <w:r w:rsidRPr="00122235">
        <w:t xml:space="preserve">a </w:t>
      </w:r>
      <w:r>
        <w:t xml:space="preserve">corresponding </w:t>
      </w:r>
      <w:r w:rsidRPr="00122235">
        <w:t xml:space="preserve">management plan, or protection </w:t>
      </w:r>
      <w:r>
        <w:t>regime</w:t>
      </w:r>
      <w:r w:rsidRPr="00122235">
        <w:t xml:space="preserve"> explicitly specified in supporting legislation or regulation, and</w:t>
      </w:r>
      <w:r>
        <w:t xml:space="preserve"> the </w:t>
      </w:r>
      <w:r w:rsidR="003756E5">
        <w:t xml:space="preserve">plan is being implemented. </w:t>
      </w:r>
    </w:p>
    <w:p w14:paraId="71BADA14" w14:textId="77777777" w:rsidR="00DA5AC4" w:rsidRDefault="00DA5AC4" w:rsidP="005E4900">
      <w:pPr>
        <w:pStyle w:val="Heading2"/>
        <w:numPr>
          <w:ilvl w:val="1"/>
          <w:numId w:val="38"/>
        </w:numPr>
        <w:rPr>
          <w:lang w:val="en-GB"/>
        </w:rPr>
      </w:pPr>
      <w:bookmarkStart w:id="27" w:name="_Toc406667720"/>
      <w:r>
        <w:rPr>
          <w:lang w:val="en-GB"/>
        </w:rPr>
        <w:t>Marine Protected Area Network</w:t>
      </w:r>
      <w:r w:rsidR="009D41F4">
        <w:rPr>
          <w:lang w:val="en-GB"/>
        </w:rPr>
        <w:t xml:space="preserve"> and Aichi Target 11</w:t>
      </w:r>
      <w:bookmarkEnd w:id="27"/>
    </w:p>
    <w:p w14:paraId="284D1526" w14:textId="77777777" w:rsidR="007B1A50" w:rsidRDefault="00861045" w:rsidP="007B1A50">
      <w:pPr>
        <w:spacing w:before="100" w:beforeAutospacing="1"/>
        <w:ind w:left="360" w:firstLine="0"/>
      </w:pPr>
      <w:r>
        <w:t>T</w:t>
      </w:r>
      <w:r w:rsidR="00B914B0">
        <w:t>he definition of</w:t>
      </w:r>
      <w:r w:rsidR="007B1A50">
        <w:t xml:space="preserve"> the </w:t>
      </w:r>
      <w:r w:rsidR="007B1A50" w:rsidRPr="007B1A50">
        <w:rPr>
          <w:u w:val="single"/>
        </w:rPr>
        <w:t>Pan-Arctic</w:t>
      </w:r>
      <w:r w:rsidR="00B914B0" w:rsidRPr="007B1A50">
        <w:rPr>
          <w:u w:val="single"/>
        </w:rPr>
        <w:t xml:space="preserve"> Marine Protected Area Network</w:t>
      </w:r>
      <w:r w:rsidR="007B1A50">
        <w:t xml:space="preserve"> is:</w:t>
      </w:r>
    </w:p>
    <w:p w14:paraId="30310B3A" w14:textId="77777777" w:rsidR="007B1A50" w:rsidRDefault="007B1A50" w:rsidP="007B1A50">
      <w:pPr>
        <w:spacing w:after="100" w:afterAutospacing="1"/>
        <w:ind w:firstLine="0"/>
        <w:rPr>
          <w:i/>
          <w:iCs/>
        </w:rPr>
      </w:pPr>
      <w:r w:rsidRPr="00645FB4">
        <w:rPr>
          <w:i/>
          <w:iCs/>
        </w:rPr>
        <w:t xml:space="preserve">A </w:t>
      </w:r>
      <w:r w:rsidR="00D9653F">
        <w:rPr>
          <w:i/>
          <w:iCs/>
        </w:rPr>
        <w:t xml:space="preserve">ecologically representative and well-connected </w:t>
      </w:r>
      <w:r w:rsidRPr="00645FB4">
        <w:rPr>
          <w:i/>
          <w:iCs/>
        </w:rPr>
        <w:t xml:space="preserve">collection of individual marine protected areas </w:t>
      </w:r>
      <w:r w:rsidRPr="00BC3A39">
        <w:rPr>
          <w:i/>
        </w:rPr>
        <w:t>and other effective area-based conservation measures</w:t>
      </w:r>
      <w:r w:rsidRPr="00645FB4">
        <w:rPr>
          <w:i/>
          <w:iCs/>
        </w:rPr>
        <w:t xml:space="preserve"> </w:t>
      </w:r>
      <w:r w:rsidR="004E72EB">
        <w:rPr>
          <w:i/>
          <w:iCs/>
        </w:rPr>
        <w:t xml:space="preserve">in the Arctic </w:t>
      </w:r>
      <w:r w:rsidRPr="00645FB4">
        <w:rPr>
          <w:i/>
          <w:iCs/>
        </w:rPr>
        <w:t xml:space="preserve">that operate cooperatively, at various spatial scales, and with a range of protection levels, in order to </w:t>
      </w:r>
      <w:r w:rsidR="009258BE" w:rsidRPr="005E3172">
        <w:rPr>
          <w:i/>
        </w:rPr>
        <w:t>achieve the long-term conservation of nature with associated ecosystem services and cultural values</w:t>
      </w:r>
      <w:r w:rsidR="009258BE" w:rsidRPr="00645FB4" w:rsidDel="009258BE">
        <w:rPr>
          <w:i/>
          <w:iCs/>
        </w:rPr>
        <w:t xml:space="preserve"> </w:t>
      </w:r>
      <w:r w:rsidRPr="00645FB4">
        <w:rPr>
          <w:i/>
          <w:iCs/>
        </w:rPr>
        <w:t>more effectively and comprehensively than individual sites could alone.</w:t>
      </w:r>
    </w:p>
    <w:p w14:paraId="6488814A" w14:textId="77777777" w:rsidR="00CD7B2D" w:rsidRPr="00CD7B2D" w:rsidRDefault="00FE100F" w:rsidP="00CD7B2D">
      <w:pPr>
        <w:spacing w:after="100" w:afterAutospacing="1"/>
        <w:ind w:left="360" w:firstLine="0"/>
        <w:rPr>
          <w:iCs/>
          <w:lang w:val="en-US"/>
        </w:rPr>
      </w:pPr>
      <w:r>
        <w:rPr>
          <w:iCs/>
          <w:lang w:val="en-US"/>
        </w:rPr>
        <w:t xml:space="preserve">This definition supports and aligns with the conservation target known as Aichi Target 11, adopted in </w:t>
      </w:r>
      <w:r w:rsidR="00CD7B2D">
        <w:rPr>
          <w:iCs/>
          <w:lang w:val="en-US"/>
        </w:rPr>
        <w:t>2010</w:t>
      </w:r>
      <w:r>
        <w:rPr>
          <w:iCs/>
          <w:lang w:val="en-US"/>
        </w:rPr>
        <w:t xml:space="preserve"> by</w:t>
      </w:r>
      <w:r w:rsidR="00CD7B2D">
        <w:rPr>
          <w:iCs/>
          <w:lang w:val="en-US"/>
        </w:rPr>
        <w:t xml:space="preserve"> </w:t>
      </w:r>
      <w:r w:rsidR="00CD7B2D" w:rsidRPr="00CD7B2D">
        <w:rPr>
          <w:iCs/>
          <w:lang w:val="en-US"/>
        </w:rPr>
        <w:t>Parties to the Convention on Biological Diversity (CBD):</w:t>
      </w:r>
    </w:p>
    <w:p w14:paraId="63D4F030" w14:textId="77777777" w:rsidR="00CD7B2D" w:rsidRDefault="00CD7B2D" w:rsidP="00CD7B2D">
      <w:pPr>
        <w:spacing w:after="100" w:afterAutospacing="1"/>
        <w:ind w:left="360" w:firstLine="0"/>
        <w:rPr>
          <w:i/>
          <w:iCs/>
          <w:lang w:val="en-US"/>
        </w:rPr>
      </w:pPr>
      <w:r w:rsidRPr="00CD7B2D">
        <w:rPr>
          <w:i/>
          <w:iCs/>
          <w:lang w:val="en-US"/>
        </w:rPr>
        <w:t>By 2020, at least…10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seascape. (CBD 2010)</w:t>
      </w:r>
    </w:p>
    <w:p w14:paraId="7B0F4863" w14:textId="77777777" w:rsidR="00116221" w:rsidRPr="00116221" w:rsidRDefault="00116221" w:rsidP="00CD7B2D">
      <w:pPr>
        <w:spacing w:after="100" w:afterAutospacing="1"/>
        <w:ind w:left="360" w:firstLine="0"/>
        <w:rPr>
          <w:iCs/>
          <w:lang w:val="en-US"/>
        </w:rPr>
      </w:pPr>
    </w:p>
    <w:p w14:paraId="1458EDD6" w14:textId="77777777" w:rsidR="00116221" w:rsidRPr="004908A5" w:rsidRDefault="00116221" w:rsidP="00116221">
      <w:pPr>
        <w:pStyle w:val="Caption"/>
      </w:pPr>
      <w:r>
        <w:t xml:space="preserve">Figure </w:t>
      </w:r>
      <w:r>
        <w:rPr>
          <w:b w:val="0"/>
          <w:bCs w:val="0"/>
        </w:rPr>
        <w:t>2</w:t>
      </w:r>
      <w:r>
        <w:t xml:space="preserve"> – Boundaries of Large Marine Ecosystems in the Arctic</w:t>
      </w:r>
      <w:commentRangeStart w:id="28"/>
      <w:r>
        <w:t xml:space="preserve"> </w:t>
      </w:r>
      <w:r w:rsidRPr="00116221">
        <w:rPr>
          <w:highlight w:val="yellow"/>
        </w:rPr>
        <w:t>(SOURCE?)</w:t>
      </w:r>
      <w:r>
        <w:t>.</w:t>
      </w:r>
      <w:commentRangeEnd w:id="28"/>
      <w:r w:rsidR="00E61991">
        <w:rPr>
          <w:rStyle w:val="CommentReference"/>
          <w:rFonts w:ascii="Times New Roman" w:eastAsia="Times New Roman" w:hAnsi="Times New Roman"/>
          <w:b w:val="0"/>
          <w:bCs w:val="0"/>
          <w:color w:val="auto"/>
          <w:szCs w:val="20"/>
          <w:lang w:val="en-US"/>
        </w:rPr>
        <w:commentReference w:id="28"/>
      </w:r>
    </w:p>
    <w:p w14:paraId="32A8E590" w14:textId="77777777" w:rsidR="00116221" w:rsidRPr="00CD7B2D" w:rsidRDefault="00116221" w:rsidP="00CD7B2D">
      <w:pPr>
        <w:spacing w:after="100" w:afterAutospacing="1"/>
        <w:ind w:left="360" w:firstLine="0"/>
        <w:rPr>
          <w:iCs/>
          <w:lang w:val="en-US"/>
        </w:rPr>
      </w:pPr>
      <w:r>
        <w:rPr>
          <w:iCs/>
          <w:lang w:val="en-US"/>
        </w:rPr>
        <w:br w:type="page"/>
      </w:r>
    </w:p>
    <w:p w14:paraId="147B8F58" w14:textId="77777777" w:rsidR="002C054E" w:rsidRDefault="002C054E" w:rsidP="005E4900">
      <w:pPr>
        <w:pStyle w:val="Heading2"/>
        <w:numPr>
          <w:ilvl w:val="1"/>
          <w:numId w:val="37"/>
        </w:numPr>
      </w:pPr>
      <w:bookmarkStart w:id="29" w:name="_Toc406667721"/>
      <w:r>
        <w:t>Other Conservation Measures</w:t>
      </w:r>
      <w:bookmarkEnd w:id="29"/>
    </w:p>
    <w:p w14:paraId="6336E820" w14:textId="77777777" w:rsidR="00FD3898" w:rsidRPr="00FD3898" w:rsidRDefault="00FD3898" w:rsidP="00FD3898">
      <w:pPr>
        <w:pStyle w:val="ListParagraph"/>
        <w:ind w:left="840" w:firstLine="0"/>
      </w:pPr>
    </w:p>
    <w:p w14:paraId="4C740691" w14:textId="77777777" w:rsidR="004F2364" w:rsidRDefault="007B1A50" w:rsidP="00861279">
      <w:pPr>
        <w:autoSpaceDE w:val="0"/>
        <w:autoSpaceDN w:val="0"/>
        <w:adjustRightInd w:val="0"/>
        <w:ind w:left="360" w:firstLine="0"/>
        <w:rPr>
          <w:rFonts w:cs="Arial"/>
        </w:rPr>
      </w:pPr>
      <w:r>
        <w:t xml:space="preserve">The term </w:t>
      </w:r>
      <w:r w:rsidR="000A374F">
        <w:t>“</w:t>
      </w:r>
      <w:r w:rsidRPr="009C78E2">
        <w:rPr>
          <w:i/>
          <w:u w:val="single"/>
        </w:rPr>
        <w:t>o</w:t>
      </w:r>
      <w:r w:rsidR="002C054E" w:rsidRPr="009C78E2">
        <w:rPr>
          <w:i/>
          <w:u w:val="single"/>
        </w:rPr>
        <w:t>ther effective area-based conservation measure</w:t>
      </w:r>
      <w:r w:rsidR="000A374F">
        <w:rPr>
          <w:u w:val="single"/>
        </w:rPr>
        <w:t>”</w:t>
      </w:r>
      <w:r w:rsidR="00FE100F" w:rsidRPr="00FE100F">
        <w:t>, as used in Aichi Target 11,</w:t>
      </w:r>
      <w:r>
        <w:t xml:space="preserve"> </w:t>
      </w:r>
      <w:r w:rsidR="000035C8">
        <w:t xml:space="preserve">was </w:t>
      </w:r>
      <w:r w:rsidR="00CD7B2D">
        <w:t xml:space="preserve">evolving </w:t>
      </w:r>
      <w:r>
        <w:t>a</w:t>
      </w:r>
      <w:r w:rsidR="00AC06CC">
        <w:t>s</w:t>
      </w:r>
      <w:r>
        <w:t xml:space="preserve"> this framework</w:t>
      </w:r>
      <w:r w:rsidR="00AC06CC">
        <w:t xml:space="preserve"> was being drafted</w:t>
      </w:r>
      <w:r>
        <w:t xml:space="preserve">. </w:t>
      </w:r>
      <w:r w:rsidR="00AC06CC">
        <w:t xml:space="preserve">Generally the </w:t>
      </w:r>
      <w:r w:rsidR="002C054E">
        <w:t xml:space="preserve">term </w:t>
      </w:r>
      <w:r w:rsidR="00AC06CC">
        <w:t xml:space="preserve">is understood to </w:t>
      </w:r>
      <w:r w:rsidR="002C054E">
        <w:t xml:space="preserve">refer to </w:t>
      </w:r>
      <w:r w:rsidR="00EF072D">
        <w:t xml:space="preserve">place-based / </w:t>
      </w:r>
      <w:r w:rsidR="002C054E">
        <w:t xml:space="preserve">spatial conservation measures that </w:t>
      </w:r>
      <w:r w:rsidR="00EF072D">
        <w:t xml:space="preserve">have some protection under </w:t>
      </w:r>
      <w:r w:rsidR="00172102">
        <w:t>national or subnational law or policy, or regional management regime</w:t>
      </w:r>
      <w:r w:rsidR="00750F93">
        <w:t>,</w:t>
      </w:r>
      <w:r w:rsidR="00EF072D">
        <w:t xml:space="preserve"> but </w:t>
      </w:r>
      <w:r w:rsidR="002C054E">
        <w:t>do not meet the definition of an MPA</w:t>
      </w:r>
      <w:r w:rsidR="00EF072D">
        <w:t xml:space="preserve">. </w:t>
      </w:r>
      <w:r w:rsidR="002F523E">
        <w:t xml:space="preserve"> These measures may also have a temporal component, such as areas protected during fish spawning or bird nesting period</w:t>
      </w:r>
      <w:r w:rsidR="004F41C7">
        <w:t>s</w:t>
      </w:r>
      <w:r w:rsidR="002F523E">
        <w:t xml:space="preserve">.  </w:t>
      </w:r>
      <w:r w:rsidR="00CD7B2D">
        <w:t>For our purposes, s</w:t>
      </w:r>
      <w:r w:rsidR="00EF072D">
        <w:t xml:space="preserve">uch measures </w:t>
      </w:r>
      <w:r w:rsidR="002C054E">
        <w:t>contribute to achiev</w:t>
      </w:r>
      <w:r w:rsidR="00AC06CC">
        <w:t xml:space="preserve">ement of </w:t>
      </w:r>
      <w:r w:rsidR="002C054E">
        <w:t>conservation objectives</w:t>
      </w:r>
      <w:r w:rsidR="00AC06CC">
        <w:t xml:space="preserve"> including MPA network objectives</w:t>
      </w:r>
      <w:r w:rsidR="002C054E">
        <w:t xml:space="preserve">. </w:t>
      </w:r>
      <w:r w:rsidR="00AC06CC">
        <w:t>It</w:t>
      </w:r>
      <w:r w:rsidR="002C054E">
        <w:t xml:space="preserve"> is anticipated that some fisheries management measures, protected important bird areas, critical habitat </w:t>
      </w:r>
      <w:r w:rsidR="00A6578D">
        <w:t xml:space="preserve">for </w:t>
      </w:r>
      <w:r w:rsidR="002C054E">
        <w:t xml:space="preserve">species at risk, and conservation areas established by indigenous peoples </w:t>
      </w:r>
      <w:r w:rsidR="00FD0070">
        <w:rPr>
          <w:lang w:val="en-US"/>
        </w:rPr>
        <w:t xml:space="preserve"> may </w:t>
      </w:r>
      <w:r w:rsidR="002C054E">
        <w:t xml:space="preserve"> qualify as such measures</w:t>
      </w:r>
      <w:r w:rsidR="004F2364">
        <w:t>.</w:t>
      </w:r>
      <w:r w:rsidR="005E7089">
        <w:t xml:space="preserve">  The list of other measures provided here is based on the working definition in this document, and may be modified to align with the </w:t>
      </w:r>
      <w:r w:rsidR="009D5376">
        <w:t>internationally accepted</w:t>
      </w:r>
      <w:r w:rsidR="005E7089">
        <w:t xml:space="preserve"> definition once it is finalized.  </w:t>
      </w:r>
      <w:r w:rsidR="004F2364">
        <w:t xml:space="preserve"> </w:t>
      </w:r>
    </w:p>
    <w:p w14:paraId="1A2CB495" w14:textId="77777777" w:rsidR="006D3C73" w:rsidRDefault="006D3C73" w:rsidP="00861279">
      <w:pPr>
        <w:autoSpaceDE w:val="0"/>
        <w:autoSpaceDN w:val="0"/>
        <w:adjustRightInd w:val="0"/>
        <w:ind w:left="360" w:firstLine="0"/>
      </w:pPr>
    </w:p>
    <w:p w14:paraId="40186BAE" w14:textId="77777777" w:rsidR="006D3C73" w:rsidRDefault="006D3C73" w:rsidP="006D3C73">
      <w:pPr>
        <w:ind w:left="360" w:firstLine="0"/>
      </w:pPr>
      <w:r w:rsidRPr="009C78E2">
        <w:t xml:space="preserve">Various areas have been established for specific conservation or management purposes, for example to protect vulnerable marine ecosystems from the impacts of fishing.  The 2006 United Nations General Assembly Resolution on Sustainable Fisheries includes a protocol for protecting vulnerable marine ecosystems from the impacts of bottom fishing; this protocol was reviewed in 2009 and 2011. In 2009, the Food and Agriculture Organization of the United Nations adopted </w:t>
      </w:r>
      <w:r w:rsidRPr="009C78E2">
        <w:rPr>
          <w:i/>
        </w:rPr>
        <w:t xml:space="preserve">International Guidelines for the Management of Deep-Sea Fisheries in the High Seas </w:t>
      </w:r>
      <w:r w:rsidRPr="009C78E2">
        <w:t>to provide guidance on implementing the General Assembly’s commitments.  States, individually and through regional fisheries management organizations (RFMOs), continue to identify vulnerable marine ecosystems and implement fishing restrictions as necessary in order to protect such ecosystems from significant adverse impacts.</w:t>
      </w:r>
    </w:p>
    <w:p w14:paraId="03E7CADB" w14:textId="77777777" w:rsidR="004F2364" w:rsidRDefault="004F2364" w:rsidP="003A19BE">
      <w:pPr>
        <w:autoSpaceDE w:val="0"/>
        <w:autoSpaceDN w:val="0"/>
        <w:adjustRightInd w:val="0"/>
        <w:ind w:left="360" w:firstLine="0"/>
        <w:rPr>
          <w:rFonts w:cs="Arial"/>
        </w:rPr>
      </w:pPr>
    </w:p>
    <w:p w14:paraId="6E5DE276" w14:textId="77777777" w:rsidR="007C3959" w:rsidRPr="007C3959" w:rsidRDefault="000E6BF1" w:rsidP="00861279">
      <w:pPr>
        <w:autoSpaceDE w:val="0"/>
        <w:autoSpaceDN w:val="0"/>
        <w:adjustRightInd w:val="0"/>
        <w:ind w:left="360" w:firstLine="0"/>
      </w:pPr>
      <w:r>
        <w:t>I</w:t>
      </w:r>
      <w:r w:rsidR="007C3959">
        <w:t xml:space="preserve">ncluding </w:t>
      </w:r>
      <w:r w:rsidR="007C3959" w:rsidRPr="00BC3A39">
        <w:rPr>
          <w:i/>
        </w:rPr>
        <w:t>other effective area-based conservation measures</w:t>
      </w:r>
      <w:r w:rsidR="007C3959">
        <w:t xml:space="preserve"> in the</w:t>
      </w:r>
      <w:r>
        <w:t xml:space="preserve"> pan-Arctic MPA network provides more flexibility in choice of management tool</w:t>
      </w:r>
      <w:r w:rsidR="006D1AF6">
        <w:t>s</w:t>
      </w:r>
      <w:r w:rsidR="00063AFF">
        <w:t xml:space="preserve"> for addressing conservation gaps</w:t>
      </w:r>
      <w:r w:rsidR="009531B1">
        <w:t xml:space="preserve"> and responding to climate change effects</w:t>
      </w:r>
      <w:r>
        <w:t>. These areas</w:t>
      </w:r>
      <w:r w:rsidR="00063AFF">
        <w:t xml:space="preserve"> have been established for specific conservation </w:t>
      </w:r>
      <w:r w:rsidR="00BB6AB5">
        <w:t xml:space="preserve">or management </w:t>
      </w:r>
      <w:r w:rsidR="00063AFF">
        <w:t>purposes</w:t>
      </w:r>
      <w:r w:rsidR="00274297">
        <w:t xml:space="preserve"> that are spatial in nature (e.g., </w:t>
      </w:r>
      <w:r w:rsidR="00063AFF">
        <w:t xml:space="preserve">to </w:t>
      </w:r>
      <w:r w:rsidR="00274297">
        <w:t>protect benthic habitat from destructive fishing gear or protect the breedi</w:t>
      </w:r>
      <w:r w:rsidR="00063AFF">
        <w:t xml:space="preserve">ng grounds of pelagic seabirds). </w:t>
      </w:r>
      <w:r w:rsidR="005E7089">
        <w:t xml:space="preserve">Because these measures are already </w:t>
      </w:r>
      <w:r w:rsidR="00172102">
        <w:t xml:space="preserve">formally </w:t>
      </w:r>
      <w:r w:rsidR="005E7089">
        <w:t xml:space="preserve">established, </w:t>
      </w:r>
      <w:r w:rsidR="005E7089" w:rsidRPr="006056E8">
        <w:t>if additional threats need to be addressed and/or a higher level of protection is deemed necessary</w:t>
      </w:r>
      <w:r w:rsidR="005E7089">
        <w:t xml:space="preserve">, they may be strengthened or expanded and may then meet the definition of an MPA.  </w:t>
      </w:r>
    </w:p>
    <w:p w14:paraId="22C5BDD5" w14:textId="77777777" w:rsidR="004875FD" w:rsidRDefault="004875FD" w:rsidP="00861279">
      <w:pPr>
        <w:autoSpaceDE w:val="0"/>
        <w:autoSpaceDN w:val="0"/>
        <w:adjustRightInd w:val="0"/>
        <w:ind w:left="360" w:firstLine="0"/>
      </w:pPr>
    </w:p>
    <w:p w14:paraId="17105CB0" w14:textId="77777777" w:rsidR="000017D2" w:rsidRDefault="002C2FAE" w:rsidP="000017D2">
      <w:pPr>
        <w:pStyle w:val="Heading2"/>
      </w:pPr>
      <w:bookmarkStart w:id="30" w:name="_Toc406667722"/>
      <w:r>
        <w:t>4</w:t>
      </w:r>
      <w:r w:rsidR="000017D2" w:rsidRPr="000017D2">
        <w:t>.4</w:t>
      </w:r>
      <w:r w:rsidR="000017D2">
        <w:t xml:space="preserve"> </w:t>
      </w:r>
      <w:r w:rsidR="00BE34FA">
        <w:t>Identification</w:t>
      </w:r>
      <w:r w:rsidR="00116221">
        <w:t xml:space="preserve"> </w:t>
      </w:r>
      <w:r w:rsidR="00BE34FA">
        <w:t xml:space="preserve">of </w:t>
      </w:r>
      <w:r w:rsidR="008A5E16">
        <w:t>Significant</w:t>
      </w:r>
      <w:r w:rsidR="00BE34FA">
        <w:t xml:space="preserve"> Areas in the Wider Seascape</w:t>
      </w:r>
      <w:bookmarkEnd w:id="30"/>
    </w:p>
    <w:p w14:paraId="69C08A47" w14:textId="77777777" w:rsidR="00BE34FA" w:rsidRDefault="00BE34FA" w:rsidP="00FB6A28">
      <w:pPr>
        <w:ind w:left="360" w:firstLine="0"/>
      </w:pPr>
    </w:p>
    <w:p w14:paraId="1A85A46E" w14:textId="77777777" w:rsidR="00BE34FA" w:rsidRDefault="000017D2" w:rsidP="00FB6A28">
      <w:pPr>
        <w:ind w:left="360" w:firstLine="0"/>
      </w:pPr>
      <w:r>
        <w:t>The language of Aichi Target 11 also</w:t>
      </w:r>
      <w:r w:rsidR="00B34BC5">
        <w:t xml:space="preserve"> recognizes that MPAs and other </w:t>
      </w:r>
      <w:r w:rsidR="00B713D4">
        <w:t>area-based</w:t>
      </w:r>
      <w:r w:rsidR="002D5704">
        <w:t xml:space="preserve"> </w:t>
      </w:r>
      <w:r w:rsidR="00B34BC5">
        <w:t xml:space="preserve">conservation measures must be </w:t>
      </w:r>
      <w:r>
        <w:t>“</w:t>
      </w:r>
      <w:r w:rsidR="00B34BC5" w:rsidRPr="00B34BC5">
        <w:rPr>
          <w:i/>
        </w:rPr>
        <w:t xml:space="preserve">integrated into </w:t>
      </w:r>
      <w:r w:rsidRPr="00B34BC5">
        <w:rPr>
          <w:i/>
        </w:rPr>
        <w:t>the wider</w:t>
      </w:r>
      <w:r w:rsidR="00B34BC5" w:rsidRPr="00B34BC5">
        <w:rPr>
          <w:i/>
        </w:rPr>
        <w:t>…</w:t>
      </w:r>
      <w:r w:rsidRPr="00B34BC5">
        <w:rPr>
          <w:i/>
        </w:rPr>
        <w:t xml:space="preserve"> seascape</w:t>
      </w:r>
      <w:r>
        <w:t>”</w:t>
      </w:r>
      <w:r w:rsidR="00B34BC5">
        <w:t>.</w:t>
      </w:r>
      <w:r w:rsidR="00D67B16">
        <w:t xml:space="preserve"> The pan-Arctic MPA Network will not </w:t>
      </w:r>
      <w:r w:rsidR="005E7089">
        <w:t xml:space="preserve">wholly </w:t>
      </w:r>
      <w:r w:rsidR="00D67B16">
        <w:t xml:space="preserve">achieve its conservation objectives unless </w:t>
      </w:r>
      <w:r w:rsidR="002D5704">
        <w:t>i</w:t>
      </w:r>
      <w:r w:rsidR="00D67B16">
        <w:t>t is integrat</w:t>
      </w:r>
      <w:r w:rsidR="002D5704">
        <w:t>ed into</w:t>
      </w:r>
      <w:r w:rsidR="00D67B16">
        <w:t xml:space="preserve"> </w:t>
      </w:r>
      <w:r w:rsidR="00BE34FA">
        <w:t xml:space="preserve">a </w:t>
      </w:r>
      <w:r w:rsidR="00D67B16">
        <w:t>broader Arctic management regime such as EBM</w:t>
      </w:r>
      <w:r w:rsidR="00D141A4">
        <w:t xml:space="preserve"> </w:t>
      </w:r>
      <w:r w:rsidR="0080378F">
        <w:t xml:space="preserve">(see Figure </w:t>
      </w:r>
      <w:r w:rsidR="009D5376">
        <w:t>2</w:t>
      </w:r>
      <w:r w:rsidR="0080378F">
        <w:t>)</w:t>
      </w:r>
      <w:r w:rsidR="00D67B16" w:rsidRPr="00B1107B">
        <w:t xml:space="preserve">. </w:t>
      </w:r>
      <w:r w:rsidR="000232F7" w:rsidRPr="003D7AA3">
        <w:t xml:space="preserve">There are several possible approaches to identify </w:t>
      </w:r>
      <w:r w:rsidR="00DC2114">
        <w:t xml:space="preserve">ecologically </w:t>
      </w:r>
      <w:r w:rsidR="000232F7" w:rsidRPr="003D7AA3">
        <w:t xml:space="preserve">significant areas in </w:t>
      </w:r>
      <w:r w:rsidR="00DC2114">
        <w:t>the wider seascape</w:t>
      </w:r>
      <w:r w:rsidR="000232F7" w:rsidRPr="003D7AA3">
        <w:t>.</w:t>
      </w:r>
    </w:p>
    <w:p w14:paraId="1401D340" w14:textId="77777777" w:rsidR="000232F7" w:rsidRPr="00D643BC" w:rsidRDefault="000232F7" w:rsidP="00FB6A28">
      <w:pPr>
        <w:ind w:left="360" w:firstLine="0"/>
      </w:pPr>
    </w:p>
    <w:p w14:paraId="2511F613" w14:textId="77777777" w:rsidR="00BE34FA" w:rsidRDefault="002C2FAE" w:rsidP="00287868">
      <w:pPr>
        <w:pStyle w:val="Heading3"/>
      </w:pPr>
      <w:bookmarkStart w:id="31" w:name="_Toc406667723"/>
      <w:r w:rsidRPr="002C2FAE">
        <w:rPr>
          <w:rStyle w:val="Heading2Char"/>
          <w:b/>
          <w:bCs/>
          <w:sz w:val="22"/>
          <w:szCs w:val="22"/>
        </w:rPr>
        <w:t xml:space="preserve">4.4.1 </w:t>
      </w:r>
      <w:r w:rsidR="00BE34FA" w:rsidRPr="002C2FAE">
        <w:rPr>
          <w:rStyle w:val="Heading2Char"/>
          <w:b/>
          <w:bCs/>
          <w:sz w:val="22"/>
          <w:szCs w:val="22"/>
        </w:rPr>
        <w:t xml:space="preserve">Ecologically </w:t>
      </w:r>
      <w:r w:rsidR="007A7483">
        <w:rPr>
          <w:rStyle w:val="Heading2Char"/>
          <w:b/>
          <w:bCs/>
          <w:sz w:val="22"/>
          <w:szCs w:val="22"/>
        </w:rPr>
        <w:t xml:space="preserve">or </w:t>
      </w:r>
      <w:r w:rsidR="00BE34FA" w:rsidRPr="002C2FAE">
        <w:rPr>
          <w:rStyle w:val="Heading2Char"/>
          <w:b/>
          <w:bCs/>
          <w:sz w:val="22"/>
          <w:szCs w:val="22"/>
        </w:rPr>
        <w:t>Biologically Significant Areas</w:t>
      </w:r>
      <w:bookmarkEnd w:id="31"/>
    </w:p>
    <w:p w14:paraId="3D19F6BE" w14:textId="77777777" w:rsidR="00FD3898" w:rsidRDefault="00C071BC" w:rsidP="00FD3898">
      <w:pPr>
        <w:ind w:left="360" w:firstLine="0"/>
      </w:pPr>
      <w:r w:rsidRPr="005F1390">
        <w:t>The Conference of the Parties to the Convention on Biological Diversity</w:t>
      </w:r>
      <w:r>
        <w:t xml:space="preserve"> (CBD) has</w:t>
      </w:r>
      <w:r w:rsidRPr="005F1390">
        <w:t xml:space="preserve"> established a global process for describing ecologically or biologically significant areas (EBSAs)</w:t>
      </w:r>
      <w:r>
        <w:t xml:space="preserve">. This work has been carried out through </w:t>
      </w:r>
      <w:r w:rsidRPr="005F1390">
        <w:t xml:space="preserve">the organization of a series of regional </w:t>
      </w:r>
      <w:r>
        <w:t xml:space="preserve">workshops at which </w:t>
      </w:r>
      <w:r w:rsidRPr="005F1390">
        <w:rPr>
          <w:lang w:val="en-GB"/>
        </w:rPr>
        <w:t xml:space="preserve">the application of scientific criteria </w:t>
      </w:r>
      <w:r>
        <w:rPr>
          <w:lang w:val="en-GB"/>
        </w:rPr>
        <w:t xml:space="preserve">and </w:t>
      </w:r>
      <w:r w:rsidRPr="005F1390">
        <w:rPr>
          <w:lang w:val="en-GB"/>
        </w:rPr>
        <w:t>other relevant compatible and complementary nationally and inter</w:t>
      </w:r>
      <w:r>
        <w:rPr>
          <w:lang w:val="en-GB"/>
        </w:rPr>
        <w:t>-</w:t>
      </w:r>
      <w:r w:rsidRPr="005F1390">
        <w:rPr>
          <w:lang w:val="en-GB"/>
        </w:rPr>
        <w:t>governmentally agreed scientific criteria</w:t>
      </w:r>
      <w:r>
        <w:rPr>
          <w:lang w:val="en-GB"/>
        </w:rPr>
        <w:t xml:space="preserve"> is applied to define the EBSA</w:t>
      </w:r>
      <w:r w:rsidR="00046D44">
        <w:rPr>
          <w:lang w:val="en-GB"/>
        </w:rPr>
        <w:t>s</w:t>
      </w:r>
      <w:r>
        <w:rPr>
          <w:lang w:val="en-GB"/>
        </w:rPr>
        <w:t xml:space="preserve"> within that region. </w:t>
      </w:r>
      <w:r w:rsidR="00FD3898">
        <w:t xml:space="preserve">A list of the CBD EBSA criteria is found in Table 1. </w:t>
      </w:r>
    </w:p>
    <w:p w14:paraId="281BA793" w14:textId="77777777" w:rsidR="00C071BC" w:rsidRDefault="00C071BC" w:rsidP="00C071BC">
      <w:pPr>
        <w:ind w:left="360" w:firstLine="0"/>
        <w:rPr>
          <w:lang w:val="en-GB"/>
        </w:rPr>
      </w:pPr>
    </w:p>
    <w:p w14:paraId="47F86FFE" w14:textId="77777777" w:rsidR="00C071BC" w:rsidRDefault="00C071BC" w:rsidP="00C071BC">
      <w:pPr>
        <w:ind w:left="360" w:firstLine="0"/>
        <w:rPr>
          <w:rFonts w:cs="Arial"/>
        </w:rPr>
      </w:pPr>
      <w:r>
        <w:rPr>
          <w:rFonts w:cs="Arial"/>
        </w:rPr>
        <w:t>EBSAs have been defined by the CBD as:</w:t>
      </w:r>
    </w:p>
    <w:p w14:paraId="20ED48F4" w14:textId="77777777" w:rsidR="00C071BC" w:rsidRDefault="00C071BC" w:rsidP="00C071BC">
      <w:pPr>
        <w:ind w:left="360" w:firstLine="0"/>
        <w:rPr>
          <w:i/>
        </w:rPr>
      </w:pPr>
      <w:r>
        <w:rPr>
          <w:i/>
        </w:rPr>
        <w:t>G</w:t>
      </w:r>
      <w:r w:rsidRPr="00F634E0">
        <w:rPr>
          <w:i/>
        </w:rPr>
        <w:t xml:space="preserve">eographically or oceanographically discrete areas that provide important services to one or more species/populations of an ecosystem or to the ecosystem as a whole, compared to other surrounding areas or areas of similar ecological characteristics, or otherwise </w:t>
      </w:r>
      <w:r>
        <w:rPr>
          <w:i/>
        </w:rPr>
        <w:t>meet the criteria</w:t>
      </w:r>
      <w:r w:rsidR="00CF17A3">
        <w:rPr>
          <w:i/>
        </w:rPr>
        <w:t xml:space="preserve"> (See Table 1).  </w:t>
      </w:r>
    </w:p>
    <w:p w14:paraId="4A147EC6" w14:textId="77777777" w:rsidR="00CF17A3" w:rsidRDefault="00CF17A3" w:rsidP="00C071BC">
      <w:pPr>
        <w:ind w:left="360" w:firstLine="0"/>
      </w:pPr>
    </w:p>
    <w:p w14:paraId="0F504C5F" w14:textId="77777777" w:rsidR="00C071BC" w:rsidRDefault="00C071BC" w:rsidP="00C071BC">
      <w:pPr>
        <w:ind w:left="360" w:firstLine="0"/>
      </w:pPr>
      <w:r>
        <w:t xml:space="preserve">A CBD regional EBSA workshop for the Arctic was convened in </w:t>
      </w:r>
      <w:r w:rsidR="00717E91">
        <w:t xml:space="preserve">March </w:t>
      </w:r>
      <w:r>
        <w:t xml:space="preserve">2014 </w:t>
      </w:r>
      <w:r w:rsidR="00BE711C">
        <w:t>in Helsinki, Finland</w:t>
      </w:r>
      <w:r>
        <w:t xml:space="preserve">. </w:t>
      </w:r>
      <w:r>
        <w:rPr>
          <w:rStyle w:val="FootnoteReference"/>
        </w:rPr>
        <w:footnoteReference w:id="3"/>
      </w:r>
      <w:r w:rsidR="00BE711C">
        <w:t xml:space="preserve"> The workshop described </w:t>
      </w:r>
      <w:r w:rsidR="0095591E">
        <w:t xml:space="preserve">11 areas </w:t>
      </w:r>
      <w:r w:rsidR="00717E91">
        <w:t xml:space="preserve">as </w:t>
      </w:r>
      <w:r w:rsidR="0095591E">
        <w:t>meeting the scientific criteria for EBSAs, a</w:t>
      </w:r>
      <w:r w:rsidR="00717E91">
        <w:t>nd the</w:t>
      </w:r>
      <w:r w:rsidR="0095591E">
        <w:t>se descriptions</w:t>
      </w:r>
      <w:r w:rsidR="00717E91" w:rsidRPr="00717E91">
        <w:t xml:space="preserve">, alongside </w:t>
      </w:r>
      <w:r w:rsidR="00717E91">
        <w:t xml:space="preserve">those of </w:t>
      </w:r>
      <w:r w:rsidR="00717E91" w:rsidRPr="00717E91">
        <w:t>a</w:t>
      </w:r>
      <w:r w:rsidR="00717E91">
        <w:t>reas from other marine regions,</w:t>
      </w:r>
      <w:r w:rsidR="0095591E">
        <w:t xml:space="preserve"> were subsequently approved</w:t>
      </w:r>
      <w:r w:rsidR="00717E91">
        <w:t xml:space="preserve"> </w:t>
      </w:r>
      <w:r w:rsidR="0095591E">
        <w:t>by the CBD Conference of the Parties</w:t>
      </w:r>
      <w:r w:rsidR="00717E91">
        <w:t xml:space="preserve"> (COP)</w:t>
      </w:r>
      <w:r w:rsidR="0095591E">
        <w:t xml:space="preserve"> </w:t>
      </w:r>
      <w:r w:rsidR="00717E91">
        <w:t xml:space="preserve">in October 2014 </w:t>
      </w:r>
      <w:r w:rsidR="0095591E">
        <w:t>for inclusion in the EBSA repository</w:t>
      </w:r>
      <w:r w:rsidR="00717E91">
        <w:t>.</w:t>
      </w:r>
      <w:r w:rsidR="00717E91">
        <w:rPr>
          <w:rStyle w:val="FootnoteReference"/>
        </w:rPr>
        <w:footnoteReference w:id="4"/>
      </w:r>
      <w:r>
        <w:rPr>
          <w:rStyle w:val="FootnoteReference"/>
        </w:rPr>
        <w:footnoteReference w:id="5"/>
      </w:r>
    </w:p>
    <w:p w14:paraId="168E9535" w14:textId="77777777" w:rsidR="00446875" w:rsidRDefault="00446875" w:rsidP="00515DFD">
      <w:pPr>
        <w:ind w:left="360" w:firstLine="0"/>
      </w:pPr>
    </w:p>
    <w:p w14:paraId="76FECAAC" w14:textId="77777777" w:rsidR="00937CF0" w:rsidRDefault="00467F2C" w:rsidP="00937CF0">
      <w:pPr>
        <w:autoSpaceDE w:val="0"/>
        <w:autoSpaceDN w:val="0"/>
        <w:adjustRightInd w:val="0"/>
        <w:ind w:left="360" w:firstLine="0"/>
      </w:pPr>
      <w:r>
        <w:rPr>
          <w:rFonts w:cs="Arial"/>
        </w:rPr>
        <w:t xml:space="preserve">The EBSA process uses the best available scientific information to identify significant marine areas.  This provides useful information in designing MPA networks, but is a separate process from identifying appropriate protection measures where needed.  </w:t>
      </w:r>
    </w:p>
    <w:p w14:paraId="27B22012" w14:textId="77777777" w:rsidR="00937CF0" w:rsidRDefault="00937CF0" w:rsidP="00515DFD">
      <w:pPr>
        <w:ind w:left="360" w:firstLine="0"/>
      </w:pPr>
    </w:p>
    <w:p w14:paraId="7785287B" w14:textId="77777777" w:rsidR="00BE34FA" w:rsidRPr="001001B1" w:rsidRDefault="002C2FAE" w:rsidP="00B56673">
      <w:pPr>
        <w:rPr>
          <w:rFonts w:ascii="Cambria" w:hAnsi="Cambria"/>
          <w:b/>
          <w:color w:val="4F81BD"/>
        </w:rPr>
      </w:pPr>
      <w:bookmarkStart w:id="32" w:name="_Toc406667724"/>
      <w:r w:rsidRPr="00287868">
        <w:rPr>
          <w:rStyle w:val="Heading2Char"/>
          <w:rFonts w:eastAsia="Calibri"/>
          <w:sz w:val="22"/>
          <w:szCs w:val="22"/>
        </w:rPr>
        <w:t xml:space="preserve">4.4.2 </w:t>
      </w:r>
      <w:r w:rsidR="00BE34FA" w:rsidRPr="00287868">
        <w:rPr>
          <w:rStyle w:val="Heading2Char"/>
          <w:rFonts w:eastAsia="Calibri"/>
          <w:sz w:val="22"/>
          <w:szCs w:val="22"/>
        </w:rPr>
        <w:t>Areas of heightened ecological and cultural significance</w:t>
      </w:r>
      <w:bookmarkEnd w:id="32"/>
    </w:p>
    <w:p w14:paraId="4A6EDDA3" w14:textId="77777777" w:rsidR="00515DFD" w:rsidRDefault="00500DC3" w:rsidP="00515DFD">
      <w:pPr>
        <w:ind w:left="360" w:firstLine="0"/>
        <w:rPr>
          <w:rFonts w:cs="FSAlbert-Italic"/>
          <w:iCs/>
        </w:rPr>
      </w:pPr>
      <w:r w:rsidRPr="00515DFD">
        <w:t xml:space="preserve">“Areas of heightened ecological </w:t>
      </w:r>
      <w:r w:rsidR="00CD4C1F">
        <w:t xml:space="preserve">and cultural </w:t>
      </w:r>
      <w:r w:rsidRPr="00515DFD">
        <w:t xml:space="preserve">significance” have also been identified </w:t>
      </w:r>
      <w:r w:rsidR="00D20663" w:rsidRPr="00515DFD">
        <w:t xml:space="preserve">by Arctic States </w:t>
      </w:r>
      <w:r w:rsidRPr="00515DFD">
        <w:t>within the</w:t>
      </w:r>
      <w:r w:rsidR="00D20663" w:rsidRPr="00515DFD">
        <w:t>ir</w:t>
      </w:r>
      <w:r w:rsidRPr="00515DFD">
        <w:t xml:space="preserve"> EEZs</w:t>
      </w:r>
      <w:r w:rsidR="00EB123C" w:rsidRPr="00515DFD">
        <w:t xml:space="preserve"> (Skjoldal et al 2013</w:t>
      </w:r>
      <w:r w:rsidR="00BE7FED">
        <w:t xml:space="preserve"> and </w:t>
      </w:r>
      <w:r w:rsidR="00BE7FED" w:rsidRPr="0098094C">
        <w:rPr>
          <w:rFonts w:ascii="Arial" w:hAnsi="Arial"/>
          <w:sz w:val="19"/>
        </w:rPr>
        <w:t>AMAP/CAFF/SDWG, 2013</w:t>
      </w:r>
      <w:r w:rsidR="00EB123C" w:rsidRPr="00515DFD">
        <w:t>)</w:t>
      </w:r>
      <w:r w:rsidR="00D20663" w:rsidRPr="00515DFD">
        <w:t>.</w:t>
      </w:r>
      <w:r w:rsidRPr="00515DFD">
        <w:t xml:space="preserve"> </w:t>
      </w:r>
      <w:r w:rsidR="0070484D">
        <w:t>Areas are identified as having heightened ecological and cultural significance using</w:t>
      </w:r>
      <w:r w:rsidR="00E426D6">
        <w:t xml:space="preserve"> the </w:t>
      </w:r>
      <w:r w:rsidR="00D719C8">
        <w:t>International Maritime Organization (IMO)</w:t>
      </w:r>
      <w:r w:rsidR="00E426D6">
        <w:t xml:space="preserve"> criteria for </w:t>
      </w:r>
      <w:r w:rsidR="00D719C8">
        <w:t>Particularly Sensitive Sea Areas (PSSA)</w:t>
      </w:r>
      <w:r w:rsidR="00E426D6">
        <w:rPr>
          <w:lang w:val="en-US"/>
        </w:rPr>
        <w:t xml:space="preserve"> which is similar to the </w:t>
      </w:r>
      <w:r w:rsidR="00E426D6">
        <w:t>CBD criteria</w:t>
      </w:r>
      <w:r w:rsidR="0011483A">
        <w:t xml:space="preserve"> (Table 1)</w:t>
      </w:r>
      <w:r w:rsidR="00E426D6">
        <w:t xml:space="preserve"> for EBSAs</w:t>
      </w:r>
      <w:r w:rsidR="0070484D">
        <w:t xml:space="preserve">. </w:t>
      </w:r>
      <w:r w:rsidR="00D20663">
        <w:t>T</w:t>
      </w:r>
      <w:r w:rsidR="00D20663" w:rsidRPr="00BC3A39">
        <w:t>he term</w:t>
      </w:r>
      <w:r w:rsidR="00D20663">
        <w:t xml:space="preserve"> stems from Recommendation</w:t>
      </w:r>
      <w:r w:rsidR="00D20663" w:rsidRPr="00BC3A39">
        <w:t xml:space="preserve"> IIC of the</w:t>
      </w:r>
      <w:r w:rsidR="00D20663" w:rsidRPr="00515DFD">
        <w:t xml:space="preserve"> Arctic Council’s 2009 Arctic Marine Shipping Assessment (AMSA): </w:t>
      </w:r>
      <w:r w:rsidR="00D20663" w:rsidRPr="00515DFD">
        <w:rPr>
          <w:rFonts w:cs="FSAlbert-Italic"/>
          <w:i/>
          <w:iCs/>
        </w:rPr>
        <w:t>“That the Arctic states should identify areas of heightened ecological and cultural significance in light of changing climate conditions and increasing multiple marine use and, where appropriate, should encourage implementation of measures to protect these areas from the impacts of Arctic marine shipping, in coordination with all stakeholders and consistent with international law.”</w:t>
      </w:r>
      <w:r w:rsidR="00172949">
        <w:rPr>
          <w:rFonts w:cs="FSAlbert-Italic"/>
          <w:iCs/>
        </w:rPr>
        <w:t xml:space="preserve"> (PAME 2009)</w:t>
      </w:r>
    </w:p>
    <w:p w14:paraId="1A397FDF" w14:textId="77777777" w:rsidR="009F5D47" w:rsidRDefault="009F5D47" w:rsidP="00515DFD">
      <w:pPr>
        <w:ind w:left="360" w:firstLine="0"/>
        <w:rPr>
          <w:rFonts w:cs="FSAlbert-Italic"/>
          <w:iCs/>
        </w:rPr>
      </w:pPr>
    </w:p>
    <w:p w14:paraId="2AEB56B2" w14:textId="77777777" w:rsidR="00210E12" w:rsidRPr="001001B1" w:rsidRDefault="00210E12">
      <w:pPr>
        <w:rPr>
          <w:b/>
          <w:color w:val="4F81BD"/>
        </w:rPr>
      </w:pPr>
      <w:bookmarkStart w:id="33" w:name="_Toc390693708"/>
      <w:r>
        <w:br w:type="page"/>
      </w:r>
    </w:p>
    <w:p w14:paraId="2169A57C" w14:textId="77777777" w:rsidR="005E3945" w:rsidRDefault="00DC4EDC" w:rsidP="00DC4EDC">
      <w:pPr>
        <w:pStyle w:val="Caption"/>
        <w:keepNext/>
        <w:rPr>
          <w:rFonts w:cs="FSAlbert-Italic"/>
          <w:iCs/>
        </w:rPr>
      </w:pPr>
      <w:r>
        <w:t xml:space="preserve">Table </w:t>
      </w:r>
      <w:r w:rsidR="002C258C">
        <w:fldChar w:fldCharType="begin"/>
      </w:r>
      <w:r w:rsidR="00C67502">
        <w:instrText xml:space="preserve"> SEQ Table \* ARABIC </w:instrText>
      </w:r>
      <w:r w:rsidR="002C258C">
        <w:fldChar w:fldCharType="separate"/>
      </w:r>
      <w:r>
        <w:rPr>
          <w:noProof/>
        </w:rPr>
        <w:t>1</w:t>
      </w:r>
      <w:r w:rsidR="002C258C">
        <w:rPr>
          <w:noProof/>
        </w:rPr>
        <w:fldChar w:fldCharType="end"/>
      </w:r>
      <w:r w:rsidR="00B56673">
        <w:rPr>
          <w:noProof/>
        </w:rPr>
        <w:t xml:space="preserve"> –</w:t>
      </w:r>
      <w:r w:rsidR="00E426D6">
        <w:rPr>
          <w:rFonts w:cs="FSAlbert-Italic"/>
          <w:iCs/>
        </w:rPr>
        <w:t xml:space="preserve"> </w:t>
      </w:r>
      <w:r w:rsidR="00E426D6" w:rsidRPr="0098094C">
        <w:t>Comparison of criteria for identifying Ecologically and Biologically Significant Areas (EBSAs)</w:t>
      </w:r>
      <w:r w:rsidR="00CF17A3">
        <w:t>, Marine Protected Areas (MPA)</w:t>
      </w:r>
      <w:r w:rsidR="00E426D6" w:rsidRPr="0098094C">
        <w:t xml:space="preserve"> and Particularly Sensitive Sea Areas (PSSAs). Source: Skjoldal and Toropova (2010).</w:t>
      </w:r>
      <w:bookmarkEnd w:id="33"/>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8"/>
        <w:gridCol w:w="3110"/>
        <w:gridCol w:w="3450"/>
        <w:tblGridChange w:id="34">
          <w:tblGrid>
            <w:gridCol w:w="3178"/>
            <w:gridCol w:w="3110"/>
            <w:gridCol w:w="3450"/>
          </w:tblGrid>
        </w:tblGridChange>
      </w:tblGrid>
      <w:tr w:rsidR="00F54C69" w:rsidRPr="00544F2E" w14:paraId="4B549C65" w14:textId="77777777" w:rsidTr="00467F2C">
        <w:trPr>
          <w:trHeight w:val="530"/>
        </w:trPr>
        <w:tc>
          <w:tcPr>
            <w:tcW w:w="3178" w:type="dxa"/>
            <w:shd w:val="clear" w:color="auto" w:fill="auto"/>
          </w:tcPr>
          <w:p w14:paraId="6CFE5013" w14:textId="77777777" w:rsidR="005437A2" w:rsidRPr="009C78E2" w:rsidRDefault="005437A2" w:rsidP="00467F2C">
            <w:pPr>
              <w:autoSpaceDE w:val="0"/>
              <w:autoSpaceDN w:val="0"/>
              <w:adjustRightInd w:val="0"/>
              <w:spacing w:line="240" w:lineRule="auto"/>
              <w:ind w:left="0" w:firstLine="0"/>
              <w:jc w:val="center"/>
              <w:rPr>
                <w:b/>
                <w:color w:val="231F20"/>
                <w:w w:val="85"/>
                <w:sz w:val="20"/>
                <w:szCs w:val="20"/>
              </w:rPr>
            </w:pPr>
          </w:p>
          <w:p w14:paraId="7352D46C" w14:textId="77777777" w:rsidR="005437A2" w:rsidRPr="009C78E2" w:rsidRDefault="005437A2" w:rsidP="00467F2C">
            <w:pPr>
              <w:autoSpaceDE w:val="0"/>
              <w:autoSpaceDN w:val="0"/>
              <w:adjustRightInd w:val="0"/>
              <w:spacing w:line="240" w:lineRule="auto"/>
              <w:ind w:left="0" w:firstLine="0"/>
              <w:jc w:val="center"/>
              <w:rPr>
                <w:sz w:val="20"/>
                <w:szCs w:val="20"/>
              </w:rPr>
            </w:pPr>
            <w:r w:rsidRPr="009C78E2">
              <w:rPr>
                <w:rFonts w:eastAsia="Times New Roman" w:cs="Arial"/>
                <w:b/>
                <w:bCs/>
                <w:color w:val="231F20"/>
                <w:w w:val="85"/>
                <w:sz w:val="20"/>
                <w:szCs w:val="20"/>
                <w:lang w:eastAsia="en-CA"/>
              </w:rPr>
              <w:t>CBD</w:t>
            </w:r>
            <w:r w:rsidRPr="009C78E2">
              <w:rPr>
                <w:rFonts w:eastAsia="Times New Roman" w:cs="Arial"/>
                <w:b/>
                <w:bCs/>
                <w:color w:val="231F20"/>
                <w:spacing w:val="8"/>
                <w:w w:val="85"/>
                <w:sz w:val="20"/>
                <w:szCs w:val="20"/>
                <w:lang w:eastAsia="en-CA"/>
              </w:rPr>
              <w:t xml:space="preserve"> </w:t>
            </w:r>
            <w:r w:rsidRPr="009C78E2">
              <w:rPr>
                <w:rFonts w:eastAsia="Times New Roman" w:cs="Arial"/>
                <w:b/>
                <w:bCs/>
                <w:color w:val="231F20"/>
                <w:w w:val="85"/>
                <w:sz w:val="20"/>
                <w:szCs w:val="20"/>
                <w:lang w:eastAsia="en-CA"/>
              </w:rPr>
              <w:t>EB</w:t>
            </w:r>
            <w:r w:rsidRPr="009C78E2">
              <w:rPr>
                <w:rFonts w:eastAsia="Times New Roman" w:cs="Arial"/>
                <w:b/>
                <w:bCs/>
                <w:color w:val="231F20"/>
                <w:spacing w:val="-1"/>
                <w:w w:val="85"/>
                <w:sz w:val="20"/>
                <w:szCs w:val="20"/>
                <w:lang w:eastAsia="en-CA"/>
              </w:rPr>
              <w:t>S</w:t>
            </w:r>
            <w:r w:rsidRPr="009C78E2">
              <w:rPr>
                <w:rFonts w:eastAsia="Times New Roman" w:cs="Arial"/>
                <w:b/>
                <w:bCs/>
                <w:color w:val="231F20"/>
                <w:w w:val="85"/>
                <w:sz w:val="20"/>
                <w:szCs w:val="20"/>
                <w:lang w:eastAsia="en-CA"/>
              </w:rPr>
              <w:t>A</w:t>
            </w:r>
          </w:p>
        </w:tc>
        <w:tc>
          <w:tcPr>
            <w:tcW w:w="3110" w:type="dxa"/>
            <w:shd w:val="clear" w:color="auto" w:fill="auto"/>
          </w:tcPr>
          <w:p w14:paraId="4BAC2640" w14:textId="77777777" w:rsidR="005437A2" w:rsidRPr="009C78E2" w:rsidRDefault="005437A2" w:rsidP="00467F2C">
            <w:pPr>
              <w:autoSpaceDE w:val="0"/>
              <w:autoSpaceDN w:val="0"/>
              <w:adjustRightInd w:val="0"/>
              <w:spacing w:line="240" w:lineRule="auto"/>
              <w:ind w:left="0" w:firstLine="0"/>
              <w:jc w:val="center"/>
              <w:rPr>
                <w:b/>
                <w:color w:val="231F20"/>
                <w:sz w:val="20"/>
                <w:szCs w:val="20"/>
              </w:rPr>
            </w:pPr>
          </w:p>
          <w:p w14:paraId="26443833" w14:textId="77777777" w:rsidR="005437A2" w:rsidRPr="009C78E2" w:rsidRDefault="005437A2" w:rsidP="00467F2C">
            <w:pPr>
              <w:autoSpaceDE w:val="0"/>
              <w:autoSpaceDN w:val="0"/>
              <w:adjustRightInd w:val="0"/>
              <w:spacing w:line="240" w:lineRule="auto"/>
              <w:ind w:left="0" w:firstLine="0"/>
              <w:jc w:val="center"/>
              <w:rPr>
                <w:sz w:val="20"/>
                <w:szCs w:val="20"/>
              </w:rPr>
            </w:pPr>
            <w:r w:rsidRPr="009C78E2">
              <w:rPr>
                <w:b/>
                <w:color w:val="231F20"/>
                <w:sz w:val="20"/>
                <w:szCs w:val="20"/>
              </w:rPr>
              <w:t>IUCN</w:t>
            </w:r>
            <w:r w:rsidRPr="009C78E2">
              <w:rPr>
                <w:b/>
                <w:color w:val="231F20"/>
                <w:spacing w:val="-6"/>
                <w:sz w:val="20"/>
                <w:szCs w:val="20"/>
              </w:rPr>
              <w:t xml:space="preserve"> </w:t>
            </w:r>
            <w:r w:rsidRPr="009C78E2">
              <w:rPr>
                <w:b/>
                <w:color w:val="231F20"/>
                <w:sz w:val="20"/>
                <w:szCs w:val="20"/>
              </w:rPr>
              <w:t>M</w:t>
            </w:r>
            <w:r w:rsidRPr="009C78E2">
              <w:rPr>
                <w:b/>
                <w:color w:val="231F20"/>
                <w:spacing w:val="-12"/>
                <w:sz w:val="20"/>
                <w:szCs w:val="20"/>
              </w:rPr>
              <w:t>P</w:t>
            </w:r>
            <w:r w:rsidRPr="009C78E2">
              <w:rPr>
                <w:b/>
                <w:color w:val="231F20"/>
                <w:sz w:val="20"/>
                <w:szCs w:val="20"/>
              </w:rPr>
              <w:t>A</w:t>
            </w:r>
          </w:p>
        </w:tc>
        <w:tc>
          <w:tcPr>
            <w:tcW w:w="3450" w:type="dxa"/>
            <w:shd w:val="clear" w:color="auto" w:fill="auto"/>
          </w:tcPr>
          <w:p w14:paraId="222CB2ED" w14:textId="77777777" w:rsidR="005437A2" w:rsidRPr="009C78E2" w:rsidRDefault="005437A2" w:rsidP="00467F2C">
            <w:pPr>
              <w:autoSpaceDE w:val="0"/>
              <w:autoSpaceDN w:val="0"/>
              <w:adjustRightInd w:val="0"/>
              <w:spacing w:line="240" w:lineRule="auto"/>
              <w:ind w:left="0" w:firstLine="0"/>
              <w:jc w:val="center"/>
              <w:rPr>
                <w:b/>
                <w:color w:val="231F20"/>
                <w:sz w:val="20"/>
                <w:szCs w:val="20"/>
              </w:rPr>
            </w:pPr>
          </w:p>
          <w:p w14:paraId="27D902FE" w14:textId="77777777" w:rsidR="005437A2" w:rsidRPr="009C78E2" w:rsidRDefault="00CF17A3" w:rsidP="00467F2C">
            <w:pPr>
              <w:autoSpaceDE w:val="0"/>
              <w:autoSpaceDN w:val="0"/>
              <w:adjustRightInd w:val="0"/>
              <w:spacing w:line="240" w:lineRule="auto"/>
              <w:ind w:left="0" w:firstLine="0"/>
              <w:jc w:val="center"/>
              <w:rPr>
                <w:sz w:val="20"/>
                <w:szCs w:val="20"/>
              </w:rPr>
            </w:pPr>
            <w:r w:rsidRPr="009C78E2">
              <w:rPr>
                <w:b/>
                <w:color w:val="231F20"/>
                <w:sz w:val="20"/>
                <w:szCs w:val="20"/>
              </w:rPr>
              <w:t>IM0 PSSA</w:t>
            </w:r>
          </w:p>
        </w:tc>
      </w:tr>
      <w:tr w:rsidR="001001B1" w:rsidRPr="00544F2E" w14:paraId="7901E596" w14:textId="77777777" w:rsidTr="00544F2E">
        <w:tc>
          <w:tcPr>
            <w:tcW w:w="3178" w:type="dxa"/>
            <w:shd w:val="clear" w:color="auto" w:fill="auto"/>
          </w:tcPr>
          <w:p w14:paraId="0800AB88" w14:textId="77777777" w:rsidR="005437A2" w:rsidRPr="009C78E2" w:rsidRDefault="005437A2" w:rsidP="001001B1">
            <w:pPr>
              <w:autoSpaceDE w:val="0"/>
              <w:autoSpaceDN w:val="0"/>
              <w:adjustRightInd w:val="0"/>
              <w:spacing w:line="240" w:lineRule="auto"/>
              <w:ind w:left="0" w:right="-20" w:firstLine="0"/>
              <w:rPr>
                <w:color w:val="000000"/>
                <w:sz w:val="20"/>
                <w:szCs w:val="20"/>
              </w:rPr>
            </w:pPr>
            <w:r w:rsidRPr="009C78E2">
              <w:rPr>
                <w:color w:val="231F20"/>
                <w:w w:val="90"/>
                <w:sz w:val="20"/>
                <w:szCs w:val="20"/>
              </w:rPr>
              <w:t>Uniqueness</w:t>
            </w:r>
            <w:r w:rsidRPr="009C78E2">
              <w:rPr>
                <w:color w:val="231F20"/>
                <w:spacing w:val="-13"/>
                <w:w w:val="90"/>
                <w:sz w:val="20"/>
                <w:szCs w:val="20"/>
              </w:rPr>
              <w:t xml:space="preserve"> </w:t>
            </w:r>
            <w:r w:rsidRPr="009C78E2">
              <w:rPr>
                <w:color w:val="231F20"/>
                <w:w w:val="90"/>
                <w:sz w:val="20"/>
                <w:szCs w:val="20"/>
              </w:rPr>
              <w:t>or</w:t>
            </w:r>
            <w:r w:rsidRPr="009C78E2">
              <w:rPr>
                <w:color w:val="231F20"/>
                <w:spacing w:val="-3"/>
                <w:w w:val="90"/>
                <w:sz w:val="20"/>
                <w:szCs w:val="20"/>
              </w:rPr>
              <w:t xml:space="preserve"> </w:t>
            </w:r>
            <w:r w:rsidRPr="009C78E2">
              <w:rPr>
                <w:color w:val="231F20"/>
                <w:spacing w:val="-4"/>
                <w:sz w:val="20"/>
                <w:szCs w:val="20"/>
              </w:rPr>
              <w:t>r</w:t>
            </w:r>
            <w:r w:rsidRPr="009C78E2">
              <w:rPr>
                <w:color w:val="231F20"/>
                <w:sz w:val="20"/>
                <w:szCs w:val="20"/>
              </w:rPr>
              <w:t>arity</w:t>
            </w:r>
          </w:p>
          <w:p w14:paraId="1CC135E8"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w w:val="61"/>
                <w:sz w:val="20"/>
                <w:szCs w:val="20"/>
              </w:rPr>
              <w:t xml:space="preserve">· </w:t>
            </w:r>
            <w:r w:rsidRPr="009C78E2">
              <w:rPr>
                <w:color w:val="231F20"/>
                <w:spacing w:val="26"/>
                <w:w w:val="61"/>
                <w:sz w:val="20"/>
                <w:szCs w:val="20"/>
              </w:rPr>
              <w:t xml:space="preserve"> </w:t>
            </w:r>
            <w:r w:rsidRPr="009C78E2">
              <w:rPr>
                <w:color w:val="231F20"/>
                <w:w w:val="83"/>
                <w:sz w:val="20"/>
                <w:szCs w:val="20"/>
              </w:rPr>
              <w:t>Species,</w:t>
            </w:r>
            <w:r w:rsidRPr="009C78E2">
              <w:rPr>
                <w:color w:val="231F20"/>
                <w:spacing w:val="-1"/>
                <w:w w:val="83"/>
                <w:sz w:val="20"/>
                <w:szCs w:val="20"/>
              </w:rPr>
              <w:t xml:space="preserve"> </w:t>
            </w:r>
            <w:r w:rsidRPr="009C78E2">
              <w:rPr>
                <w:color w:val="231F20"/>
                <w:w w:val="92"/>
                <w:sz w:val="20"/>
                <w:szCs w:val="20"/>
              </w:rPr>
              <w:t>populations,</w:t>
            </w:r>
            <w:r w:rsidRPr="009C78E2">
              <w:rPr>
                <w:color w:val="231F20"/>
                <w:spacing w:val="-5"/>
                <w:w w:val="92"/>
                <w:sz w:val="20"/>
                <w:szCs w:val="20"/>
              </w:rPr>
              <w:t xml:space="preserve"> </w:t>
            </w:r>
            <w:r w:rsidRPr="009C78E2">
              <w:rPr>
                <w:color w:val="231F20"/>
                <w:sz w:val="20"/>
                <w:szCs w:val="20"/>
              </w:rPr>
              <w:t>communities</w:t>
            </w:r>
          </w:p>
          <w:p w14:paraId="3B3DD348"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w w:val="61"/>
                <w:sz w:val="20"/>
                <w:szCs w:val="20"/>
              </w:rPr>
              <w:t xml:space="preserve">· </w:t>
            </w:r>
            <w:r w:rsidRPr="009C78E2">
              <w:rPr>
                <w:color w:val="231F20"/>
                <w:spacing w:val="26"/>
                <w:w w:val="61"/>
                <w:sz w:val="20"/>
                <w:szCs w:val="20"/>
              </w:rPr>
              <w:t xml:space="preserve"> </w:t>
            </w:r>
            <w:r w:rsidRPr="009C78E2">
              <w:rPr>
                <w:color w:val="231F20"/>
                <w:w w:val="92"/>
                <w:sz w:val="20"/>
                <w:szCs w:val="20"/>
              </w:rPr>
              <w:t>Habi</w:t>
            </w:r>
            <w:r w:rsidRPr="009C78E2">
              <w:rPr>
                <w:color w:val="231F20"/>
                <w:spacing w:val="-3"/>
                <w:w w:val="92"/>
                <w:sz w:val="20"/>
                <w:szCs w:val="20"/>
              </w:rPr>
              <w:t>t</w:t>
            </w:r>
            <w:r w:rsidRPr="009C78E2">
              <w:rPr>
                <w:color w:val="231F20"/>
                <w:w w:val="92"/>
                <w:sz w:val="20"/>
                <w:szCs w:val="20"/>
              </w:rPr>
              <w:t>ats</w:t>
            </w:r>
            <w:r w:rsidRPr="009C78E2">
              <w:rPr>
                <w:color w:val="231F20"/>
                <w:spacing w:val="3"/>
                <w:w w:val="92"/>
                <w:sz w:val="20"/>
                <w:szCs w:val="20"/>
              </w:rPr>
              <w:t xml:space="preserve"> </w:t>
            </w:r>
            <w:r w:rsidRPr="009C78E2">
              <w:rPr>
                <w:color w:val="231F20"/>
                <w:w w:val="92"/>
                <w:sz w:val="20"/>
                <w:szCs w:val="20"/>
              </w:rPr>
              <w:t>or</w:t>
            </w:r>
            <w:r w:rsidRPr="009C78E2">
              <w:rPr>
                <w:color w:val="231F20"/>
                <w:spacing w:val="-7"/>
                <w:w w:val="92"/>
                <w:sz w:val="20"/>
                <w:szCs w:val="20"/>
              </w:rPr>
              <w:t xml:space="preserve"> </w:t>
            </w:r>
            <w:r w:rsidRPr="009C78E2">
              <w:rPr>
                <w:color w:val="231F20"/>
                <w:sz w:val="20"/>
                <w:szCs w:val="20"/>
              </w:rPr>
              <w:t>eco</w:t>
            </w:r>
            <w:r w:rsidRPr="009C78E2">
              <w:rPr>
                <w:color w:val="231F20"/>
                <w:spacing w:val="-4"/>
                <w:sz w:val="20"/>
                <w:szCs w:val="20"/>
              </w:rPr>
              <w:t>s</w:t>
            </w:r>
            <w:r w:rsidRPr="009C78E2">
              <w:rPr>
                <w:color w:val="231F20"/>
                <w:sz w:val="20"/>
                <w:szCs w:val="20"/>
              </w:rPr>
              <w:t>ys</w:t>
            </w:r>
            <w:r w:rsidRPr="009C78E2">
              <w:rPr>
                <w:color w:val="231F20"/>
                <w:spacing w:val="-2"/>
                <w:sz w:val="20"/>
                <w:szCs w:val="20"/>
              </w:rPr>
              <w:t>t</w:t>
            </w:r>
            <w:r w:rsidRPr="009C78E2">
              <w:rPr>
                <w:color w:val="231F20"/>
                <w:sz w:val="20"/>
                <w:szCs w:val="20"/>
              </w:rPr>
              <w:t>ems</w:t>
            </w:r>
          </w:p>
          <w:p w14:paraId="4DDF4E5E" w14:textId="77777777" w:rsidR="005437A2" w:rsidRPr="009C78E2" w:rsidRDefault="005437A2" w:rsidP="00467F2C">
            <w:pPr>
              <w:autoSpaceDE w:val="0"/>
              <w:autoSpaceDN w:val="0"/>
              <w:adjustRightInd w:val="0"/>
              <w:spacing w:line="240" w:lineRule="auto"/>
              <w:ind w:left="0" w:right="-64" w:firstLine="0"/>
              <w:rPr>
                <w:color w:val="000000"/>
                <w:sz w:val="20"/>
                <w:szCs w:val="20"/>
              </w:rPr>
            </w:pPr>
            <w:r w:rsidRPr="009C78E2">
              <w:rPr>
                <w:color w:val="231F20"/>
                <w:w w:val="61"/>
                <w:sz w:val="20"/>
                <w:szCs w:val="20"/>
              </w:rPr>
              <w:t xml:space="preserve">· </w:t>
            </w:r>
            <w:r w:rsidRPr="009C78E2">
              <w:rPr>
                <w:color w:val="231F20"/>
                <w:spacing w:val="26"/>
                <w:w w:val="61"/>
                <w:sz w:val="20"/>
                <w:szCs w:val="20"/>
              </w:rPr>
              <w:t xml:space="preserve"> </w:t>
            </w:r>
            <w:r w:rsidRPr="009C78E2">
              <w:rPr>
                <w:color w:val="231F20"/>
                <w:w w:val="91"/>
                <w:sz w:val="20"/>
                <w:szCs w:val="20"/>
              </w:rPr>
              <w:t>Geomorphologi</w:t>
            </w:r>
            <w:r w:rsidRPr="009C78E2">
              <w:rPr>
                <w:color w:val="231F20"/>
                <w:spacing w:val="-1"/>
                <w:w w:val="91"/>
                <w:sz w:val="20"/>
                <w:szCs w:val="20"/>
              </w:rPr>
              <w:t>c</w:t>
            </w:r>
            <w:r w:rsidRPr="009C78E2">
              <w:rPr>
                <w:color w:val="231F20"/>
                <w:w w:val="91"/>
                <w:sz w:val="20"/>
                <w:szCs w:val="20"/>
              </w:rPr>
              <w:t>al</w:t>
            </w:r>
            <w:r w:rsidRPr="009C78E2">
              <w:rPr>
                <w:color w:val="231F20"/>
                <w:spacing w:val="-4"/>
                <w:w w:val="91"/>
                <w:sz w:val="20"/>
                <w:szCs w:val="20"/>
              </w:rPr>
              <w:t xml:space="preserve"> </w:t>
            </w:r>
            <w:r w:rsidRPr="009C78E2">
              <w:rPr>
                <w:color w:val="231F20"/>
                <w:w w:val="91"/>
                <w:sz w:val="20"/>
                <w:szCs w:val="20"/>
              </w:rPr>
              <w:t>or</w:t>
            </w:r>
            <w:r w:rsidRPr="009C78E2">
              <w:rPr>
                <w:color w:val="231F20"/>
                <w:spacing w:val="-5"/>
                <w:w w:val="91"/>
                <w:sz w:val="20"/>
                <w:szCs w:val="20"/>
              </w:rPr>
              <w:t xml:space="preserve"> </w:t>
            </w:r>
            <w:r w:rsidRPr="009C78E2">
              <w:rPr>
                <w:color w:val="231F20"/>
                <w:w w:val="91"/>
                <w:sz w:val="20"/>
                <w:szCs w:val="20"/>
              </w:rPr>
              <w:t>oceanog</w:t>
            </w:r>
            <w:r w:rsidRPr="009C78E2">
              <w:rPr>
                <w:color w:val="231F20"/>
                <w:spacing w:val="-4"/>
                <w:w w:val="91"/>
                <w:sz w:val="20"/>
                <w:szCs w:val="20"/>
              </w:rPr>
              <w:t>r</w:t>
            </w:r>
            <w:r w:rsidRPr="009C78E2">
              <w:rPr>
                <w:color w:val="231F20"/>
                <w:w w:val="91"/>
                <w:sz w:val="20"/>
                <w:szCs w:val="20"/>
              </w:rPr>
              <w:t>aphic</w:t>
            </w:r>
            <w:r w:rsidRPr="009C78E2">
              <w:rPr>
                <w:color w:val="231F20"/>
                <w:spacing w:val="-2"/>
                <w:w w:val="91"/>
                <w:sz w:val="20"/>
                <w:szCs w:val="20"/>
              </w:rPr>
              <w:t xml:space="preserve"> </w:t>
            </w:r>
            <w:r w:rsidRPr="009C78E2">
              <w:rPr>
                <w:color w:val="231F20"/>
                <w:spacing w:val="-10"/>
                <w:sz w:val="20"/>
                <w:szCs w:val="20"/>
              </w:rPr>
              <w:t>f</w:t>
            </w:r>
            <w:r w:rsidRPr="009C78E2">
              <w:rPr>
                <w:color w:val="231F20"/>
                <w:sz w:val="20"/>
                <w:szCs w:val="20"/>
              </w:rPr>
              <w:t>eatures</w:t>
            </w:r>
          </w:p>
          <w:p w14:paraId="0ACE447E" w14:textId="77777777" w:rsidR="005437A2" w:rsidRPr="009C78E2" w:rsidRDefault="005437A2" w:rsidP="00467F2C">
            <w:pPr>
              <w:autoSpaceDE w:val="0"/>
              <w:autoSpaceDN w:val="0"/>
              <w:adjustRightInd w:val="0"/>
              <w:spacing w:line="240" w:lineRule="auto"/>
              <w:ind w:left="0" w:firstLine="0"/>
              <w:rPr>
                <w:sz w:val="20"/>
                <w:szCs w:val="20"/>
              </w:rPr>
            </w:pPr>
          </w:p>
        </w:tc>
        <w:tc>
          <w:tcPr>
            <w:tcW w:w="3110" w:type="dxa"/>
            <w:shd w:val="clear" w:color="auto" w:fill="auto"/>
          </w:tcPr>
          <w:p w14:paraId="26264F2C"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spacing w:val="-4"/>
                <w:w w:val="83"/>
                <w:sz w:val="20"/>
                <w:szCs w:val="20"/>
              </w:rPr>
              <w:t>R</w:t>
            </w:r>
            <w:r w:rsidRPr="009C78E2">
              <w:rPr>
                <w:color w:val="231F20"/>
                <w:w w:val="83"/>
                <w:sz w:val="20"/>
                <w:szCs w:val="20"/>
              </w:rPr>
              <w:t xml:space="preserve">are </w:t>
            </w:r>
            <w:r w:rsidRPr="009C78E2">
              <w:rPr>
                <w:color w:val="231F20"/>
                <w:w w:val="92"/>
                <w:sz w:val="20"/>
                <w:szCs w:val="20"/>
              </w:rPr>
              <w:t>biogeog</w:t>
            </w:r>
            <w:r w:rsidRPr="009C78E2">
              <w:rPr>
                <w:color w:val="231F20"/>
                <w:spacing w:val="-4"/>
                <w:w w:val="92"/>
                <w:sz w:val="20"/>
                <w:szCs w:val="20"/>
              </w:rPr>
              <w:t>r</w:t>
            </w:r>
            <w:r w:rsidRPr="009C78E2">
              <w:rPr>
                <w:color w:val="231F20"/>
                <w:w w:val="92"/>
                <w:sz w:val="20"/>
                <w:szCs w:val="20"/>
              </w:rPr>
              <w:t xml:space="preserve">aphic </w:t>
            </w:r>
            <w:r w:rsidRPr="009C78E2">
              <w:rPr>
                <w:color w:val="231F20"/>
                <w:sz w:val="20"/>
                <w:szCs w:val="20"/>
              </w:rPr>
              <w:t>qualities</w:t>
            </w:r>
          </w:p>
          <w:p w14:paraId="26B803B5" w14:textId="77777777" w:rsidR="005437A2" w:rsidRPr="009C78E2" w:rsidRDefault="005437A2" w:rsidP="00467F2C">
            <w:pPr>
              <w:autoSpaceDE w:val="0"/>
              <w:autoSpaceDN w:val="0"/>
              <w:adjustRightInd w:val="0"/>
              <w:spacing w:line="240" w:lineRule="auto"/>
              <w:ind w:left="0" w:right="-68" w:firstLine="0"/>
              <w:rPr>
                <w:color w:val="000000"/>
                <w:sz w:val="20"/>
                <w:szCs w:val="20"/>
              </w:rPr>
            </w:pPr>
            <w:r w:rsidRPr="009C78E2">
              <w:rPr>
                <w:color w:val="231F20"/>
                <w:w w:val="91"/>
                <w:sz w:val="20"/>
                <w:szCs w:val="20"/>
              </w:rPr>
              <w:t>Unique</w:t>
            </w:r>
            <w:r w:rsidRPr="009C78E2">
              <w:rPr>
                <w:color w:val="231F20"/>
                <w:spacing w:val="5"/>
                <w:w w:val="91"/>
                <w:sz w:val="20"/>
                <w:szCs w:val="20"/>
              </w:rPr>
              <w:t xml:space="preserve"> </w:t>
            </w:r>
            <w:r w:rsidRPr="009C78E2">
              <w:rPr>
                <w:color w:val="231F20"/>
                <w:w w:val="91"/>
                <w:sz w:val="20"/>
                <w:szCs w:val="20"/>
              </w:rPr>
              <w:t>or</w:t>
            </w:r>
            <w:r w:rsidRPr="009C78E2">
              <w:rPr>
                <w:color w:val="231F20"/>
                <w:spacing w:val="-5"/>
                <w:w w:val="91"/>
                <w:sz w:val="20"/>
                <w:szCs w:val="20"/>
              </w:rPr>
              <w:t xml:space="preserve"> </w:t>
            </w:r>
            <w:r w:rsidRPr="009C78E2">
              <w:rPr>
                <w:color w:val="231F20"/>
                <w:w w:val="91"/>
                <w:sz w:val="20"/>
                <w:szCs w:val="20"/>
              </w:rPr>
              <w:t>unusual</w:t>
            </w:r>
            <w:r w:rsidRPr="009C78E2">
              <w:rPr>
                <w:color w:val="231F20"/>
                <w:spacing w:val="-11"/>
                <w:w w:val="91"/>
                <w:sz w:val="20"/>
                <w:szCs w:val="20"/>
              </w:rPr>
              <w:t xml:space="preserve"> </w:t>
            </w:r>
            <w:r w:rsidRPr="009C78E2">
              <w:rPr>
                <w:color w:val="231F20"/>
                <w:w w:val="91"/>
                <w:sz w:val="20"/>
                <w:szCs w:val="20"/>
              </w:rPr>
              <w:t>geologi</w:t>
            </w:r>
            <w:r w:rsidRPr="009C78E2">
              <w:rPr>
                <w:color w:val="231F20"/>
                <w:spacing w:val="-1"/>
                <w:w w:val="91"/>
                <w:sz w:val="20"/>
                <w:szCs w:val="20"/>
              </w:rPr>
              <w:t>c</w:t>
            </w:r>
            <w:r w:rsidRPr="009C78E2">
              <w:rPr>
                <w:color w:val="231F20"/>
                <w:w w:val="91"/>
                <w:sz w:val="20"/>
                <w:szCs w:val="20"/>
              </w:rPr>
              <w:t>al</w:t>
            </w:r>
            <w:r w:rsidRPr="009C78E2">
              <w:rPr>
                <w:color w:val="231F20"/>
                <w:spacing w:val="-4"/>
                <w:w w:val="91"/>
                <w:sz w:val="20"/>
                <w:szCs w:val="20"/>
              </w:rPr>
              <w:t xml:space="preserve"> </w:t>
            </w:r>
            <w:r w:rsidRPr="009C78E2">
              <w:rPr>
                <w:color w:val="231F20"/>
                <w:spacing w:val="-10"/>
                <w:sz w:val="20"/>
                <w:szCs w:val="20"/>
              </w:rPr>
              <w:t>f</w:t>
            </w:r>
            <w:r w:rsidRPr="009C78E2">
              <w:rPr>
                <w:color w:val="231F20"/>
                <w:sz w:val="20"/>
                <w:szCs w:val="20"/>
              </w:rPr>
              <w:t>eatures</w:t>
            </w:r>
          </w:p>
          <w:p w14:paraId="7C72FD7C"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spacing w:val="-4"/>
                <w:w w:val="86"/>
                <w:sz w:val="20"/>
                <w:szCs w:val="20"/>
              </w:rPr>
              <w:t>R</w:t>
            </w:r>
            <w:r w:rsidRPr="009C78E2">
              <w:rPr>
                <w:color w:val="231F20"/>
                <w:w w:val="86"/>
                <w:sz w:val="20"/>
                <w:szCs w:val="20"/>
              </w:rPr>
              <w:t>are</w:t>
            </w:r>
            <w:r w:rsidRPr="009C78E2">
              <w:rPr>
                <w:color w:val="231F20"/>
                <w:spacing w:val="-12"/>
                <w:w w:val="86"/>
                <w:sz w:val="20"/>
                <w:szCs w:val="20"/>
              </w:rPr>
              <w:t xml:space="preserve"> </w:t>
            </w:r>
            <w:r w:rsidRPr="009C78E2">
              <w:rPr>
                <w:color w:val="231F20"/>
                <w:w w:val="86"/>
                <w:sz w:val="20"/>
                <w:szCs w:val="20"/>
              </w:rPr>
              <w:t>or</w:t>
            </w:r>
            <w:r w:rsidRPr="009C78E2">
              <w:rPr>
                <w:color w:val="231F20"/>
                <w:spacing w:val="4"/>
                <w:w w:val="86"/>
                <w:sz w:val="20"/>
                <w:szCs w:val="20"/>
              </w:rPr>
              <w:t xml:space="preserve"> </w:t>
            </w:r>
            <w:r w:rsidRPr="009C78E2">
              <w:rPr>
                <w:color w:val="231F20"/>
                <w:w w:val="86"/>
                <w:sz w:val="20"/>
                <w:szCs w:val="20"/>
              </w:rPr>
              <w:t>unique</w:t>
            </w:r>
            <w:r w:rsidRPr="009C78E2">
              <w:rPr>
                <w:color w:val="231F20"/>
                <w:spacing w:val="26"/>
                <w:w w:val="86"/>
                <w:sz w:val="20"/>
                <w:szCs w:val="20"/>
              </w:rPr>
              <w:t xml:space="preserve"> </w:t>
            </w:r>
            <w:r w:rsidRPr="009C78E2">
              <w:rPr>
                <w:color w:val="231F20"/>
                <w:sz w:val="20"/>
                <w:szCs w:val="20"/>
              </w:rPr>
              <w:t>habi</w:t>
            </w:r>
            <w:r w:rsidRPr="009C78E2">
              <w:rPr>
                <w:color w:val="231F20"/>
                <w:spacing w:val="-3"/>
                <w:sz w:val="20"/>
                <w:szCs w:val="20"/>
              </w:rPr>
              <w:t>t</w:t>
            </w:r>
            <w:r w:rsidRPr="009C78E2">
              <w:rPr>
                <w:color w:val="231F20"/>
                <w:sz w:val="20"/>
                <w:szCs w:val="20"/>
              </w:rPr>
              <w:t>at</w:t>
            </w:r>
          </w:p>
          <w:p w14:paraId="627369DE" w14:textId="77777777" w:rsidR="005437A2" w:rsidRPr="009C78E2" w:rsidRDefault="005437A2" w:rsidP="00467F2C">
            <w:pPr>
              <w:autoSpaceDE w:val="0"/>
              <w:autoSpaceDN w:val="0"/>
              <w:adjustRightInd w:val="0"/>
              <w:spacing w:line="240" w:lineRule="auto"/>
              <w:ind w:left="0" w:firstLine="0"/>
              <w:rPr>
                <w:sz w:val="20"/>
                <w:szCs w:val="20"/>
              </w:rPr>
            </w:pPr>
          </w:p>
        </w:tc>
        <w:tc>
          <w:tcPr>
            <w:tcW w:w="3450" w:type="dxa"/>
            <w:shd w:val="clear" w:color="auto" w:fill="auto"/>
          </w:tcPr>
          <w:p w14:paraId="00B1522D" w14:textId="77777777" w:rsidR="005437A2" w:rsidRPr="009C78E2" w:rsidRDefault="005437A2" w:rsidP="00467F2C">
            <w:pPr>
              <w:autoSpaceDE w:val="0"/>
              <w:autoSpaceDN w:val="0"/>
              <w:adjustRightInd w:val="0"/>
              <w:spacing w:line="240" w:lineRule="auto"/>
              <w:ind w:left="0" w:right="-64" w:firstLine="0"/>
              <w:rPr>
                <w:color w:val="000000"/>
                <w:sz w:val="20"/>
                <w:szCs w:val="20"/>
              </w:rPr>
            </w:pPr>
            <w:r w:rsidRPr="009C78E2">
              <w:rPr>
                <w:color w:val="231F20"/>
                <w:w w:val="90"/>
                <w:sz w:val="20"/>
                <w:szCs w:val="20"/>
              </w:rPr>
              <w:t>Uniqueness</w:t>
            </w:r>
            <w:r w:rsidRPr="009C78E2">
              <w:rPr>
                <w:color w:val="231F20"/>
                <w:spacing w:val="-13"/>
                <w:w w:val="90"/>
                <w:sz w:val="20"/>
                <w:szCs w:val="20"/>
              </w:rPr>
              <w:t xml:space="preserve"> </w:t>
            </w:r>
            <w:r w:rsidRPr="009C78E2">
              <w:rPr>
                <w:color w:val="231F20"/>
                <w:w w:val="90"/>
                <w:sz w:val="20"/>
                <w:szCs w:val="20"/>
              </w:rPr>
              <w:t>or</w:t>
            </w:r>
            <w:r w:rsidRPr="009C78E2">
              <w:rPr>
                <w:color w:val="231F20"/>
                <w:spacing w:val="-3"/>
                <w:w w:val="90"/>
                <w:sz w:val="20"/>
                <w:szCs w:val="20"/>
              </w:rPr>
              <w:t xml:space="preserve"> </w:t>
            </w:r>
            <w:r w:rsidRPr="009C78E2">
              <w:rPr>
                <w:color w:val="231F20"/>
                <w:spacing w:val="-4"/>
                <w:sz w:val="20"/>
                <w:szCs w:val="20"/>
              </w:rPr>
              <w:t>r</w:t>
            </w:r>
            <w:r w:rsidRPr="009C78E2">
              <w:rPr>
                <w:color w:val="231F20"/>
                <w:sz w:val="20"/>
                <w:szCs w:val="20"/>
              </w:rPr>
              <w:t>arity</w:t>
            </w:r>
          </w:p>
          <w:p w14:paraId="2DAA4ABC" w14:textId="77777777" w:rsidR="005437A2" w:rsidRPr="009C78E2" w:rsidRDefault="005437A2" w:rsidP="00467F2C">
            <w:pPr>
              <w:autoSpaceDE w:val="0"/>
              <w:autoSpaceDN w:val="0"/>
              <w:adjustRightInd w:val="0"/>
              <w:spacing w:line="240" w:lineRule="auto"/>
              <w:ind w:left="0" w:firstLine="0"/>
              <w:rPr>
                <w:sz w:val="20"/>
                <w:szCs w:val="20"/>
              </w:rPr>
            </w:pPr>
          </w:p>
        </w:tc>
      </w:tr>
      <w:tr w:rsidR="001001B1" w:rsidRPr="00544F2E" w14:paraId="1B81DE3E" w14:textId="77777777" w:rsidTr="00544F2E">
        <w:tc>
          <w:tcPr>
            <w:tcW w:w="3178" w:type="dxa"/>
            <w:shd w:val="clear" w:color="auto" w:fill="auto"/>
          </w:tcPr>
          <w:p w14:paraId="58D1A849" w14:textId="77777777" w:rsidR="005437A2" w:rsidRPr="009C78E2" w:rsidRDefault="005437A2" w:rsidP="001001B1">
            <w:pPr>
              <w:autoSpaceDE w:val="0"/>
              <w:autoSpaceDN w:val="0"/>
              <w:adjustRightInd w:val="0"/>
              <w:spacing w:line="240" w:lineRule="auto"/>
              <w:ind w:left="0" w:right="258" w:firstLine="0"/>
              <w:rPr>
                <w:color w:val="000000"/>
                <w:sz w:val="20"/>
                <w:szCs w:val="20"/>
              </w:rPr>
            </w:pPr>
            <w:r w:rsidRPr="009C78E2">
              <w:rPr>
                <w:color w:val="231F20"/>
                <w:w w:val="88"/>
                <w:sz w:val="20"/>
                <w:szCs w:val="20"/>
              </w:rPr>
              <w:t>Special</w:t>
            </w:r>
            <w:r w:rsidRPr="009C78E2">
              <w:rPr>
                <w:color w:val="231F20"/>
                <w:spacing w:val="-9"/>
                <w:w w:val="88"/>
                <w:sz w:val="20"/>
                <w:szCs w:val="20"/>
              </w:rPr>
              <w:t xml:space="preserve"> </w:t>
            </w:r>
            <w:r w:rsidRPr="009C78E2">
              <w:rPr>
                <w:color w:val="231F20"/>
                <w:w w:val="88"/>
                <w:sz w:val="20"/>
                <w:szCs w:val="20"/>
              </w:rPr>
              <w:t>impor</w:t>
            </w:r>
            <w:r w:rsidRPr="009C78E2">
              <w:rPr>
                <w:color w:val="231F20"/>
                <w:spacing w:val="-3"/>
                <w:w w:val="88"/>
                <w:sz w:val="20"/>
                <w:szCs w:val="20"/>
              </w:rPr>
              <w:t>t</w:t>
            </w:r>
            <w:r w:rsidRPr="009C78E2">
              <w:rPr>
                <w:color w:val="231F20"/>
                <w:w w:val="88"/>
                <w:sz w:val="20"/>
                <w:szCs w:val="20"/>
              </w:rPr>
              <w:t xml:space="preserve">ance  </w:t>
            </w:r>
            <w:r w:rsidRPr="009C78E2">
              <w:rPr>
                <w:color w:val="231F20"/>
                <w:spacing w:val="-8"/>
                <w:sz w:val="20"/>
                <w:szCs w:val="20"/>
              </w:rPr>
              <w:t>f</w:t>
            </w:r>
            <w:r w:rsidRPr="009C78E2">
              <w:rPr>
                <w:color w:val="231F20"/>
                <w:sz w:val="20"/>
                <w:szCs w:val="20"/>
              </w:rPr>
              <w:t>or</w:t>
            </w:r>
            <w:r w:rsidRPr="009C78E2">
              <w:rPr>
                <w:color w:val="231F20"/>
                <w:spacing w:val="-12"/>
                <w:sz w:val="20"/>
                <w:szCs w:val="20"/>
              </w:rPr>
              <w:t xml:space="preserve"> </w:t>
            </w:r>
            <w:r w:rsidRPr="009C78E2">
              <w:rPr>
                <w:color w:val="231F20"/>
                <w:w w:val="90"/>
                <w:sz w:val="20"/>
                <w:szCs w:val="20"/>
              </w:rPr>
              <w:t>li</w:t>
            </w:r>
            <w:r w:rsidRPr="009C78E2">
              <w:rPr>
                <w:color w:val="231F20"/>
                <w:spacing w:val="-9"/>
                <w:w w:val="90"/>
                <w:sz w:val="20"/>
                <w:szCs w:val="20"/>
              </w:rPr>
              <w:t>f</w:t>
            </w:r>
            <w:r w:rsidRPr="009C78E2">
              <w:rPr>
                <w:color w:val="231F20"/>
                <w:w w:val="90"/>
                <w:sz w:val="20"/>
                <w:szCs w:val="20"/>
              </w:rPr>
              <w:t>e</w:t>
            </w:r>
            <w:r w:rsidR="00CF17A3" w:rsidRPr="009C78E2">
              <w:rPr>
                <w:color w:val="231F20"/>
                <w:w w:val="90"/>
                <w:sz w:val="20"/>
                <w:szCs w:val="20"/>
              </w:rPr>
              <w:t xml:space="preserve"> </w:t>
            </w:r>
            <w:r w:rsidRPr="009C78E2">
              <w:rPr>
                <w:color w:val="231F20"/>
                <w:w w:val="90"/>
                <w:sz w:val="20"/>
                <w:szCs w:val="20"/>
              </w:rPr>
              <w:t>history</w:t>
            </w:r>
            <w:r w:rsidRPr="009C78E2">
              <w:rPr>
                <w:color w:val="231F20"/>
                <w:spacing w:val="17"/>
                <w:w w:val="90"/>
                <w:sz w:val="20"/>
                <w:szCs w:val="20"/>
              </w:rPr>
              <w:t xml:space="preserve"> </w:t>
            </w:r>
            <w:r w:rsidRPr="009C78E2">
              <w:rPr>
                <w:color w:val="231F20"/>
                <w:w w:val="90"/>
                <w:sz w:val="20"/>
                <w:szCs w:val="20"/>
              </w:rPr>
              <w:t>s</w:t>
            </w:r>
            <w:r w:rsidRPr="009C78E2">
              <w:rPr>
                <w:color w:val="231F20"/>
                <w:spacing w:val="-3"/>
                <w:w w:val="90"/>
                <w:sz w:val="20"/>
                <w:szCs w:val="20"/>
              </w:rPr>
              <w:t>t</w:t>
            </w:r>
            <w:r w:rsidRPr="009C78E2">
              <w:rPr>
                <w:color w:val="231F20"/>
                <w:w w:val="90"/>
                <w:sz w:val="20"/>
                <w:szCs w:val="20"/>
              </w:rPr>
              <w:t>ages</w:t>
            </w:r>
            <w:r w:rsidRPr="009C78E2">
              <w:rPr>
                <w:color w:val="231F20"/>
                <w:spacing w:val="-8"/>
                <w:w w:val="90"/>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sz w:val="20"/>
                <w:szCs w:val="20"/>
              </w:rPr>
              <w:t>species</w:t>
            </w:r>
          </w:p>
          <w:p w14:paraId="7E31D341" w14:textId="77777777" w:rsidR="005437A2" w:rsidRPr="009C78E2" w:rsidRDefault="005437A2" w:rsidP="00467F2C">
            <w:pPr>
              <w:autoSpaceDE w:val="0"/>
              <w:autoSpaceDN w:val="0"/>
              <w:adjustRightInd w:val="0"/>
              <w:spacing w:line="240" w:lineRule="auto"/>
              <w:ind w:left="113" w:right="-48" w:firstLine="0"/>
              <w:rPr>
                <w:color w:val="000000"/>
                <w:sz w:val="20"/>
                <w:szCs w:val="20"/>
              </w:rPr>
            </w:pPr>
            <w:r w:rsidRPr="009C78E2">
              <w:rPr>
                <w:color w:val="231F20"/>
                <w:w w:val="61"/>
                <w:sz w:val="20"/>
                <w:szCs w:val="20"/>
              </w:rPr>
              <w:t xml:space="preserve">· </w:t>
            </w:r>
            <w:r w:rsidRPr="009C78E2">
              <w:rPr>
                <w:color w:val="231F20"/>
                <w:spacing w:val="26"/>
                <w:w w:val="61"/>
                <w:sz w:val="20"/>
                <w:szCs w:val="20"/>
              </w:rPr>
              <w:t xml:space="preserve"> </w:t>
            </w:r>
            <w:r w:rsidRPr="009C78E2">
              <w:rPr>
                <w:color w:val="231F20"/>
                <w:w w:val="86"/>
                <w:sz w:val="20"/>
                <w:szCs w:val="20"/>
              </w:rPr>
              <w:t>Breeding</w:t>
            </w:r>
            <w:r w:rsidRPr="009C78E2">
              <w:rPr>
                <w:color w:val="231F20"/>
                <w:spacing w:val="23"/>
                <w:w w:val="86"/>
                <w:sz w:val="20"/>
                <w:szCs w:val="20"/>
              </w:rPr>
              <w:t xml:space="preserve"> </w:t>
            </w:r>
            <w:r w:rsidRPr="009C78E2">
              <w:rPr>
                <w:color w:val="231F20"/>
                <w:w w:val="86"/>
                <w:sz w:val="20"/>
                <w:szCs w:val="20"/>
              </w:rPr>
              <w:t>grounds,</w:t>
            </w:r>
            <w:r w:rsidRPr="009C78E2">
              <w:rPr>
                <w:color w:val="231F20"/>
                <w:spacing w:val="16"/>
                <w:w w:val="86"/>
                <w:sz w:val="20"/>
                <w:szCs w:val="20"/>
              </w:rPr>
              <w:t xml:space="preserve"> </w:t>
            </w:r>
            <w:r w:rsidRPr="009C78E2">
              <w:rPr>
                <w:color w:val="231F20"/>
                <w:w w:val="86"/>
                <w:sz w:val="20"/>
                <w:szCs w:val="20"/>
              </w:rPr>
              <w:t>spawning</w:t>
            </w:r>
            <w:r w:rsidRPr="009C78E2">
              <w:rPr>
                <w:color w:val="231F20"/>
                <w:spacing w:val="31"/>
                <w:w w:val="86"/>
                <w:sz w:val="20"/>
                <w:szCs w:val="20"/>
              </w:rPr>
              <w:t xml:space="preserve"> </w:t>
            </w:r>
            <w:r w:rsidRPr="009C78E2">
              <w:rPr>
                <w:color w:val="231F20"/>
                <w:w w:val="86"/>
                <w:sz w:val="20"/>
                <w:szCs w:val="20"/>
              </w:rPr>
              <w:t>areas,</w:t>
            </w:r>
            <w:r w:rsidRPr="009C78E2">
              <w:rPr>
                <w:color w:val="231F20"/>
                <w:spacing w:val="-7"/>
                <w:w w:val="86"/>
                <w:sz w:val="20"/>
                <w:szCs w:val="20"/>
              </w:rPr>
              <w:t xml:space="preserve"> </w:t>
            </w:r>
            <w:r w:rsidRPr="009C78E2">
              <w:rPr>
                <w:color w:val="231F20"/>
                <w:w w:val="86"/>
                <w:sz w:val="20"/>
                <w:szCs w:val="20"/>
              </w:rPr>
              <w:t>nursery</w:t>
            </w:r>
            <w:r w:rsidRPr="009C78E2">
              <w:rPr>
                <w:color w:val="231F20"/>
                <w:spacing w:val="12"/>
                <w:w w:val="86"/>
                <w:sz w:val="20"/>
                <w:szCs w:val="20"/>
              </w:rPr>
              <w:t xml:space="preserve"> </w:t>
            </w:r>
            <w:r w:rsidRPr="009C78E2">
              <w:rPr>
                <w:color w:val="231F20"/>
                <w:w w:val="86"/>
                <w:sz w:val="20"/>
                <w:szCs w:val="20"/>
              </w:rPr>
              <w:t>areas,</w:t>
            </w:r>
            <w:r w:rsidRPr="009C78E2">
              <w:rPr>
                <w:color w:val="231F20"/>
                <w:spacing w:val="-7"/>
                <w:w w:val="86"/>
                <w:sz w:val="20"/>
                <w:szCs w:val="20"/>
              </w:rPr>
              <w:t xml:space="preserve"> </w:t>
            </w:r>
            <w:r w:rsidRPr="009C78E2">
              <w:rPr>
                <w:color w:val="231F20"/>
                <w:w w:val="86"/>
                <w:sz w:val="20"/>
                <w:szCs w:val="20"/>
              </w:rPr>
              <w:t>ju</w:t>
            </w:r>
            <w:r w:rsidRPr="009C78E2">
              <w:rPr>
                <w:color w:val="231F20"/>
                <w:spacing w:val="-2"/>
                <w:w w:val="86"/>
                <w:sz w:val="20"/>
                <w:szCs w:val="20"/>
              </w:rPr>
              <w:t>v</w:t>
            </w:r>
            <w:r w:rsidRPr="009C78E2">
              <w:rPr>
                <w:color w:val="231F20"/>
                <w:w w:val="86"/>
                <w:sz w:val="20"/>
                <w:szCs w:val="20"/>
              </w:rPr>
              <w:t>enile</w:t>
            </w:r>
            <w:r w:rsidRPr="009C78E2">
              <w:rPr>
                <w:color w:val="231F20"/>
                <w:spacing w:val="25"/>
                <w:w w:val="86"/>
                <w:sz w:val="20"/>
                <w:szCs w:val="20"/>
              </w:rPr>
              <w:t xml:space="preserve"> </w:t>
            </w:r>
            <w:r w:rsidRPr="009C78E2">
              <w:rPr>
                <w:color w:val="231F20"/>
                <w:w w:val="86"/>
                <w:sz w:val="20"/>
                <w:szCs w:val="20"/>
              </w:rPr>
              <w:t>habi</w:t>
            </w:r>
            <w:r w:rsidRPr="009C78E2">
              <w:rPr>
                <w:color w:val="231F20"/>
                <w:spacing w:val="-3"/>
                <w:w w:val="86"/>
                <w:sz w:val="20"/>
                <w:szCs w:val="20"/>
              </w:rPr>
              <w:t>t</w:t>
            </w:r>
            <w:r w:rsidRPr="009C78E2">
              <w:rPr>
                <w:color w:val="231F20"/>
                <w:w w:val="86"/>
                <w:sz w:val="20"/>
                <w:szCs w:val="20"/>
              </w:rPr>
              <w:t xml:space="preserve">at, </w:t>
            </w:r>
            <w:r w:rsidRPr="009C78E2">
              <w:rPr>
                <w:color w:val="231F20"/>
                <w:spacing w:val="9"/>
                <w:w w:val="86"/>
                <w:sz w:val="20"/>
                <w:szCs w:val="20"/>
              </w:rPr>
              <w:t xml:space="preserve"> </w:t>
            </w:r>
            <w:r w:rsidRPr="009C78E2">
              <w:rPr>
                <w:color w:val="231F20"/>
                <w:w w:val="97"/>
                <w:sz w:val="20"/>
                <w:szCs w:val="20"/>
              </w:rPr>
              <w:t>e</w:t>
            </w:r>
            <w:r w:rsidRPr="009C78E2">
              <w:rPr>
                <w:color w:val="231F20"/>
                <w:spacing w:val="-2"/>
                <w:w w:val="97"/>
                <w:sz w:val="20"/>
                <w:szCs w:val="20"/>
              </w:rPr>
              <w:t>t</w:t>
            </w:r>
            <w:r w:rsidRPr="009C78E2">
              <w:rPr>
                <w:color w:val="231F20"/>
                <w:w w:val="79"/>
                <w:sz w:val="20"/>
                <w:szCs w:val="20"/>
              </w:rPr>
              <w:t>c.</w:t>
            </w:r>
          </w:p>
          <w:p w14:paraId="5882638A"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w w:val="61"/>
                <w:sz w:val="20"/>
                <w:szCs w:val="20"/>
              </w:rPr>
              <w:t xml:space="preserve">· </w:t>
            </w:r>
            <w:r w:rsidRPr="009C78E2">
              <w:rPr>
                <w:color w:val="231F20"/>
                <w:spacing w:val="26"/>
                <w:w w:val="61"/>
                <w:sz w:val="20"/>
                <w:szCs w:val="20"/>
              </w:rPr>
              <w:t xml:space="preserve"> </w:t>
            </w:r>
            <w:r w:rsidRPr="009C78E2">
              <w:rPr>
                <w:color w:val="231F20"/>
                <w:w w:val="93"/>
                <w:sz w:val="20"/>
                <w:szCs w:val="20"/>
              </w:rPr>
              <w:t>Habi</w:t>
            </w:r>
            <w:r w:rsidRPr="009C78E2">
              <w:rPr>
                <w:color w:val="231F20"/>
                <w:spacing w:val="-3"/>
                <w:w w:val="93"/>
                <w:sz w:val="20"/>
                <w:szCs w:val="20"/>
              </w:rPr>
              <w:t>t</w:t>
            </w:r>
            <w:r w:rsidRPr="009C78E2">
              <w:rPr>
                <w:color w:val="231F20"/>
                <w:w w:val="93"/>
                <w:sz w:val="20"/>
                <w:szCs w:val="20"/>
              </w:rPr>
              <w:t>ats</w:t>
            </w:r>
            <w:r w:rsidRPr="009C78E2">
              <w:rPr>
                <w:color w:val="231F20"/>
                <w:spacing w:val="-3"/>
                <w:w w:val="93"/>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w w:val="94"/>
                <w:sz w:val="20"/>
                <w:szCs w:val="20"/>
              </w:rPr>
              <w:t>mig</w:t>
            </w:r>
            <w:r w:rsidRPr="009C78E2">
              <w:rPr>
                <w:color w:val="231F20"/>
                <w:spacing w:val="-4"/>
                <w:w w:val="94"/>
                <w:sz w:val="20"/>
                <w:szCs w:val="20"/>
              </w:rPr>
              <w:t>r</w:t>
            </w:r>
            <w:r w:rsidRPr="009C78E2">
              <w:rPr>
                <w:color w:val="231F20"/>
                <w:w w:val="94"/>
                <w:sz w:val="20"/>
                <w:szCs w:val="20"/>
              </w:rPr>
              <w:t xml:space="preserve">atory </w:t>
            </w:r>
            <w:r w:rsidRPr="009C78E2">
              <w:rPr>
                <w:color w:val="231F20"/>
                <w:sz w:val="20"/>
                <w:szCs w:val="20"/>
              </w:rPr>
              <w:t>species</w:t>
            </w:r>
          </w:p>
          <w:p w14:paraId="1D3199F3" w14:textId="77777777" w:rsidR="005437A2" w:rsidRPr="009C78E2" w:rsidRDefault="005437A2" w:rsidP="00467F2C">
            <w:pPr>
              <w:autoSpaceDE w:val="0"/>
              <w:autoSpaceDN w:val="0"/>
              <w:adjustRightInd w:val="0"/>
              <w:spacing w:line="240" w:lineRule="auto"/>
              <w:ind w:left="0" w:firstLine="0"/>
              <w:rPr>
                <w:sz w:val="20"/>
                <w:szCs w:val="20"/>
              </w:rPr>
            </w:pPr>
          </w:p>
        </w:tc>
        <w:tc>
          <w:tcPr>
            <w:tcW w:w="3110" w:type="dxa"/>
            <w:shd w:val="clear" w:color="auto" w:fill="auto"/>
          </w:tcPr>
          <w:p w14:paraId="12EBB993"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spacing w:val="-3"/>
                <w:w w:val="84"/>
                <w:sz w:val="20"/>
                <w:szCs w:val="20"/>
              </w:rPr>
              <w:t>P</w:t>
            </w:r>
            <w:r w:rsidRPr="009C78E2">
              <w:rPr>
                <w:color w:val="231F20"/>
                <w:w w:val="84"/>
                <w:sz w:val="20"/>
                <w:szCs w:val="20"/>
              </w:rPr>
              <w:t>resence</w:t>
            </w:r>
            <w:r w:rsidRPr="009C78E2">
              <w:rPr>
                <w:color w:val="231F20"/>
                <w:spacing w:val="-2"/>
                <w:w w:val="84"/>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w w:val="89"/>
                <w:sz w:val="20"/>
                <w:szCs w:val="20"/>
              </w:rPr>
              <w:t>nursery</w:t>
            </w:r>
            <w:r w:rsidRPr="009C78E2">
              <w:rPr>
                <w:color w:val="231F20"/>
                <w:spacing w:val="-9"/>
                <w:w w:val="89"/>
                <w:sz w:val="20"/>
                <w:szCs w:val="20"/>
              </w:rPr>
              <w:t xml:space="preserve"> </w:t>
            </w:r>
            <w:r w:rsidRPr="009C78E2">
              <w:rPr>
                <w:color w:val="231F20"/>
                <w:w w:val="89"/>
                <w:sz w:val="20"/>
                <w:szCs w:val="20"/>
              </w:rPr>
              <w:t>or</w:t>
            </w:r>
            <w:r w:rsidRPr="009C78E2">
              <w:rPr>
                <w:color w:val="231F20"/>
                <w:spacing w:val="-1"/>
                <w:w w:val="89"/>
                <w:sz w:val="20"/>
                <w:szCs w:val="20"/>
              </w:rPr>
              <w:t xml:space="preserve"> </w:t>
            </w:r>
            <w:r w:rsidRPr="009C78E2">
              <w:rPr>
                <w:color w:val="231F20"/>
                <w:w w:val="89"/>
                <w:sz w:val="20"/>
                <w:szCs w:val="20"/>
              </w:rPr>
              <w:t>ju</w:t>
            </w:r>
            <w:r w:rsidRPr="009C78E2">
              <w:rPr>
                <w:color w:val="231F20"/>
                <w:spacing w:val="-2"/>
                <w:w w:val="89"/>
                <w:sz w:val="20"/>
                <w:szCs w:val="20"/>
              </w:rPr>
              <w:t>v</w:t>
            </w:r>
            <w:r w:rsidRPr="009C78E2">
              <w:rPr>
                <w:color w:val="231F20"/>
                <w:w w:val="89"/>
                <w:sz w:val="20"/>
                <w:szCs w:val="20"/>
              </w:rPr>
              <w:t>enile</w:t>
            </w:r>
            <w:r w:rsidRPr="009C78E2">
              <w:rPr>
                <w:color w:val="231F20"/>
                <w:spacing w:val="7"/>
                <w:w w:val="89"/>
                <w:sz w:val="20"/>
                <w:szCs w:val="20"/>
              </w:rPr>
              <w:t xml:space="preserve"> </w:t>
            </w:r>
            <w:r w:rsidRPr="009C78E2">
              <w:rPr>
                <w:color w:val="231F20"/>
                <w:sz w:val="20"/>
                <w:szCs w:val="20"/>
              </w:rPr>
              <w:t>areas</w:t>
            </w:r>
          </w:p>
          <w:p w14:paraId="783AFC03" w14:textId="77777777" w:rsidR="005437A2" w:rsidRPr="009C78E2" w:rsidRDefault="005437A2" w:rsidP="00467F2C">
            <w:pPr>
              <w:autoSpaceDE w:val="0"/>
              <w:autoSpaceDN w:val="0"/>
              <w:adjustRightInd w:val="0"/>
              <w:spacing w:line="240" w:lineRule="auto"/>
              <w:ind w:left="0" w:right="-64" w:firstLine="0"/>
              <w:rPr>
                <w:color w:val="000000"/>
                <w:sz w:val="20"/>
                <w:szCs w:val="20"/>
              </w:rPr>
            </w:pPr>
            <w:r w:rsidRPr="009C78E2">
              <w:rPr>
                <w:color w:val="231F20"/>
                <w:spacing w:val="-3"/>
                <w:w w:val="84"/>
                <w:sz w:val="20"/>
                <w:szCs w:val="20"/>
              </w:rPr>
              <w:t>P</w:t>
            </w:r>
            <w:r w:rsidRPr="009C78E2">
              <w:rPr>
                <w:color w:val="231F20"/>
                <w:w w:val="84"/>
                <w:sz w:val="20"/>
                <w:szCs w:val="20"/>
              </w:rPr>
              <w:t>resence</w:t>
            </w:r>
            <w:r w:rsidRPr="009C78E2">
              <w:rPr>
                <w:color w:val="231F20"/>
                <w:spacing w:val="-2"/>
                <w:w w:val="84"/>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spacing w:val="-10"/>
                <w:w w:val="122"/>
                <w:sz w:val="20"/>
                <w:szCs w:val="20"/>
              </w:rPr>
              <w:t>f</w:t>
            </w:r>
            <w:r w:rsidRPr="009C78E2">
              <w:rPr>
                <w:color w:val="231F20"/>
                <w:w w:val="90"/>
                <w:sz w:val="20"/>
                <w:szCs w:val="20"/>
              </w:rPr>
              <w:t>eeding,</w:t>
            </w:r>
            <w:r w:rsidRPr="009C78E2">
              <w:rPr>
                <w:color w:val="231F20"/>
                <w:spacing w:val="-9"/>
                <w:sz w:val="20"/>
                <w:szCs w:val="20"/>
              </w:rPr>
              <w:t xml:space="preserve"> </w:t>
            </w:r>
            <w:r w:rsidRPr="009C78E2">
              <w:rPr>
                <w:color w:val="231F20"/>
                <w:w w:val="90"/>
                <w:sz w:val="20"/>
                <w:szCs w:val="20"/>
              </w:rPr>
              <w:t>breeding</w:t>
            </w:r>
            <w:r w:rsidRPr="009C78E2">
              <w:rPr>
                <w:color w:val="231F20"/>
                <w:spacing w:val="8"/>
                <w:w w:val="90"/>
                <w:sz w:val="20"/>
                <w:szCs w:val="20"/>
              </w:rPr>
              <w:t xml:space="preserve"> </w:t>
            </w:r>
            <w:r w:rsidRPr="009C78E2">
              <w:rPr>
                <w:color w:val="231F20"/>
                <w:w w:val="90"/>
                <w:sz w:val="20"/>
                <w:szCs w:val="20"/>
              </w:rPr>
              <w:t>or</w:t>
            </w:r>
            <w:r w:rsidRPr="009C78E2">
              <w:rPr>
                <w:color w:val="231F20"/>
                <w:spacing w:val="-3"/>
                <w:w w:val="90"/>
                <w:sz w:val="20"/>
                <w:szCs w:val="20"/>
              </w:rPr>
              <w:t xml:space="preserve"> </w:t>
            </w:r>
            <w:r w:rsidRPr="009C78E2">
              <w:rPr>
                <w:color w:val="231F20"/>
                <w:w w:val="90"/>
                <w:sz w:val="20"/>
                <w:szCs w:val="20"/>
              </w:rPr>
              <w:t>rest</w:t>
            </w:r>
            <w:r w:rsidRPr="009C78E2">
              <w:rPr>
                <w:color w:val="231F20"/>
                <w:spacing w:val="-10"/>
                <w:w w:val="90"/>
                <w:sz w:val="20"/>
                <w:szCs w:val="20"/>
              </w:rPr>
              <w:t xml:space="preserve"> </w:t>
            </w:r>
            <w:r w:rsidRPr="009C78E2">
              <w:rPr>
                <w:color w:val="231F20"/>
                <w:sz w:val="20"/>
                <w:szCs w:val="20"/>
              </w:rPr>
              <w:t>areas</w:t>
            </w:r>
          </w:p>
          <w:p w14:paraId="09E30777" w14:textId="77777777" w:rsidR="005437A2" w:rsidRPr="009C78E2" w:rsidRDefault="005437A2" w:rsidP="00467F2C">
            <w:pPr>
              <w:autoSpaceDE w:val="0"/>
              <w:autoSpaceDN w:val="0"/>
              <w:adjustRightInd w:val="0"/>
              <w:spacing w:line="240" w:lineRule="auto"/>
              <w:ind w:left="0" w:firstLine="0"/>
              <w:rPr>
                <w:sz w:val="20"/>
                <w:szCs w:val="20"/>
              </w:rPr>
            </w:pPr>
          </w:p>
        </w:tc>
        <w:tc>
          <w:tcPr>
            <w:tcW w:w="3450" w:type="dxa"/>
            <w:shd w:val="clear" w:color="auto" w:fill="auto"/>
          </w:tcPr>
          <w:p w14:paraId="65A203D2"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w w:val="89"/>
                <w:sz w:val="20"/>
                <w:szCs w:val="20"/>
              </w:rPr>
              <w:t>Spawning,</w:t>
            </w:r>
            <w:r w:rsidRPr="009C78E2">
              <w:rPr>
                <w:color w:val="231F20"/>
                <w:spacing w:val="-4"/>
                <w:w w:val="89"/>
                <w:sz w:val="20"/>
                <w:szCs w:val="20"/>
              </w:rPr>
              <w:t xml:space="preserve"> </w:t>
            </w:r>
            <w:r w:rsidRPr="009C78E2">
              <w:rPr>
                <w:color w:val="231F20"/>
                <w:w w:val="89"/>
                <w:sz w:val="20"/>
                <w:szCs w:val="20"/>
              </w:rPr>
              <w:t>breeding</w:t>
            </w:r>
            <w:r w:rsidRPr="009C78E2">
              <w:rPr>
                <w:color w:val="231F20"/>
                <w:spacing w:val="15"/>
                <w:w w:val="89"/>
                <w:sz w:val="20"/>
                <w:szCs w:val="20"/>
              </w:rPr>
              <w:t xml:space="preserve"> </w:t>
            </w:r>
            <w:r w:rsidRPr="009C78E2">
              <w:rPr>
                <w:color w:val="231F20"/>
                <w:w w:val="89"/>
                <w:sz w:val="20"/>
                <w:szCs w:val="20"/>
              </w:rPr>
              <w:t>and</w:t>
            </w:r>
            <w:r w:rsidRPr="009C78E2">
              <w:rPr>
                <w:color w:val="231F20"/>
                <w:spacing w:val="9"/>
                <w:w w:val="89"/>
                <w:sz w:val="20"/>
                <w:szCs w:val="20"/>
              </w:rPr>
              <w:t xml:space="preserve"> </w:t>
            </w:r>
            <w:r w:rsidRPr="009C78E2">
              <w:rPr>
                <w:color w:val="231F20"/>
                <w:w w:val="89"/>
                <w:sz w:val="20"/>
                <w:szCs w:val="20"/>
              </w:rPr>
              <w:t>nursery</w:t>
            </w:r>
            <w:r w:rsidRPr="009C78E2">
              <w:rPr>
                <w:color w:val="231F20"/>
                <w:spacing w:val="-9"/>
                <w:w w:val="89"/>
                <w:sz w:val="20"/>
                <w:szCs w:val="20"/>
              </w:rPr>
              <w:t xml:space="preserve"> </w:t>
            </w:r>
            <w:r w:rsidRPr="009C78E2">
              <w:rPr>
                <w:color w:val="231F20"/>
                <w:sz w:val="20"/>
                <w:szCs w:val="20"/>
              </w:rPr>
              <w:t>grounds</w:t>
            </w:r>
          </w:p>
          <w:p w14:paraId="137973D9"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w w:val="94"/>
                <w:sz w:val="20"/>
                <w:szCs w:val="20"/>
              </w:rPr>
              <w:t>Mig</w:t>
            </w:r>
            <w:r w:rsidRPr="009C78E2">
              <w:rPr>
                <w:color w:val="231F20"/>
                <w:spacing w:val="-4"/>
                <w:w w:val="94"/>
                <w:sz w:val="20"/>
                <w:szCs w:val="20"/>
              </w:rPr>
              <w:t>r</w:t>
            </w:r>
            <w:r w:rsidRPr="009C78E2">
              <w:rPr>
                <w:color w:val="231F20"/>
                <w:w w:val="94"/>
                <w:sz w:val="20"/>
                <w:szCs w:val="20"/>
              </w:rPr>
              <w:t xml:space="preserve">atory </w:t>
            </w:r>
            <w:r w:rsidRPr="009C78E2">
              <w:rPr>
                <w:color w:val="231F20"/>
                <w:w w:val="96"/>
                <w:sz w:val="20"/>
                <w:szCs w:val="20"/>
              </w:rPr>
              <w:t>rou</w:t>
            </w:r>
            <w:r w:rsidRPr="009C78E2">
              <w:rPr>
                <w:color w:val="231F20"/>
                <w:spacing w:val="-2"/>
                <w:w w:val="96"/>
                <w:sz w:val="20"/>
                <w:szCs w:val="20"/>
              </w:rPr>
              <w:t>t</w:t>
            </w:r>
            <w:r w:rsidRPr="009C78E2">
              <w:rPr>
                <w:color w:val="231F20"/>
                <w:w w:val="81"/>
                <w:sz w:val="20"/>
                <w:szCs w:val="20"/>
              </w:rPr>
              <w:t>es</w:t>
            </w:r>
          </w:p>
          <w:p w14:paraId="355DF62B" w14:textId="77777777" w:rsidR="005437A2" w:rsidRPr="009C78E2" w:rsidRDefault="005437A2" w:rsidP="00467F2C">
            <w:pPr>
              <w:autoSpaceDE w:val="0"/>
              <w:autoSpaceDN w:val="0"/>
              <w:adjustRightInd w:val="0"/>
              <w:spacing w:line="240" w:lineRule="auto"/>
              <w:ind w:left="0" w:right="-48" w:firstLine="0"/>
              <w:rPr>
                <w:color w:val="000000"/>
                <w:sz w:val="20"/>
                <w:szCs w:val="20"/>
              </w:rPr>
            </w:pPr>
            <w:r w:rsidRPr="009C78E2">
              <w:rPr>
                <w:color w:val="231F20"/>
                <w:w w:val="92"/>
                <w:sz w:val="20"/>
                <w:szCs w:val="20"/>
              </w:rPr>
              <w:t>Criti</w:t>
            </w:r>
            <w:r w:rsidRPr="009C78E2">
              <w:rPr>
                <w:color w:val="231F20"/>
                <w:spacing w:val="-1"/>
                <w:w w:val="92"/>
                <w:sz w:val="20"/>
                <w:szCs w:val="20"/>
              </w:rPr>
              <w:t>c</w:t>
            </w:r>
            <w:r w:rsidRPr="009C78E2">
              <w:rPr>
                <w:color w:val="231F20"/>
                <w:w w:val="92"/>
                <w:sz w:val="20"/>
                <w:szCs w:val="20"/>
              </w:rPr>
              <w:t>al</w:t>
            </w:r>
            <w:r w:rsidRPr="009C78E2">
              <w:rPr>
                <w:color w:val="231F20"/>
                <w:spacing w:val="-13"/>
                <w:w w:val="92"/>
                <w:sz w:val="20"/>
                <w:szCs w:val="20"/>
              </w:rPr>
              <w:t xml:space="preserve"> </w:t>
            </w:r>
            <w:r w:rsidRPr="009C78E2">
              <w:rPr>
                <w:color w:val="231F20"/>
                <w:w w:val="92"/>
                <w:sz w:val="20"/>
                <w:szCs w:val="20"/>
              </w:rPr>
              <w:t>habi</w:t>
            </w:r>
            <w:r w:rsidRPr="009C78E2">
              <w:rPr>
                <w:color w:val="231F20"/>
                <w:spacing w:val="-3"/>
                <w:w w:val="92"/>
                <w:sz w:val="20"/>
                <w:szCs w:val="20"/>
              </w:rPr>
              <w:t>t</w:t>
            </w:r>
            <w:r w:rsidRPr="009C78E2">
              <w:rPr>
                <w:color w:val="231F20"/>
                <w:w w:val="92"/>
                <w:sz w:val="20"/>
                <w:szCs w:val="20"/>
              </w:rPr>
              <w:t>at</w:t>
            </w:r>
            <w:r w:rsidRPr="009C78E2">
              <w:rPr>
                <w:color w:val="231F20"/>
                <w:spacing w:val="24"/>
                <w:w w:val="92"/>
                <w:sz w:val="20"/>
                <w:szCs w:val="20"/>
              </w:rPr>
              <w:t xml:space="preserve"> </w:t>
            </w:r>
            <w:r w:rsidRPr="009C78E2">
              <w:rPr>
                <w:color w:val="231F20"/>
                <w:spacing w:val="-8"/>
                <w:sz w:val="20"/>
                <w:szCs w:val="20"/>
              </w:rPr>
              <w:t>f</w:t>
            </w:r>
            <w:r w:rsidRPr="009C78E2">
              <w:rPr>
                <w:color w:val="231F20"/>
                <w:sz w:val="20"/>
                <w:szCs w:val="20"/>
              </w:rPr>
              <w:t>or</w:t>
            </w:r>
            <w:r w:rsidRPr="009C78E2">
              <w:rPr>
                <w:color w:val="231F20"/>
                <w:spacing w:val="-12"/>
                <w:sz w:val="20"/>
                <w:szCs w:val="20"/>
              </w:rPr>
              <w:t xml:space="preserve"> </w:t>
            </w:r>
            <w:r w:rsidRPr="009C78E2">
              <w:rPr>
                <w:color w:val="231F20"/>
                <w:w w:val="87"/>
                <w:sz w:val="20"/>
                <w:szCs w:val="20"/>
              </w:rPr>
              <w:t>the</w:t>
            </w:r>
            <w:r w:rsidRPr="009C78E2">
              <w:rPr>
                <w:color w:val="231F20"/>
                <w:spacing w:val="17"/>
                <w:w w:val="87"/>
                <w:sz w:val="20"/>
                <w:szCs w:val="20"/>
              </w:rPr>
              <w:t xml:space="preserve"> </w:t>
            </w:r>
            <w:r w:rsidRPr="009C78E2">
              <w:rPr>
                <w:color w:val="231F20"/>
                <w:w w:val="87"/>
                <w:sz w:val="20"/>
                <w:szCs w:val="20"/>
              </w:rPr>
              <w:t>survi</w:t>
            </w:r>
            <w:r w:rsidRPr="009C78E2">
              <w:rPr>
                <w:color w:val="231F20"/>
                <w:spacing w:val="-1"/>
                <w:w w:val="87"/>
                <w:sz w:val="20"/>
                <w:szCs w:val="20"/>
              </w:rPr>
              <w:t>v</w:t>
            </w:r>
            <w:r w:rsidRPr="009C78E2">
              <w:rPr>
                <w:color w:val="231F20"/>
                <w:w w:val="87"/>
                <w:sz w:val="20"/>
                <w:szCs w:val="20"/>
              </w:rPr>
              <w:t>al,</w:t>
            </w:r>
            <w:r w:rsidRPr="009C78E2">
              <w:rPr>
                <w:color w:val="231F20"/>
                <w:spacing w:val="-9"/>
                <w:w w:val="87"/>
                <w:sz w:val="20"/>
                <w:szCs w:val="20"/>
              </w:rPr>
              <w:t xml:space="preserve"> </w:t>
            </w:r>
            <w:r w:rsidRPr="009C78E2">
              <w:rPr>
                <w:color w:val="231F20"/>
                <w:spacing w:val="-6"/>
                <w:w w:val="122"/>
                <w:sz w:val="20"/>
                <w:szCs w:val="20"/>
              </w:rPr>
              <w:t>f</w:t>
            </w:r>
            <w:r w:rsidRPr="009C78E2">
              <w:rPr>
                <w:color w:val="231F20"/>
                <w:w w:val="92"/>
                <w:sz w:val="20"/>
                <w:szCs w:val="20"/>
              </w:rPr>
              <w:t>unction,</w:t>
            </w:r>
            <w:r w:rsidRPr="009C78E2">
              <w:rPr>
                <w:color w:val="231F20"/>
                <w:spacing w:val="-9"/>
                <w:sz w:val="20"/>
                <w:szCs w:val="20"/>
              </w:rPr>
              <w:t xml:space="preserve"> </w:t>
            </w:r>
            <w:r w:rsidRPr="009C78E2">
              <w:rPr>
                <w:color w:val="231F20"/>
                <w:sz w:val="20"/>
                <w:szCs w:val="20"/>
              </w:rPr>
              <w:t>or</w:t>
            </w:r>
            <w:r w:rsidRPr="009C78E2">
              <w:rPr>
                <w:color w:val="231F20"/>
                <w:spacing w:val="-17"/>
                <w:sz w:val="20"/>
                <w:szCs w:val="20"/>
              </w:rPr>
              <w:t xml:space="preserve"> </w:t>
            </w:r>
            <w:r w:rsidRPr="009C78E2">
              <w:rPr>
                <w:color w:val="231F20"/>
                <w:w w:val="88"/>
                <w:sz w:val="20"/>
                <w:szCs w:val="20"/>
              </w:rPr>
              <w:t>reco</w:t>
            </w:r>
            <w:r w:rsidRPr="009C78E2">
              <w:rPr>
                <w:color w:val="231F20"/>
                <w:spacing w:val="-2"/>
                <w:w w:val="88"/>
                <w:sz w:val="20"/>
                <w:szCs w:val="20"/>
              </w:rPr>
              <w:t>v</w:t>
            </w:r>
            <w:r w:rsidRPr="009C78E2">
              <w:rPr>
                <w:color w:val="231F20"/>
                <w:w w:val="88"/>
                <w:sz w:val="20"/>
                <w:szCs w:val="20"/>
              </w:rPr>
              <w:t>ery</w:t>
            </w:r>
            <w:r w:rsidRPr="009C78E2">
              <w:rPr>
                <w:color w:val="231F20"/>
                <w:spacing w:val="-2"/>
                <w:w w:val="88"/>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w w:val="88"/>
                <w:sz w:val="20"/>
                <w:szCs w:val="20"/>
              </w:rPr>
              <w:t>fish</w:t>
            </w:r>
            <w:r w:rsidRPr="009C78E2">
              <w:rPr>
                <w:color w:val="231F20"/>
                <w:spacing w:val="-4"/>
                <w:w w:val="88"/>
                <w:sz w:val="20"/>
                <w:szCs w:val="20"/>
              </w:rPr>
              <w:t xml:space="preserve"> </w:t>
            </w:r>
            <w:r w:rsidRPr="009C78E2">
              <w:rPr>
                <w:color w:val="231F20"/>
                <w:sz w:val="20"/>
                <w:szCs w:val="20"/>
              </w:rPr>
              <w:t>stocks</w:t>
            </w:r>
          </w:p>
          <w:p w14:paraId="70B99B25" w14:textId="77777777" w:rsidR="005437A2" w:rsidRPr="009C78E2" w:rsidRDefault="005437A2" w:rsidP="00467F2C">
            <w:pPr>
              <w:autoSpaceDE w:val="0"/>
              <w:autoSpaceDN w:val="0"/>
              <w:adjustRightInd w:val="0"/>
              <w:spacing w:line="240" w:lineRule="auto"/>
              <w:ind w:left="0" w:firstLine="0"/>
              <w:rPr>
                <w:sz w:val="20"/>
                <w:szCs w:val="20"/>
              </w:rPr>
            </w:pPr>
          </w:p>
        </w:tc>
      </w:tr>
      <w:tr w:rsidR="001001B1" w:rsidRPr="00544F2E" w14:paraId="2608416A" w14:textId="77777777" w:rsidTr="00544F2E">
        <w:tc>
          <w:tcPr>
            <w:tcW w:w="3178" w:type="dxa"/>
            <w:shd w:val="clear" w:color="auto" w:fill="auto"/>
          </w:tcPr>
          <w:p w14:paraId="6037B77B" w14:textId="77777777" w:rsidR="005437A2" w:rsidRPr="009C78E2" w:rsidRDefault="005437A2" w:rsidP="001001B1">
            <w:pPr>
              <w:autoSpaceDE w:val="0"/>
              <w:autoSpaceDN w:val="0"/>
              <w:adjustRightInd w:val="0"/>
              <w:spacing w:line="240" w:lineRule="auto"/>
              <w:ind w:left="0" w:right="-48" w:firstLine="0"/>
              <w:rPr>
                <w:color w:val="000000"/>
                <w:sz w:val="20"/>
                <w:szCs w:val="20"/>
              </w:rPr>
            </w:pPr>
            <w:r w:rsidRPr="009C78E2">
              <w:rPr>
                <w:color w:val="231F20"/>
                <w:w w:val="94"/>
                <w:sz w:val="20"/>
                <w:szCs w:val="20"/>
              </w:rPr>
              <w:t>Impor</w:t>
            </w:r>
            <w:r w:rsidRPr="009C78E2">
              <w:rPr>
                <w:color w:val="231F20"/>
                <w:spacing w:val="-3"/>
                <w:w w:val="94"/>
                <w:sz w:val="20"/>
                <w:szCs w:val="20"/>
              </w:rPr>
              <w:t>t</w:t>
            </w:r>
            <w:r w:rsidRPr="009C78E2">
              <w:rPr>
                <w:color w:val="231F20"/>
                <w:w w:val="94"/>
                <w:sz w:val="20"/>
                <w:szCs w:val="20"/>
              </w:rPr>
              <w:t>ance</w:t>
            </w:r>
            <w:r w:rsidRPr="009C78E2">
              <w:rPr>
                <w:color w:val="231F20"/>
                <w:spacing w:val="-1"/>
                <w:w w:val="94"/>
                <w:sz w:val="20"/>
                <w:szCs w:val="20"/>
              </w:rPr>
              <w:t xml:space="preserve"> </w:t>
            </w:r>
            <w:r w:rsidRPr="009C78E2">
              <w:rPr>
                <w:color w:val="231F20"/>
                <w:spacing w:val="-8"/>
                <w:sz w:val="20"/>
                <w:szCs w:val="20"/>
              </w:rPr>
              <w:t>f</w:t>
            </w:r>
            <w:r w:rsidRPr="009C78E2">
              <w:rPr>
                <w:color w:val="231F20"/>
                <w:sz w:val="20"/>
                <w:szCs w:val="20"/>
              </w:rPr>
              <w:t>or</w:t>
            </w:r>
            <w:r w:rsidRPr="009C78E2">
              <w:rPr>
                <w:color w:val="231F20"/>
                <w:spacing w:val="-12"/>
                <w:sz w:val="20"/>
                <w:szCs w:val="20"/>
              </w:rPr>
              <w:t xml:space="preserve"> </w:t>
            </w:r>
            <w:r w:rsidRPr="009C78E2">
              <w:rPr>
                <w:color w:val="231F20"/>
                <w:w w:val="91"/>
                <w:sz w:val="20"/>
                <w:szCs w:val="20"/>
              </w:rPr>
              <w:t>threa</w:t>
            </w:r>
            <w:r w:rsidRPr="009C78E2">
              <w:rPr>
                <w:color w:val="231F20"/>
                <w:spacing w:val="-2"/>
                <w:w w:val="91"/>
                <w:sz w:val="20"/>
                <w:szCs w:val="20"/>
              </w:rPr>
              <w:t>t</w:t>
            </w:r>
            <w:r w:rsidRPr="009C78E2">
              <w:rPr>
                <w:color w:val="231F20"/>
                <w:w w:val="91"/>
                <w:sz w:val="20"/>
                <w:szCs w:val="20"/>
              </w:rPr>
              <w:t>ened,</w:t>
            </w:r>
            <w:r w:rsidRPr="009C78E2">
              <w:rPr>
                <w:color w:val="231F20"/>
                <w:spacing w:val="3"/>
                <w:w w:val="91"/>
                <w:sz w:val="20"/>
                <w:szCs w:val="20"/>
              </w:rPr>
              <w:t xml:space="preserve"> </w:t>
            </w:r>
            <w:r w:rsidRPr="009C78E2">
              <w:rPr>
                <w:color w:val="231F20"/>
                <w:w w:val="91"/>
                <w:sz w:val="20"/>
                <w:szCs w:val="20"/>
              </w:rPr>
              <w:t>endangered</w:t>
            </w:r>
            <w:r w:rsidRPr="009C78E2">
              <w:rPr>
                <w:color w:val="231F20"/>
                <w:spacing w:val="-5"/>
                <w:w w:val="91"/>
                <w:sz w:val="20"/>
                <w:szCs w:val="20"/>
              </w:rPr>
              <w:t xml:space="preserve"> </w:t>
            </w:r>
            <w:r w:rsidRPr="009C78E2">
              <w:rPr>
                <w:color w:val="231F20"/>
                <w:sz w:val="20"/>
                <w:szCs w:val="20"/>
              </w:rPr>
              <w:t>or</w:t>
            </w:r>
            <w:r w:rsidRPr="009C78E2">
              <w:rPr>
                <w:color w:val="231F20"/>
                <w:spacing w:val="-17"/>
                <w:sz w:val="20"/>
                <w:szCs w:val="20"/>
              </w:rPr>
              <w:t xml:space="preserve"> </w:t>
            </w:r>
            <w:r w:rsidRPr="009C78E2">
              <w:rPr>
                <w:color w:val="231F20"/>
                <w:w w:val="86"/>
                <w:sz w:val="20"/>
                <w:szCs w:val="20"/>
              </w:rPr>
              <w:t>declining</w:t>
            </w:r>
            <w:r w:rsidRPr="009C78E2">
              <w:rPr>
                <w:color w:val="231F20"/>
                <w:spacing w:val="35"/>
                <w:w w:val="86"/>
                <w:sz w:val="20"/>
                <w:szCs w:val="20"/>
              </w:rPr>
              <w:t xml:space="preserve"> </w:t>
            </w:r>
            <w:r w:rsidRPr="009C78E2">
              <w:rPr>
                <w:color w:val="231F20"/>
                <w:w w:val="86"/>
                <w:sz w:val="20"/>
                <w:szCs w:val="20"/>
              </w:rPr>
              <w:t>species</w:t>
            </w:r>
            <w:r w:rsidRPr="009C78E2">
              <w:rPr>
                <w:color w:val="231F20"/>
                <w:spacing w:val="-8"/>
                <w:w w:val="86"/>
                <w:sz w:val="20"/>
                <w:szCs w:val="20"/>
              </w:rPr>
              <w:t xml:space="preserve"> </w:t>
            </w:r>
            <w:r w:rsidRPr="009C78E2">
              <w:rPr>
                <w:color w:val="231F20"/>
                <w:w w:val="86"/>
                <w:sz w:val="20"/>
                <w:szCs w:val="20"/>
              </w:rPr>
              <w:t>and/or</w:t>
            </w:r>
            <w:r w:rsidRPr="009C78E2">
              <w:rPr>
                <w:color w:val="231F20"/>
                <w:spacing w:val="38"/>
                <w:w w:val="86"/>
                <w:sz w:val="20"/>
                <w:szCs w:val="20"/>
              </w:rPr>
              <w:t xml:space="preserve"> </w:t>
            </w:r>
            <w:r w:rsidRPr="009C78E2">
              <w:rPr>
                <w:color w:val="231F20"/>
                <w:sz w:val="20"/>
                <w:szCs w:val="20"/>
              </w:rPr>
              <w:t>habi</w:t>
            </w:r>
            <w:r w:rsidRPr="009C78E2">
              <w:rPr>
                <w:color w:val="231F20"/>
                <w:spacing w:val="-3"/>
                <w:sz w:val="20"/>
                <w:szCs w:val="20"/>
              </w:rPr>
              <w:t>t</w:t>
            </w:r>
            <w:r w:rsidRPr="009C78E2">
              <w:rPr>
                <w:color w:val="231F20"/>
                <w:sz w:val="20"/>
                <w:szCs w:val="20"/>
              </w:rPr>
              <w:t>ats</w:t>
            </w:r>
          </w:p>
          <w:p w14:paraId="5486C40C" w14:textId="77777777" w:rsidR="005437A2" w:rsidRPr="009C78E2" w:rsidRDefault="005437A2" w:rsidP="00467F2C">
            <w:pPr>
              <w:autoSpaceDE w:val="0"/>
              <w:autoSpaceDN w:val="0"/>
              <w:adjustRightInd w:val="0"/>
              <w:spacing w:line="240" w:lineRule="auto"/>
              <w:ind w:left="0" w:firstLine="0"/>
              <w:rPr>
                <w:sz w:val="20"/>
                <w:szCs w:val="20"/>
              </w:rPr>
            </w:pPr>
          </w:p>
        </w:tc>
        <w:tc>
          <w:tcPr>
            <w:tcW w:w="3110" w:type="dxa"/>
            <w:shd w:val="clear" w:color="auto" w:fill="auto"/>
          </w:tcPr>
          <w:p w14:paraId="511BDC72" w14:textId="77777777" w:rsidR="005437A2" w:rsidRPr="009C78E2" w:rsidRDefault="005437A2" w:rsidP="00467F2C">
            <w:pPr>
              <w:autoSpaceDE w:val="0"/>
              <w:autoSpaceDN w:val="0"/>
              <w:adjustRightInd w:val="0"/>
              <w:spacing w:line="240" w:lineRule="auto"/>
              <w:ind w:left="0" w:right="-48" w:firstLine="0"/>
              <w:rPr>
                <w:color w:val="000000"/>
                <w:sz w:val="20"/>
                <w:szCs w:val="20"/>
              </w:rPr>
            </w:pPr>
            <w:r w:rsidRPr="009C78E2">
              <w:rPr>
                <w:color w:val="231F20"/>
                <w:spacing w:val="-3"/>
                <w:w w:val="84"/>
                <w:sz w:val="20"/>
                <w:szCs w:val="20"/>
              </w:rPr>
              <w:t>P</w:t>
            </w:r>
            <w:r w:rsidRPr="009C78E2">
              <w:rPr>
                <w:color w:val="231F20"/>
                <w:w w:val="84"/>
                <w:sz w:val="20"/>
                <w:szCs w:val="20"/>
              </w:rPr>
              <w:t>resence</w:t>
            </w:r>
            <w:r w:rsidRPr="009C78E2">
              <w:rPr>
                <w:color w:val="231F20"/>
                <w:spacing w:val="-2"/>
                <w:w w:val="84"/>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w w:val="98"/>
                <w:sz w:val="20"/>
                <w:szCs w:val="20"/>
              </w:rPr>
              <w:t>habi</w:t>
            </w:r>
            <w:r w:rsidRPr="009C78E2">
              <w:rPr>
                <w:color w:val="231F20"/>
                <w:spacing w:val="-3"/>
                <w:w w:val="98"/>
                <w:sz w:val="20"/>
                <w:szCs w:val="20"/>
              </w:rPr>
              <w:t>t</w:t>
            </w:r>
            <w:r w:rsidRPr="009C78E2">
              <w:rPr>
                <w:color w:val="231F20"/>
                <w:w w:val="98"/>
                <w:sz w:val="20"/>
                <w:szCs w:val="20"/>
              </w:rPr>
              <w:t>at</w:t>
            </w:r>
            <w:r w:rsidRPr="009C78E2">
              <w:rPr>
                <w:color w:val="231F20"/>
                <w:spacing w:val="-8"/>
                <w:w w:val="98"/>
                <w:sz w:val="20"/>
                <w:szCs w:val="20"/>
              </w:rPr>
              <w:t xml:space="preserve"> </w:t>
            </w:r>
            <w:r w:rsidRPr="009C78E2">
              <w:rPr>
                <w:color w:val="231F20"/>
                <w:spacing w:val="-8"/>
                <w:sz w:val="20"/>
                <w:szCs w:val="20"/>
              </w:rPr>
              <w:t>f</w:t>
            </w:r>
            <w:r w:rsidRPr="009C78E2">
              <w:rPr>
                <w:color w:val="231F20"/>
                <w:sz w:val="20"/>
                <w:szCs w:val="20"/>
              </w:rPr>
              <w:t>or</w:t>
            </w:r>
            <w:r w:rsidRPr="009C78E2">
              <w:rPr>
                <w:color w:val="231F20"/>
                <w:spacing w:val="-12"/>
                <w:sz w:val="20"/>
                <w:szCs w:val="20"/>
              </w:rPr>
              <w:t xml:space="preserve"> </w:t>
            </w:r>
            <w:r w:rsidRPr="009C78E2">
              <w:rPr>
                <w:color w:val="231F20"/>
                <w:spacing w:val="-4"/>
                <w:w w:val="90"/>
                <w:sz w:val="20"/>
                <w:szCs w:val="20"/>
              </w:rPr>
              <w:t>r</w:t>
            </w:r>
            <w:r w:rsidRPr="009C78E2">
              <w:rPr>
                <w:color w:val="231F20"/>
                <w:w w:val="90"/>
                <w:sz w:val="20"/>
                <w:szCs w:val="20"/>
              </w:rPr>
              <w:t>are</w:t>
            </w:r>
            <w:r w:rsidRPr="009C78E2">
              <w:rPr>
                <w:color w:val="231F20"/>
                <w:spacing w:val="-9"/>
                <w:w w:val="90"/>
                <w:sz w:val="20"/>
                <w:szCs w:val="20"/>
              </w:rPr>
              <w:t xml:space="preserve"> </w:t>
            </w:r>
            <w:r w:rsidRPr="009C78E2">
              <w:rPr>
                <w:color w:val="231F20"/>
                <w:w w:val="90"/>
                <w:sz w:val="20"/>
                <w:szCs w:val="20"/>
              </w:rPr>
              <w:t>or</w:t>
            </w:r>
            <w:r w:rsidRPr="009C78E2">
              <w:rPr>
                <w:color w:val="231F20"/>
                <w:spacing w:val="-3"/>
                <w:w w:val="90"/>
                <w:sz w:val="20"/>
                <w:szCs w:val="20"/>
              </w:rPr>
              <w:t xml:space="preserve"> </w:t>
            </w:r>
            <w:r w:rsidRPr="009C78E2">
              <w:rPr>
                <w:color w:val="231F20"/>
                <w:w w:val="90"/>
                <w:sz w:val="20"/>
                <w:szCs w:val="20"/>
              </w:rPr>
              <w:t>endangered</w:t>
            </w:r>
            <w:r w:rsidRPr="009C78E2">
              <w:rPr>
                <w:color w:val="231F20"/>
                <w:spacing w:val="9"/>
                <w:w w:val="90"/>
                <w:sz w:val="20"/>
                <w:szCs w:val="20"/>
              </w:rPr>
              <w:t xml:space="preserve"> </w:t>
            </w:r>
            <w:r w:rsidRPr="009C78E2">
              <w:rPr>
                <w:color w:val="231F20"/>
                <w:sz w:val="20"/>
                <w:szCs w:val="20"/>
              </w:rPr>
              <w:t>species</w:t>
            </w:r>
          </w:p>
          <w:p w14:paraId="34E4E452"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spacing w:val="-4"/>
                <w:w w:val="83"/>
                <w:sz w:val="20"/>
                <w:szCs w:val="20"/>
              </w:rPr>
              <w:t>R</w:t>
            </w:r>
            <w:r w:rsidRPr="009C78E2">
              <w:rPr>
                <w:color w:val="231F20"/>
                <w:w w:val="83"/>
                <w:sz w:val="20"/>
                <w:szCs w:val="20"/>
              </w:rPr>
              <w:t xml:space="preserve">are </w:t>
            </w:r>
            <w:r w:rsidRPr="009C78E2">
              <w:rPr>
                <w:color w:val="231F20"/>
                <w:w w:val="93"/>
                <w:sz w:val="20"/>
                <w:szCs w:val="20"/>
              </w:rPr>
              <w:t>or</w:t>
            </w:r>
            <w:r w:rsidRPr="009C78E2">
              <w:rPr>
                <w:color w:val="231F20"/>
                <w:spacing w:val="-9"/>
                <w:w w:val="93"/>
                <w:sz w:val="20"/>
                <w:szCs w:val="20"/>
              </w:rPr>
              <w:t xml:space="preserve"> </w:t>
            </w:r>
            <w:r w:rsidRPr="009C78E2">
              <w:rPr>
                <w:color w:val="231F20"/>
                <w:w w:val="93"/>
                <w:sz w:val="20"/>
                <w:szCs w:val="20"/>
              </w:rPr>
              <w:t>unique</w:t>
            </w:r>
            <w:r w:rsidRPr="009C78E2">
              <w:rPr>
                <w:color w:val="231F20"/>
                <w:spacing w:val="-11"/>
                <w:w w:val="93"/>
                <w:sz w:val="20"/>
                <w:szCs w:val="20"/>
              </w:rPr>
              <w:t xml:space="preserve"> </w:t>
            </w:r>
            <w:r w:rsidRPr="009C78E2">
              <w:rPr>
                <w:color w:val="231F20"/>
                <w:w w:val="93"/>
                <w:sz w:val="20"/>
                <w:szCs w:val="20"/>
              </w:rPr>
              <w:t>habi</w:t>
            </w:r>
            <w:r w:rsidRPr="009C78E2">
              <w:rPr>
                <w:color w:val="231F20"/>
                <w:spacing w:val="-3"/>
                <w:w w:val="93"/>
                <w:sz w:val="20"/>
                <w:szCs w:val="20"/>
              </w:rPr>
              <w:t>t</w:t>
            </w:r>
            <w:r w:rsidRPr="009C78E2">
              <w:rPr>
                <w:color w:val="231F20"/>
                <w:w w:val="93"/>
                <w:sz w:val="20"/>
                <w:szCs w:val="20"/>
              </w:rPr>
              <w:t>at</w:t>
            </w:r>
            <w:r w:rsidRPr="009C78E2">
              <w:rPr>
                <w:color w:val="231F20"/>
                <w:spacing w:val="18"/>
                <w:w w:val="93"/>
                <w:sz w:val="20"/>
                <w:szCs w:val="20"/>
              </w:rPr>
              <w:t xml:space="preserve"> </w:t>
            </w:r>
            <w:r w:rsidRPr="009C78E2">
              <w:rPr>
                <w:color w:val="231F20"/>
                <w:spacing w:val="-8"/>
                <w:sz w:val="20"/>
                <w:szCs w:val="20"/>
              </w:rPr>
              <w:t>f</w:t>
            </w:r>
            <w:r w:rsidRPr="009C78E2">
              <w:rPr>
                <w:color w:val="231F20"/>
                <w:sz w:val="20"/>
                <w:szCs w:val="20"/>
              </w:rPr>
              <w:t>or</w:t>
            </w:r>
            <w:r w:rsidRPr="009C78E2">
              <w:rPr>
                <w:color w:val="231F20"/>
                <w:spacing w:val="-12"/>
                <w:sz w:val="20"/>
                <w:szCs w:val="20"/>
              </w:rPr>
              <w:t xml:space="preserve"> </w:t>
            </w:r>
            <w:r w:rsidRPr="009C78E2">
              <w:rPr>
                <w:color w:val="231F20"/>
                <w:w w:val="93"/>
                <w:sz w:val="20"/>
                <w:szCs w:val="20"/>
              </w:rPr>
              <w:t>any</w:t>
            </w:r>
            <w:r w:rsidRPr="009C78E2">
              <w:rPr>
                <w:color w:val="231F20"/>
                <w:spacing w:val="-6"/>
                <w:w w:val="93"/>
                <w:sz w:val="20"/>
                <w:szCs w:val="20"/>
              </w:rPr>
              <w:t xml:space="preserve"> </w:t>
            </w:r>
            <w:r w:rsidRPr="009C78E2">
              <w:rPr>
                <w:color w:val="231F20"/>
                <w:sz w:val="20"/>
                <w:szCs w:val="20"/>
              </w:rPr>
              <w:t>species</w:t>
            </w:r>
          </w:p>
          <w:p w14:paraId="4C17EEA3" w14:textId="77777777" w:rsidR="005437A2" w:rsidRPr="009C78E2" w:rsidRDefault="005437A2" w:rsidP="00467F2C">
            <w:pPr>
              <w:autoSpaceDE w:val="0"/>
              <w:autoSpaceDN w:val="0"/>
              <w:adjustRightInd w:val="0"/>
              <w:spacing w:line="240" w:lineRule="auto"/>
              <w:ind w:left="0" w:firstLine="0"/>
              <w:rPr>
                <w:sz w:val="20"/>
                <w:szCs w:val="20"/>
              </w:rPr>
            </w:pPr>
          </w:p>
        </w:tc>
        <w:tc>
          <w:tcPr>
            <w:tcW w:w="3450" w:type="dxa"/>
            <w:shd w:val="clear" w:color="auto" w:fill="auto"/>
          </w:tcPr>
          <w:p w14:paraId="4D2ABCAE" w14:textId="77777777" w:rsidR="005437A2" w:rsidRPr="009C78E2" w:rsidRDefault="005437A2" w:rsidP="00467F2C">
            <w:pPr>
              <w:autoSpaceDE w:val="0"/>
              <w:autoSpaceDN w:val="0"/>
              <w:adjustRightInd w:val="0"/>
              <w:spacing w:line="240" w:lineRule="auto"/>
              <w:ind w:left="0" w:right="-48" w:firstLine="0"/>
              <w:rPr>
                <w:color w:val="000000"/>
                <w:sz w:val="20"/>
                <w:szCs w:val="20"/>
              </w:rPr>
            </w:pPr>
            <w:r w:rsidRPr="009C78E2">
              <w:rPr>
                <w:color w:val="231F20"/>
                <w:w w:val="92"/>
                <w:sz w:val="20"/>
                <w:szCs w:val="20"/>
              </w:rPr>
              <w:t>Criti</w:t>
            </w:r>
            <w:r w:rsidRPr="009C78E2">
              <w:rPr>
                <w:color w:val="231F20"/>
                <w:spacing w:val="-1"/>
                <w:w w:val="92"/>
                <w:sz w:val="20"/>
                <w:szCs w:val="20"/>
              </w:rPr>
              <w:t>c</w:t>
            </w:r>
            <w:r w:rsidRPr="009C78E2">
              <w:rPr>
                <w:color w:val="231F20"/>
                <w:w w:val="92"/>
                <w:sz w:val="20"/>
                <w:szCs w:val="20"/>
              </w:rPr>
              <w:t>al</w:t>
            </w:r>
            <w:r w:rsidRPr="009C78E2">
              <w:rPr>
                <w:color w:val="231F20"/>
                <w:spacing w:val="-13"/>
                <w:w w:val="92"/>
                <w:sz w:val="20"/>
                <w:szCs w:val="20"/>
              </w:rPr>
              <w:t xml:space="preserve"> </w:t>
            </w:r>
            <w:r w:rsidRPr="009C78E2">
              <w:rPr>
                <w:color w:val="231F20"/>
                <w:w w:val="92"/>
                <w:sz w:val="20"/>
                <w:szCs w:val="20"/>
              </w:rPr>
              <w:t>habi</w:t>
            </w:r>
            <w:r w:rsidRPr="009C78E2">
              <w:rPr>
                <w:color w:val="231F20"/>
                <w:spacing w:val="-3"/>
                <w:w w:val="92"/>
                <w:sz w:val="20"/>
                <w:szCs w:val="20"/>
              </w:rPr>
              <w:t>t</w:t>
            </w:r>
            <w:r w:rsidRPr="009C78E2">
              <w:rPr>
                <w:color w:val="231F20"/>
                <w:w w:val="92"/>
                <w:sz w:val="20"/>
                <w:szCs w:val="20"/>
              </w:rPr>
              <w:t>at</w:t>
            </w:r>
            <w:r w:rsidRPr="009C78E2">
              <w:rPr>
                <w:color w:val="231F20"/>
                <w:spacing w:val="24"/>
                <w:w w:val="92"/>
                <w:sz w:val="20"/>
                <w:szCs w:val="20"/>
              </w:rPr>
              <w:t xml:space="preserve"> </w:t>
            </w:r>
            <w:r w:rsidRPr="009C78E2">
              <w:rPr>
                <w:color w:val="231F20"/>
                <w:spacing w:val="-8"/>
                <w:sz w:val="20"/>
                <w:szCs w:val="20"/>
              </w:rPr>
              <w:t>f</w:t>
            </w:r>
            <w:r w:rsidRPr="009C78E2">
              <w:rPr>
                <w:color w:val="231F20"/>
                <w:sz w:val="20"/>
                <w:szCs w:val="20"/>
              </w:rPr>
              <w:t>or</w:t>
            </w:r>
            <w:r w:rsidRPr="009C78E2">
              <w:rPr>
                <w:color w:val="231F20"/>
                <w:spacing w:val="-12"/>
                <w:sz w:val="20"/>
                <w:szCs w:val="20"/>
              </w:rPr>
              <w:t xml:space="preserve"> </w:t>
            </w:r>
            <w:r w:rsidRPr="009C78E2">
              <w:rPr>
                <w:color w:val="231F20"/>
                <w:spacing w:val="-4"/>
                <w:w w:val="90"/>
                <w:sz w:val="20"/>
                <w:szCs w:val="20"/>
              </w:rPr>
              <w:t>r</w:t>
            </w:r>
            <w:r w:rsidRPr="009C78E2">
              <w:rPr>
                <w:color w:val="231F20"/>
                <w:w w:val="90"/>
                <w:sz w:val="20"/>
                <w:szCs w:val="20"/>
              </w:rPr>
              <w:t>are</w:t>
            </w:r>
            <w:r w:rsidRPr="009C78E2">
              <w:rPr>
                <w:color w:val="231F20"/>
                <w:spacing w:val="-9"/>
                <w:w w:val="90"/>
                <w:sz w:val="20"/>
                <w:szCs w:val="20"/>
              </w:rPr>
              <w:t xml:space="preserve"> </w:t>
            </w:r>
            <w:r w:rsidRPr="009C78E2">
              <w:rPr>
                <w:color w:val="231F20"/>
                <w:w w:val="90"/>
                <w:sz w:val="20"/>
                <w:szCs w:val="20"/>
              </w:rPr>
              <w:t>or</w:t>
            </w:r>
            <w:r w:rsidRPr="009C78E2">
              <w:rPr>
                <w:color w:val="231F20"/>
                <w:spacing w:val="-3"/>
                <w:w w:val="90"/>
                <w:sz w:val="20"/>
                <w:szCs w:val="20"/>
              </w:rPr>
              <w:t xml:space="preserve"> </w:t>
            </w:r>
            <w:r w:rsidRPr="009C78E2">
              <w:rPr>
                <w:color w:val="231F20"/>
                <w:w w:val="90"/>
                <w:sz w:val="20"/>
                <w:szCs w:val="20"/>
              </w:rPr>
              <w:t>endangered</w:t>
            </w:r>
            <w:r w:rsidRPr="009C78E2">
              <w:rPr>
                <w:color w:val="231F20"/>
                <w:spacing w:val="4"/>
                <w:w w:val="90"/>
                <w:sz w:val="20"/>
                <w:szCs w:val="20"/>
              </w:rPr>
              <w:t xml:space="preserve"> </w:t>
            </w:r>
            <w:r w:rsidRPr="009C78E2">
              <w:rPr>
                <w:color w:val="231F20"/>
                <w:w w:val="90"/>
                <w:sz w:val="20"/>
                <w:szCs w:val="20"/>
              </w:rPr>
              <w:t>marine</w:t>
            </w:r>
            <w:r w:rsidRPr="009C78E2">
              <w:rPr>
                <w:color w:val="231F20"/>
                <w:spacing w:val="16"/>
                <w:w w:val="90"/>
                <w:sz w:val="20"/>
                <w:szCs w:val="20"/>
              </w:rPr>
              <w:t xml:space="preserve"> </w:t>
            </w:r>
            <w:r w:rsidRPr="009C78E2">
              <w:rPr>
                <w:color w:val="231F20"/>
                <w:sz w:val="20"/>
                <w:szCs w:val="20"/>
              </w:rPr>
              <w:t>species</w:t>
            </w:r>
          </w:p>
          <w:p w14:paraId="7B953467" w14:textId="77777777" w:rsidR="005437A2" w:rsidRPr="009C78E2" w:rsidRDefault="005437A2" w:rsidP="00467F2C">
            <w:pPr>
              <w:autoSpaceDE w:val="0"/>
              <w:autoSpaceDN w:val="0"/>
              <w:adjustRightInd w:val="0"/>
              <w:spacing w:line="240" w:lineRule="auto"/>
              <w:ind w:left="0" w:firstLine="0"/>
              <w:rPr>
                <w:sz w:val="20"/>
                <w:szCs w:val="20"/>
              </w:rPr>
            </w:pPr>
          </w:p>
        </w:tc>
      </w:tr>
      <w:tr w:rsidR="001001B1" w:rsidRPr="00544F2E" w14:paraId="110BF623" w14:textId="77777777" w:rsidTr="00544F2E">
        <w:tc>
          <w:tcPr>
            <w:tcW w:w="3178" w:type="dxa"/>
            <w:shd w:val="clear" w:color="auto" w:fill="auto"/>
          </w:tcPr>
          <w:p w14:paraId="25C24BDD" w14:textId="77777777" w:rsidR="005437A2" w:rsidRPr="009C78E2" w:rsidRDefault="005437A2" w:rsidP="001001B1">
            <w:pPr>
              <w:autoSpaceDE w:val="0"/>
              <w:autoSpaceDN w:val="0"/>
              <w:adjustRightInd w:val="0"/>
              <w:spacing w:line="240" w:lineRule="auto"/>
              <w:ind w:left="0" w:right="626" w:firstLine="0"/>
              <w:rPr>
                <w:color w:val="000000"/>
                <w:sz w:val="20"/>
                <w:szCs w:val="20"/>
              </w:rPr>
            </w:pPr>
            <w:r w:rsidRPr="009C78E2">
              <w:rPr>
                <w:color w:val="231F20"/>
                <w:spacing w:val="-5"/>
                <w:w w:val="91"/>
                <w:sz w:val="20"/>
                <w:szCs w:val="20"/>
              </w:rPr>
              <w:t>V</w:t>
            </w:r>
            <w:r w:rsidRPr="009C78E2">
              <w:rPr>
                <w:color w:val="231F20"/>
                <w:w w:val="91"/>
                <w:sz w:val="20"/>
                <w:szCs w:val="20"/>
              </w:rPr>
              <w:t>ulne</w:t>
            </w:r>
            <w:r w:rsidRPr="009C78E2">
              <w:rPr>
                <w:color w:val="231F20"/>
                <w:spacing w:val="-4"/>
                <w:w w:val="91"/>
                <w:sz w:val="20"/>
                <w:szCs w:val="20"/>
              </w:rPr>
              <w:t>r</w:t>
            </w:r>
            <w:r w:rsidRPr="009C78E2">
              <w:rPr>
                <w:color w:val="231F20"/>
                <w:w w:val="91"/>
                <w:sz w:val="20"/>
                <w:szCs w:val="20"/>
              </w:rPr>
              <w:t xml:space="preserve">ability, </w:t>
            </w:r>
            <w:r w:rsidRPr="009C78E2">
              <w:rPr>
                <w:color w:val="231F20"/>
                <w:spacing w:val="-7"/>
                <w:w w:val="122"/>
                <w:sz w:val="20"/>
                <w:szCs w:val="20"/>
              </w:rPr>
              <w:t>f</w:t>
            </w:r>
            <w:r w:rsidRPr="009C78E2">
              <w:rPr>
                <w:color w:val="231F20"/>
                <w:spacing w:val="-4"/>
                <w:w w:val="87"/>
                <w:sz w:val="20"/>
                <w:szCs w:val="20"/>
              </w:rPr>
              <w:t>r</w:t>
            </w:r>
            <w:r w:rsidRPr="009C78E2">
              <w:rPr>
                <w:color w:val="231F20"/>
                <w:w w:val="94"/>
                <w:sz w:val="20"/>
                <w:szCs w:val="20"/>
              </w:rPr>
              <w:t>agility,</w:t>
            </w:r>
            <w:r w:rsidRPr="009C78E2">
              <w:rPr>
                <w:color w:val="231F20"/>
                <w:spacing w:val="-9"/>
                <w:sz w:val="20"/>
                <w:szCs w:val="20"/>
              </w:rPr>
              <w:t xml:space="preserve"> </w:t>
            </w:r>
            <w:r w:rsidRPr="009C78E2">
              <w:rPr>
                <w:color w:val="231F20"/>
                <w:w w:val="90"/>
                <w:sz w:val="20"/>
                <w:szCs w:val="20"/>
              </w:rPr>
              <w:t>sensitivity,</w:t>
            </w:r>
            <w:r w:rsidRPr="009C78E2">
              <w:rPr>
                <w:color w:val="231F20"/>
                <w:spacing w:val="-5"/>
                <w:w w:val="90"/>
                <w:sz w:val="20"/>
                <w:szCs w:val="20"/>
              </w:rPr>
              <w:t xml:space="preserve"> </w:t>
            </w:r>
            <w:r w:rsidRPr="009C78E2">
              <w:rPr>
                <w:color w:val="231F20"/>
                <w:sz w:val="20"/>
                <w:szCs w:val="20"/>
              </w:rPr>
              <w:t>or</w:t>
            </w:r>
            <w:r w:rsidRPr="009C78E2">
              <w:rPr>
                <w:color w:val="231F20"/>
                <w:spacing w:val="-17"/>
                <w:sz w:val="20"/>
                <w:szCs w:val="20"/>
              </w:rPr>
              <w:t xml:space="preserve"> </w:t>
            </w:r>
            <w:r w:rsidRPr="009C78E2">
              <w:rPr>
                <w:color w:val="231F20"/>
                <w:w w:val="88"/>
                <w:sz w:val="20"/>
                <w:szCs w:val="20"/>
              </w:rPr>
              <w:t>slow</w:t>
            </w:r>
            <w:r w:rsidRPr="009C78E2">
              <w:rPr>
                <w:color w:val="231F20"/>
                <w:spacing w:val="-4"/>
                <w:w w:val="88"/>
                <w:sz w:val="20"/>
                <w:szCs w:val="20"/>
              </w:rPr>
              <w:t xml:space="preserve"> </w:t>
            </w:r>
            <w:r w:rsidRPr="009C78E2">
              <w:rPr>
                <w:color w:val="231F20"/>
                <w:sz w:val="20"/>
                <w:szCs w:val="20"/>
              </w:rPr>
              <w:t>reco</w:t>
            </w:r>
            <w:r w:rsidRPr="009C78E2">
              <w:rPr>
                <w:color w:val="231F20"/>
                <w:spacing w:val="-2"/>
                <w:sz w:val="20"/>
                <w:szCs w:val="20"/>
              </w:rPr>
              <w:t>v</w:t>
            </w:r>
            <w:r w:rsidRPr="009C78E2">
              <w:rPr>
                <w:color w:val="231F20"/>
                <w:sz w:val="20"/>
                <w:szCs w:val="20"/>
              </w:rPr>
              <w:t>ery</w:t>
            </w:r>
          </w:p>
          <w:p w14:paraId="29E51449" w14:textId="77777777" w:rsidR="005437A2" w:rsidRPr="009C78E2" w:rsidRDefault="005437A2" w:rsidP="00467F2C">
            <w:pPr>
              <w:autoSpaceDE w:val="0"/>
              <w:autoSpaceDN w:val="0"/>
              <w:adjustRightInd w:val="0"/>
              <w:spacing w:line="240" w:lineRule="auto"/>
              <w:ind w:left="113" w:right="-48" w:firstLine="0"/>
              <w:rPr>
                <w:color w:val="000000"/>
                <w:sz w:val="20"/>
                <w:szCs w:val="20"/>
              </w:rPr>
            </w:pPr>
            <w:r w:rsidRPr="009C78E2">
              <w:rPr>
                <w:color w:val="231F20"/>
                <w:w w:val="61"/>
                <w:sz w:val="20"/>
                <w:szCs w:val="20"/>
              </w:rPr>
              <w:t xml:space="preserve">· </w:t>
            </w:r>
            <w:r w:rsidRPr="009C78E2">
              <w:rPr>
                <w:color w:val="231F20"/>
                <w:spacing w:val="26"/>
                <w:w w:val="61"/>
                <w:sz w:val="20"/>
                <w:szCs w:val="20"/>
              </w:rPr>
              <w:t xml:space="preserve"> </w:t>
            </w:r>
            <w:r w:rsidRPr="009C78E2">
              <w:rPr>
                <w:color w:val="231F20"/>
                <w:w w:val="86"/>
                <w:sz w:val="20"/>
                <w:szCs w:val="20"/>
              </w:rPr>
              <w:t>Sensiti</w:t>
            </w:r>
            <w:r w:rsidRPr="009C78E2">
              <w:rPr>
                <w:color w:val="231F20"/>
                <w:spacing w:val="-2"/>
                <w:w w:val="86"/>
                <w:sz w:val="20"/>
                <w:szCs w:val="20"/>
              </w:rPr>
              <w:t>v</w:t>
            </w:r>
            <w:r w:rsidRPr="009C78E2">
              <w:rPr>
                <w:color w:val="231F20"/>
                <w:w w:val="86"/>
                <w:sz w:val="20"/>
                <w:szCs w:val="20"/>
              </w:rPr>
              <w:t>e</w:t>
            </w:r>
            <w:r w:rsidRPr="009C78E2">
              <w:rPr>
                <w:color w:val="231F20"/>
                <w:spacing w:val="3"/>
                <w:w w:val="86"/>
                <w:sz w:val="20"/>
                <w:szCs w:val="20"/>
              </w:rPr>
              <w:t xml:space="preserve"> </w:t>
            </w:r>
            <w:r w:rsidRPr="009C78E2">
              <w:rPr>
                <w:color w:val="231F20"/>
                <w:w w:val="86"/>
                <w:sz w:val="20"/>
                <w:szCs w:val="20"/>
              </w:rPr>
              <w:t>habi</w:t>
            </w:r>
            <w:r w:rsidRPr="009C78E2">
              <w:rPr>
                <w:color w:val="231F20"/>
                <w:spacing w:val="-3"/>
                <w:w w:val="86"/>
                <w:sz w:val="20"/>
                <w:szCs w:val="20"/>
              </w:rPr>
              <w:t>t</w:t>
            </w:r>
            <w:r w:rsidRPr="009C78E2">
              <w:rPr>
                <w:color w:val="231F20"/>
                <w:w w:val="86"/>
                <w:sz w:val="20"/>
                <w:szCs w:val="20"/>
              </w:rPr>
              <w:t>ats,</w:t>
            </w:r>
            <w:r w:rsidRPr="009C78E2">
              <w:rPr>
                <w:color w:val="231F20"/>
                <w:spacing w:val="38"/>
                <w:w w:val="86"/>
                <w:sz w:val="20"/>
                <w:szCs w:val="20"/>
              </w:rPr>
              <w:t xml:space="preserve"> </w:t>
            </w:r>
            <w:r w:rsidRPr="009C78E2">
              <w:rPr>
                <w:color w:val="231F20"/>
                <w:w w:val="86"/>
                <w:sz w:val="20"/>
                <w:szCs w:val="20"/>
              </w:rPr>
              <w:t>biotopes</w:t>
            </w:r>
            <w:r w:rsidRPr="009C78E2">
              <w:rPr>
                <w:color w:val="231F20"/>
                <w:spacing w:val="34"/>
                <w:w w:val="86"/>
                <w:sz w:val="20"/>
                <w:szCs w:val="20"/>
              </w:rPr>
              <w:t xml:space="preserve"> </w:t>
            </w:r>
            <w:r w:rsidRPr="009C78E2">
              <w:rPr>
                <w:color w:val="231F20"/>
                <w:w w:val="86"/>
                <w:sz w:val="20"/>
                <w:szCs w:val="20"/>
              </w:rPr>
              <w:t>or</w:t>
            </w:r>
            <w:r w:rsidRPr="009C78E2">
              <w:rPr>
                <w:color w:val="231F20"/>
                <w:spacing w:val="4"/>
                <w:w w:val="86"/>
                <w:sz w:val="20"/>
                <w:szCs w:val="20"/>
              </w:rPr>
              <w:t xml:space="preserve"> </w:t>
            </w:r>
            <w:r w:rsidRPr="009C78E2">
              <w:rPr>
                <w:color w:val="231F20"/>
                <w:w w:val="86"/>
                <w:sz w:val="20"/>
                <w:szCs w:val="20"/>
              </w:rPr>
              <w:t>species</w:t>
            </w:r>
            <w:r w:rsidRPr="009C78E2">
              <w:rPr>
                <w:color w:val="231F20"/>
                <w:spacing w:val="-8"/>
                <w:w w:val="86"/>
                <w:sz w:val="20"/>
                <w:szCs w:val="20"/>
              </w:rPr>
              <w:t xml:space="preserve"> </w:t>
            </w:r>
            <w:r w:rsidRPr="009C78E2">
              <w:rPr>
                <w:color w:val="231F20"/>
                <w:sz w:val="20"/>
                <w:szCs w:val="20"/>
              </w:rPr>
              <w:t>that</w:t>
            </w:r>
            <w:r w:rsidRPr="009C78E2">
              <w:rPr>
                <w:color w:val="231F20"/>
                <w:spacing w:val="3"/>
                <w:sz w:val="20"/>
                <w:szCs w:val="20"/>
              </w:rPr>
              <w:t xml:space="preserve"> </w:t>
            </w:r>
            <w:r w:rsidRPr="009C78E2">
              <w:rPr>
                <w:color w:val="231F20"/>
                <w:w w:val="89"/>
                <w:sz w:val="20"/>
                <w:szCs w:val="20"/>
              </w:rPr>
              <w:t>are</w:t>
            </w:r>
            <w:r w:rsidRPr="009C78E2">
              <w:rPr>
                <w:color w:val="231F20"/>
                <w:spacing w:val="-4"/>
                <w:w w:val="89"/>
                <w:sz w:val="20"/>
                <w:szCs w:val="20"/>
              </w:rPr>
              <w:t xml:space="preserve"> </w:t>
            </w:r>
            <w:r w:rsidRPr="009C78E2">
              <w:rPr>
                <w:color w:val="231F20"/>
                <w:spacing w:val="-6"/>
                <w:w w:val="122"/>
                <w:sz w:val="20"/>
                <w:szCs w:val="20"/>
              </w:rPr>
              <w:t>f</w:t>
            </w:r>
            <w:r w:rsidRPr="009C78E2">
              <w:rPr>
                <w:color w:val="231F20"/>
                <w:w w:val="93"/>
                <w:sz w:val="20"/>
                <w:szCs w:val="20"/>
              </w:rPr>
              <w:t>unctionally</w:t>
            </w:r>
            <w:r w:rsidRPr="009C78E2">
              <w:rPr>
                <w:color w:val="231F20"/>
                <w:spacing w:val="-9"/>
                <w:sz w:val="20"/>
                <w:szCs w:val="20"/>
              </w:rPr>
              <w:t xml:space="preserve"> </w:t>
            </w:r>
            <w:r w:rsidRPr="009C78E2">
              <w:rPr>
                <w:color w:val="231F20"/>
                <w:spacing w:val="-7"/>
                <w:w w:val="122"/>
                <w:sz w:val="20"/>
                <w:szCs w:val="20"/>
              </w:rPr>
              <w:t>f</w:t>
            </w:r>
            <w:r w:rsidRPr="009C78E2">
              <w:rPr>
                <w:color w:val="231F20"/>
                <w:spacing w:val="-4"/>
                <w:w w:val="87"/>
                <w:sz w:val="20"/>
                <w:szCs w:val="20"/>
              </w:rPr>
              <w:t>r</w:t>
            </w:r>
            <w:r w:rsidRPr="009C78E2">
              <w:rPr>
                <w:color w:val="231F20"/>
                <w:w w:val="92"/>
                <w:sz w:val="20"/>
                <w:szCs w:val="20"/>
              </w:rPr>
              <w:t>agile</w:t>
            </w:r>
            <w:r w:rsidRPr="009C78E2">
              <w:rPr>
                <w:color w:val="231F20"/>
                <w:spacing w:val="-9"/>
                <w:sz w:val="20"/>
                <w:szCs w:val="20"/>
              </w:rPr>
              <w:t xml:space="preserve"> </w:t>
            </w:r>
            <w:r w:rsidRPr="009C78E2">
              <w:rPr>
                <w:color w:val="231F20"/>
                <w:w w:val="91"/>
                <w:sz w:val="20"/>
                <w:szCs w:val="20"/>
              </w:rPr>
              <w:t>or</w:t>
            </w:r>
            <w:r w:rsidRPr="009C78E2">
              <w:rPr>
                <w:color w:val="231F20"/>
                <w:spacing w:val="-5"/>
                <w:w w:val="91"/>
                <w:sz w:val="20"/>
                <w:szCs w:val="20"/>
              </w:rPr>
              <w:t xml:space="preserve"> </w:t>
            </w:r>
            <w:r w:rsidRPr="009C78E2">
              <w:rPr>
                <w:color w:val="231F20"/>
                <w:sz w:val="20"/>
                <w:szCs w:val="20"/>
              </w:rPr>
              <w:t>with</w:t>
            </w:r>
            <w:r w:rsidRPr="009C78E2">
              <w:rPr>
                <w:color w:val="231F20"/>
                <w:spacing w:val="-18"/>
                <w:sz w:val="20"/>
                <w:szCs w:val="20"/>
              </w:rPr>
              <w:t xml:space="preserve"> </w:t>
            </w:r>
            <w:r w:rsidRPr="009C78E2">
              <w:rPr>
                <w:color w:val="231F20"/>
                <w:w w:val="88"/>
                <w:sz w:val="20"/>
                <w:szCs w:val="20"/>
              </w:rPr>
              <w:t>slow</w:t>
            </w:r>
            <w:r w:rsidRPr="009C78E2">
              <w:rPr>
                <w:color w:val="231F20"/>
                <w:spacing w:val="-4"/>
                <w:w w:val="88"/>
                <w:sz w:val="20"/>
                <w:szCs w:val="20"/>
              </w:rPr>
              <w:t xml:space="preserve"> </w:t>
            </w:r>
            <w:r w:rsidRPr="009C78E2">
              <w:rPr>
                <w:color w:val="231F20"/>
                <w:sz w:val="20"/>
                <w:szCs w:val="20"/>
              </w:rPr>
              <w:t>reco</w:t>
            </w:r>
            <w:r w:rsidRPr="009C78E2">
              <w:rPr>
                <w:color w:val="231F20"/>
                <w:spacing w:val="-2"/>
                <w:sz w:val="20"/>
                <w:szCs w:val="20"/>
              </w:rPr>
              <w:t>v</w:t>
            </w:r>
            <w:r w:rsidRPr="009C78E2">
              <w:rPr>
                <w:color w:val="231F20"/>
                <w:sz w:val="20"/>
                <w:szCs w:val="20"/>
              </w:rPr>
              <w:t>ery</w:t>
            </w:r>
          </w:p>
          <w:p w14:paraId="5447F46F" w14:textId="77777777" w:rsidR="005437A2" w:rsidRPr="009C78E2" w:rsidRDefault="005437A2" w:rsidP="00467F2C">
            <w:pPr>
              <w:autoSpaceDE w:val="0"/>
              <w:autoSpaceDN w:val="0"/>
              <w:adjustRightInd w:val="0"/>
              <w:spacing w:line="240" w:lineRule="auto"/>
              <w:ind w:left="0" w:firstLine="0"/>
              <w:rPr>
                <w:sz w:val="20"/>
                <w:szCs w:val="20"/>
              </w:rPr>
            </w:pPr>
          </w:p>
        </w:tc>
        <w:tc>
          <w:tcPr>
            <w:tcW w:w="3110" w:type="dxa"/>
            <w:shd w:val="clear" w:color="auto" w:fill="auto"/>
          </w:tcPr>
          <w:p w14:paraId="67791DD7" w14:textId="77777777" w:rsidR="005437A2" w:rsidRPr="009C78E2" w:rsidRDefault="005437A2" w:rsidP="00467F2C">
            <w:pPr>
              <w:autoSpaceDE w:val="0"/>
              <w:autoSpaceDN w:val="0"/>
              <w:adjustRightInd w:val="0"/>
              <w:spacing w:line="240" w:lineRule="auto"/>
              <w:ind w:left="0" w:firstLine="0"/>
              <w:rPr>
                <w:sz w:val="20"/>
                <w:szCs w:val="20"/>
              </w:rPr>
            </w:pPr>
          </w:p>
        </w:tc>
        <w:tc>
          <w:tcPr>
            <w:tcW w:w="3450" w:type="dxa"/>
            <w:shd w:val="clear" w:color="auto" w:fill="auto"/>
          </w:tcPr>
          <w:p w14:paraId="2C7AA0F1" w14:textId="77777777" w:rsidR="005437A2" w:rsidRPr="009C78E2" w:rsidRDefault="005437A2" w:rsidP="00467F2C">
            <w:pPr>
              <w:autoSpaceDE w:val="0"/>
              <w:autoSpaceDN w:val="0"/>
              <w:adjustRightInd w:val="0"/>
              <w:spacing w:line="240" w:lineRule="auto"/>
              <w:ind w:left="0" w:right="-64" w:firstLine="0"/>
              <w:rPr>
                <w:color w:val="000000"/>
                <w:sz w:val="20"/>
                <w:szCs w:val="20"/>
              </w:rPr>
            </w:pPr>
            <w:r w:rsidRPr="009C78E2">
              <w:rPr>
                <w:color w:val="231F20"/>
                <w:spacing w:val="-5"/>
                <w:w w:val="78"/>
                <w:sz w:val="20"/>
                <w:szCs w:val="20"/>
              </w:rPr>
              <w:t>F</w:t>
            </w:r>
            <w:r w:rsidRPr="009C78E2">
              <w:rPr>
                <w:color w:val="231F20"/>
                <w:spacing w:val="-4"/>
                <w:w w:val="87"/>
                <w:sz w:val="20"/>
                <w:szCs w:val="20"/>
              </w:rPr>
              <w:t>r</w:t>
            </w:r>
            <w:r w:rsidRPr="009C78E2">
              <w:rPr>
                <w:color w:val="231F20"/>
                <w:w w:val="96"/>
                <w:sz w:val="20"/>
                <w:szCs w:val="20"/>
              </w:rPr>
              <w:t>agility</w:t>
            </w:r>
          </w:p>
          <w:p w14:paraId="777CFD3D" w14:textId="77777777" w:rsidR="005437A2" w:rsidRPr="009C78E2" w:rsidRDefault="005437A2" w:rsidP="00467F2C">
            <w:pPr>
              <w:autoSpaceDE w:val="0"/>
              <w:autoSpaceDN w:val="0"/>
              <w:adjustRightInd w:val="0"/>
              <w:spacing w:line="240" w:lineRule="auto"/>
              <w:ind w:left="0" w:firstLine="0"/>
              <w:rPr>
                <w:sz w:val="20"/>
                <w:szCs w:val="20"/>
              </w:rPr>
            </w:pPr>
          </w:p>
        </w:tc>
      </w:tr>
      <w:tr w:rsidR="001001B1" w:rsidRPr="00544F2E" w14:paraId="73127566" w14:textId="77777777" w:rsidTr="00544F2E">
        <w:trPr>
          <w:trHeight w:val="422"/>
        </w:trPr>
        <w:tc>
          <w:tcPr>
            <w:tcW w:w="3178" w:type="dxa"/>
            <w:shd w:val="clear" w:color="auto" w:fill="auto"/>
          </w:tcPr>
          <w:p w14:paraId="12EE62A0" w14:textId="77777777" w:rsidR="005437A2" w:rsidRPr="009C78E2" w:rsidRDefault="005437A2" w:rsidP="001001B1">
            <w:pPr>
              <w:autoSpaceDE w:val="0"/>
              <w:autoSpaceDN w:val="0"/>
              <w:adjustRightInd w:val="0"/>
              <w:spacing w:line="240" w:lineRule="auto"/>
              <w:ind w:left="0" w:firstLine="0"/>
              <w:rPr>
                <w:color w:val="231F20"/>
                <w:w w:val="90"/>
                <w:sz w:val="20"/>
                <w:szCs w:val="20"/>
              </w:rPr>
            </w:pPr>
          </w:p>
          <w:p w14:paraId="5E4A59A8" w14:textId="77777777" w:rsidR="005437A2" w:rsidRPr="009C78E2" w:rsidRDefault="005437A2" w:rsidP="00467F2C">
            <w:pPr>
              <w:autoSpaceDE w:val="0"/>
              <w:autoSpaceDN w:val="0"/>
              <w:adjustRightInd w:val="0"/>
              <w:spacing w:line="240" w:lineRule="auto"/>
              <w:ind w:left="0" w:firstLine="0"/>
              <w:rPr>
                <w:color w:val="231F20"/>
                <w:sz w:val="20"/>
                <w:szCs w:val="20"/>
              </w:rPr>
            </w:pPr>
            <w:r w:rsidRPr="009C78E2">
              <w:rPr>
                <w:color w:val="231F20"/>
                <w:w w:val="90"/>
                <w:sz w:val="20"/>
                <w:szCs w:val="20"/>
              </w:rPr>
              <w:t>Biologi</w:t>
            </w:r>
            <w:r w:rsidRPr="009C78E2">
              <w:rPr>
                <w:color w:val="231F20"/>
                <w:spacing w:val="-1"/>
                <w:w w:val="90"/>
                <w:sz w:val="20"/>
                <w:szCs w:val="20"/>
              </w:rPr>
              <w:t>c</w:t>
            </w:r>
            <w:r w:rsidRPr="009C78E2">
              <w:rPr>
                <w:color w:val="231F20"/>
                <w:w w:val="90"/>
                <w:sz w:val="20"/>
                <w:szCs w:val="20"/>
              </w:rPr>
              <w:t>al</w:t>
            </w:r>
            <w:r w:rsidRPr="009C78E2">
              <w:rPr>
                <w:color w:val="231F20"/>
                <w:spacing w:val="-2"/>
                <w:w w:val="90"/>
                <w:sz w:val="20"/>
                <w:szCs w:val="20"/>
              </w:rPr>
              <w:t xml:space="preserve"> </w:t>
            </w:r>
            <w:r w:rsidRPr="009C78E2">
              <w:rPr>
                <w:color w:val="231F20"/>
                <w:sz w:val="20"/>
                <w:szCs w:val="20"/>
              </w:rPr>
              <w:t xml:space="preserve">productivity  </w:t>
            </w:r>
          </w:p>
          <w:p w14:paraId="655E7173" w14:textId="77777777" w:rsidR="005437A2" w:rsidRPr="009C78E2" w:rsidRDefault="005437A2" w:rsidP="00467F2C">
            <w:pPr>
              <w:autoSpaceDE w:val="0"/>
              <w:autoSpaceDN w:val="0"/>
              <w:adjustRightInd w:val="0"/>
              <w:spacing w:line="240" w:lineRule="auto"/>
              <w:ind w:left="0" w:firstLine="0"/>
              <w:rPr>
                <w:sz w:val="20"/>
                <w:szCs w:val="20"/>
              </w:rPr>
            </w:pPr>
          </w:p>
        </w:tc>
        <w:tc>
          <w:tcPr>
            <w:tcW w:w="3110" w:type="dxa"/>
            <w:shd w:val="clear" w:color="auto" w:fill="auto"/>
          </w:tcPr>
          <w:p w14:paraId="7333266F" w14:textId="77777777" w:rsidR="005437A2" w:rsidRPr="009C78E2" w:rsidRDefault="005437A2" w:rsidP="00467F2C">
            <w:pPr>
              <w:autoSpaceDE w:val="0"/>
              <w:autoSpaceDN w:val="0"/>
              <w:adjustRightInd w:val="0"/>
              <w:spacing w:line="240" w:lineRule="auto"/>
              <w:ind w:left="0" w:firstLine="0"/>
              <w:rPr>
                <w:color w:val="231F20"/>
                <w:spacing w:val="-4"/>
                <w:w w:val="73"/>
                <w:sz w:val="20"/>
                <w:szCs w:val="20"/>
              </w:rPr>
            </w:pPr>
          </w:p>
          <w:p w14:paraId="0C56727A" w14:textId="77777777" w:rsidR="005437A2" w:rsidRPr="009C78E2" w:rsidRDefault="005437A2" w:rsidP="00467F2C">
            <w:pPr>
              <w:autoSpaceDE w:val="0"/>
              <w:autoSpaceDN w:val="0"/>
              <w:adjustRightInd w:val="0"/>
              <w:spacing w:line="240" w:lineRule="auto"/>
              <w:ind w:left="0" w:firstLine="0"/>
              <w:rPr>
                <w:sz w:val="20"/>
                <w:szCs w:val="20"/>
              </w:rPr>
            </w:pPr>
            <w:r w:rsidRPr="009C78E2">
              <w:rPr>
                <w:color w:val="231F20"/>
                <w:spacing w:val="-4"/>
                <w:w w:val="73"/>
                <w:sz w:val="20"/>
                <w:szCs w:val="20"/>
              </w:rPr>
              <w:t>E</w:t>
            </w:r>
            <w:r w:rsidRPr="009C78E2">
              <w:rPr>
                <w:color w:val="231F20"/>
                <w:w w:val="91"/>
                <w:sz w:val="20"/>
                <w:szCs w:val="20"/>
              </w:rPr>
              <w:t>cologi</w:t>
            </w:r>
            <w:r w:rsidRPr="009C78E2">
              <w:rPr>
                <w:color w:val="231F20"/>
                <w:spacing w:val="-1"/>
                <w:w w:val="91"/>
                <w:sz w:val="20"/>
                <w:szCs w:val="20"/>
              </w:rPr>
              <w:t>c</w:t>
            </w:r>
            <w:r w:rsidRPr="009C78E2">
              <w:rPr>
                <w:color w:val="231F20"/>
                <w:w w:val="92"/>
                <w:sz w:val="20"/>
                <w:szCs w:val="20"/>
              </w:rPr>
              <w:t>al</w:t>
            </w:r>
            <w:r w:rsidRPr="009C78E2">
              <w:rPr>
                <w:color w:val="231F20"/>
                <w:spacing w:val="-9"/>
                <w:sz w:val="20"/>
                <w:szCs w:val="20"/>
              </w:rPr>
              <w:t xml:space="preserve"> </w:t>
            </w:r>
            <w:r w:rsidRPr="009C78E2">
              <w:rPr>
                <w:color w:val="231F20"/>
                <w:w w:val="84"/>
                <w:sz w:val="20"/>
                <w:szCs w:val="20"/>
              </w:rPr>
              <w:t>processes</w:t>
            </w:r>
            <w:r w:rsidRPr="009C78E2">
              <w:rPr>
                <w:color w:val="231F20"/>
                <w:spacing w:val="-2"/>
                <w:w w:val="84"/>
                <w:sz w:val="20"/>
                <w:szCs w:val="20"/>
              </w:rPr>
              <w:t xml:space="preserve"> </w:t>
            </w:r>
            <w:r w:rsidRPr="009C78E2">
              <w:rPr>
                <w:color w:val="231F20"/>
                <w:w w:val="90"/>
                <w:sz w:val="20"/>
                <w:szCs w:val="20"/>
              </w:rPr>
              <w:t>or</w:t>
            </w:r>
            <w:r w:rsidRPr="009C78E2">
              <w:rPr>
                <w:color w:val="231F20"/>
                <w:spacing w:val="-3"/>
                <w:w w:val="90"/>
                <w:sz w:val="20"/>
                <w:szCs w:val="20"/>
              </w:rPr>
              <w:t xml:space="preserve"> </w:t>
            </w:r>
            <w:r w:rsidRPr="009C78E2">
              <w:rPr>
                <w:color w:val="231F20"/>
                <w:w w:val="90"/>
                <w:sz w:val="20"/>
                <w:szCs w:val="20"/>
              </w:rPr>
              <w:t>li</w:t>
            </w:r>
            <w:r w:rsidRPr="009C78E2">
              <w:rPr>
                <w:color w:val="231F20"/>
                <w:spacing w:val="-9"/>
                <w:w w:val="90"/>
                <w:sz w:val="20"/>
                <w:szCs w:val="20"/>
              </w:rPr>
              <w:t>f</w:t>
            </w:r>
            <w:r w:rsidRPr="009C78E2">
              <w:rPr>
                <w:color w:val="231F20"/>
                <w:w w:val="90"/>
                <w:sz w:val="20"/>
                <w:szCs w:val="20"/>
              </w:rPr>
              <w:t>e-support</w:t>
            </w:r>
            <w:r w:rsidRPr="009C78E2">
              <w:rPr>
                <w:color w:val="231F20"/>
                <w:spacing w:val="12"/>
                <w:w w:val="90"/>
                <w:sz w:val="20"/>
                <w:szCs w:val="20"/>
              </w:rPr>
              <w:t xml:space="preserve"> </w:t>
            </w:r>
            <w:r w:rsidRPr="009C78E2">
              <w:rPr>
                <w:color w:val="231F20"/>
                <w:spacing w:val="-4"/>
                <w:w w:val="90"/>
                <w:sz w:val="20"/>
                <w:szCs w:val="20"/>
              </w:rPr>
              <w:t>s</w:t>
            </w:r>
            <w:r w:rsidRPr="009C78E2">
              <w:rPr>
                <w:color w:val="231F20"/>
                <w:w w:val="90"/>
                <w:sz w:val="20"/>
                <w:szCs w:val="20"/>
              </w:rPr>
              <w:t>ys</w:t>
            </w:r>
            <w:r w:rsidRPr="009C78E2">
              <w:rPr>
                <w:color w:val="231F20"/>
                <w:spacing w:val="-2"/>
                <w:w w:val="90"/>
                <w:sz w:val="20"/>
                <w:szCs w:val="20"/>
              </w:rPr>
              <w:t>t</w:t>
            </w:r>
            <w:r w:rsidRPr="009C78E2">
              <w:rPr>
                <w:color w:val="231F20"/>
                <w:w w:val="90"/>
                <w:sz w:val="20"/>
                <w:szCs w:val="20"/>
              </w:rPr>
              <w:t xml:space="preserve">ems   </w:t>
            </w:r>
          </w:p>
        </w:tc>
        <w:tc>
          <w:tcPr>
            <w:tcW w:w="3450" w:type="dxa"/>
            <w:shd w:val="clear" w:color="auto" w:fill="auto"/>
          </w:tcPr>
          <w:p w14:paraId="6B72796D" w14:textId="77777777" w:rsidR="005437A2" w:rsidRPr="009C78E2" w:rsidRDefault="005437A2" w:rsidP="00467F2C">
            <w:pPr>
              <w:autoSpaceDE w:val="0"/>
              <w:autoSpaceDN w:val="0"/>
              <w:adjustRightInd w:val="0"/>
              <w:spacing w:line="240" w:lineRule="auto"/>
              <w:ind w:left="0" w:firstLine="0"/>
              <w:rPr>
                <w:color w:val="231F20"/>
                <w:spacing w:val="-3"/>
                <w:w w:val="74"/>
                <w:sz w:val="20"/>
                <w:szCs w:val="20"/>
              </w:rPr>
            </w:pPr>
          </w:p>
          <w:p w14:paraId="21A932E6" w14:textId="77777777" w:rsidR="005437A2" w:rsidRPr="009C78E2" w:rsidRDefault="005437A2" w:rsidP="00467F2C">
            <w:pPr>
              <w:autoSpaceDE w:val="0"/>
              <w:autoSpaceDN w:val="0"/>
              <w:adjustRightInd w:val="0"/>
              <w:spacing w:line="240" w:lineRule="auto"/>
              <w:ind w:left="0" w:firstLine="0"/>
              <w:rPr>
                <w:sz w:val="20"/>
                <w:szCs w:val="20"/>
              </w:rPr>
            </w:pPr>
            <w:r w:rsidRPr="009C78E2">
              <w:rPr>
                <w:color w:val="231F20"/>
                <w:spacing w:val="-3"/>
                <w:w w:val="74"/>
                <w:sz w:val="20"/>
                <w:szCs w:val="20"/>
              </w:rPr>
              <w:t>P</w:t>
            </w:r>
            <w:r w:rsidRPr="009C78E2">
              <w:rPr>
                <w:color w:val="231F20"/>
                <w:w w:val="94"/>
                <w:sz w:val="20"/>
                <w:szCs w:val="20"/>
              </w:rPr>
              <w:t>roductivity</w:t>
            </w:r>
          </w:p>
        </w:tc>
      </w:tr>
      <w:tr w:rsidR="001001B1" w:rsidRPr="00544F2E" w14:paraId="2061C7AD" w14:textId="77777777" w:rsidTr="00544F2E">
        <w:tc>
          <w:tcPr>
            <w:tcW w:w="3178" w:type="dxa"/>
            <w:shd w:val="clear" w:color="auto" w:fill="auto"/>
          </w:tcPr>
          <w:p w14:paraId="262EADB6" w14:textId="77777777" w:rsidR="005437A2" w:rsidRPr="009C78E2" w:rsidRDefault="005437A2" w:rsidP="001001B1">
            <w:pPr>
              <w:autoSpaceDE w:val="0"/>
              <w:autoSpaceDN w:val="0"/>
              <w:adjustRightInd w:val="0"/>
              <w:spacing w:line="240" w:lineRule="auto"/>
              <w:ind w:left="0" w:right="-20" w:firstLine="0"/>
              <w:rPr>
                <w:color w:val="000000"/>
                <w:sz w:val="20"/>
                <w:szCs w:val="20"/>
              </w:rPr>
            </w:pPr>
            <w:r w:rsidRPr="009C78E2">
              <w:rPr>
                <w:color w:val="231F20"/>
                <w:w w:val="90"/>
                <w:sz w:val="20"/>
                <w:szCs w:val="20"/>
              </w:rPr>
              <w:t>Biologi</w:t>
            </w:r>
            <w:r w:rsidRPr="009C78E2">
              <w:rPr>
                <w:color w:val="231F20"/>
                <w:spacing w:val="-1"/>
                <w:w w:val="90"/>
                <w:sz w:val="20"/>
                <w:szCs w:val="20"/>
              </w:rPr>
              <w:t>c</w:t>
            </w:r>
            <w:r w:rsidRPr="009C78E2">
              <w:rPr>
                <w:color w:val="231F20"/>
                <w:w w:val="90"/>
                <w:sz w:val="20"/>
                <w:szCs w:val="20"/>
              </w:rPr>
              <w:t>al</w:t>
            </w:r>
            <w:r w:rsidRPr="009C78E2">
              <w:rPr>
                <w:color w:val="231F20"/>
                <w:spacing w:val="-2"/>
                <w:w w:val="90"/>
                <w:sz w:val="20"/>
                <w:szCs w:val="20"/>
              </w:rPr>
              <w:t xml:space="preserve"> </w:t>
            </w:r>
            <w:r w:rsidRPr="009C78E2">
              <w:rPr>
                <w:color w:val="231F20"/>
                <w:sz w:val="20"/>
                <w:szCs w:val="20"/>
              </w:rPr>
              <w:t>di</w:t>
            </w:r>
            <w:r w:rsidRPr="009C78E2">
              <w:rPr>
                <w:color w:val="231F20"/>
                <w:spacing w:val="-2"/>
                <w:sz w:val="20"/>
                <w:szCs w:val="20"/>
              </w:rPr>
              <w:t>v</w:t>
            </w:r>
            <w:r w:rsidRPr="009C78E2">
              <w:rPr>
                <w:color w:val="231F20"/>
                <w:sz w:val="20"/>
                <w:szCs w:val="20"/>
              </w:rPr>
              <w:t>ersity</w:t>
            </w:r>
          </w:p>
          <w:p w14:paraId="67CAE912" w14:textId="77777777" w:rsidR="005437A2" w:rsidRPr="009C78E2" w:rsidRDefault="005437A2" w:rsidP="00467F2C">
            <w:pPr>
              <w:autoSpaceDE w:val="0"/>
              <w:autoSpaceDN w:val="0"/>
              <w:adjustRightInd w:val="0"/>
              <w:spacing w:line="240" w:lineRule="auto"/>
              <w:ind w:left="0" w:right="-64" w:firstLine="0"/>
              <w:rPr>
                <w:color w:val="000000"/>
                <w:sz w:val="20"/>
                <w:szCs w:val="20"/>
              </w:rPr>
            </w:pPr>
            <w:r w:rsidRPr="009C78E2">
              <w:rPr>
                <w:color w:val="231F20"/>
                <w:w w:val="61"/>
                <w:sz w:val="20"/>
                <w:szCs w:val="20"/>
              </w:rPr>
              <w:t xml:space="preserve">· </w:t>
            </w:r>
            <w:r w:rsidRPr="009C78E2">
              <w:rPr>
                <w:color w:val="231F20"/>
                <w:spacing w:val="26"/>
                <w:w w:val="61"/>
                <w:sz w:val="20"/>
                <w:szCs w:val="20"/>
              </w:rPr>
              <w:t xml:space="preserve"> </w:t>
            </w:r>
            <w:r w:rsidRPr="009C78E2">
              <w:rPr>
                <w:color w:val="231F20"/>
                <w:spacing w:val="-3"/>
                <w:w w:val="85"/>
                <w:sz w:val="20"/>
                <w:szCs w:val="20"/>
              </w:rPr>
              <w:t>E</w:t>
            </w:r>
            <w:r w:rsidRPr="009C78E2">
              <w:rPr>
                <w:color w:val="231F20"/>
                <w:w w:val="85"/>
                <w:sz w:val="20"/>
                <w:szCs w:val="20"/>
              </w:rPr>
              <w:t>co</w:t>
            </w:r>
            <w:r w:rsidRPr="009C78E2">
              <w:rPr>
                <w:color w:val="231F20"/>
                <w:spacing w:val="-3"/>
                <w:w w:val="85"/>
                <w:sz w:val="20"/>
                <w:szCs w:val="20"/>
              </w:rPr>
              <w:t>s</w:t>
            </w:r>
            <w:r w:rsidRPr="009C78E2">
              <w:rPr>
                <w:color w:val="231F20"/>
                <w:w w:val="85"/>
                <w:sz w:val="20"/>
                <w:szCs w:val="20"/>
              </w:rPr>
              <w:t>ys</w:t>
            </w:r>
            <w:r w:rsidRPr="009C78E2">
              <w:rPr>
                <w:color w:val="231F20"/>
                <w:spacing w:val="-2"/>
                <w:w w:val="85"/>
                <w:sz w:val="20"/>
                <w:szCs w:val="20"/>
              </w:rPr>
              <w:t>t</w:t>
            </w:r>
            <w:r w:rsidRPr="009C78E2">
              <w:rPr>
                <w:color w:val="231F20"/>
                <w:w w:val="85"/>
                <w:sz w:val="20"/>
                <w:szCs w:val="20"/>
              </w:rPr>
              <w:t>ems,</w:t>
            </w:r>
            <w:r w:rsidRPr="009C78E2">
              <w:rPr>
                <w:color w:val="231F20"/>
                <w:spacing w:val="-3"/>
                <w:w w:val="85"/>
                <w:sz w:val="20"/>
                <w:szCs w:val="20"/>
              </w:rPr>
              <w:t xml:space="preserve"> </w:t>
            </w:r>
            <w:r w:rsidRPr="009C78E2">
              <w:rPr>
                <w:color w:val="231F20"/>
                <w:w w:val="85"/>
                <w:sz w:val="20"/>
                <w:szCs w:val="20"/>
              </w:rPr>
              <w:t>habi</w:t>
            </w:r>
            <w:r w:rsidRPr="009C78E2">
              <w:rPr>
                <w:color w:val="231F20"/>
                <w:spacing w:val="-3"/>
                <w:w w:val="85"/>
                <w:sz w:val="20"/>
                <w:szCs w:val="20"/>
              </w:rPr>
              <w:t>t</w:t>
            </w:r>
            <w:r w:rsidRPr="009C78E2">
              <w:rPr>
                <w:color w:val="231F20"/>
                <w:w w:val="85"/>
                <w:sz w:val="20"/>
                <w:szCs w:val="20"/>
              </w:rPr>
              <w:t xml:space="preserve">ats, </w:t>
            </w:r>
            <w:r w:rsidRPr="009C78E2">
              <w:rPr>
                <w:color w:val="231F20"/>
                <w:spacing w:val="6"/>
                <w:w w:val="85"/>
                <w:sz w:val="20"/>
                <w:szCs w:val="20"/>
              </w:rPr>
              <w:t xml:space="preserve"> </w:t>
            </w:r>
            <w:r w:rsidRPr="009C78E2">
              <w:rPr>
                <w:color w:val="231F20"/>
                <w:sz w:val="20"/>
                <w:szCs w:val="20"/>
              </w:rPr>
              <w:t>communities</w:t>
            </w:r>
          </w:p>
          <w:p w14:paraId="6E5C3C17"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w w:val="61"/>
                <w:sz w:val="20"/>
                <w:szCs w:val="20"/>
              </w:rPr>
              <w:t xml:space="preserve">· </w:t>
            </w:r>
            <w:r w:rsidRPr="009C78E2">
              <w:rPr>
                <w:color w:val="231F20"/>
                <w:spacing w:val="26"/>
                <w:w w:val="61"/>
                <w:sz w:val="20"/>
                <w:szCs w:val="20"/>
              </w:rPr>
              <w:t xml:space="preserve"> </w:t>
            </w:r>
            <w:r w:rsidRPr="009C78E2">
              <w:rPr>
                <w:color w:val="231F20"/>
                <w:sz w:val="20"/>
                <w:szCs w:val="20"/>
              </w:rPr>
              <w:t>Species</w:t>
            </w:r>
          </w:p>
          <w:p w14:paraId="637A356A"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w w:val="61"/>
                <w:sz w:val="20"/>
                <w:szCs w:val="20"/>
              </w:rPr>
              <w:t xml:space="preserve">· </w:t>
            </w:r>
            <w:r w:rsidRPr="009C78E2">
              <w:rPr>
                <w:color w:val="231F20"/>
                <w:spacing w:val="26"/>
                <w:w w:val="61"/>
                <w:sz w:val="20"/>
                <w:szCs w:val="20"/>
              </w:rPr>
              <w:t xml:space="preserve"> </w:t>
            </w:r>
            <w:r w:rsidRPr="009C78E2">
              <w:rPr>
                <w:color w:val="231F20"/>
                <w:w w:val="90"/>
                <w:sz w:val="20"/>
                <w:szCs w:val="20"/>
              </w:rPr>
              <w:t>Genetic</w:t>
            </w:r>
            <w:r w:rsidRPr="009C78E2">
              <w:rPr>
                <w:color w:val="231F20"/>
                <w:spacing w:val="-5"/>
                <w:w w:val="90"/>
                <w:sz w:val="20"/>
                <w:szCs w:val="20"/>
              </w:rPr>
              <w:t xml:space="preserve"> </w:t>
            </w:r>
            <w:r w:rsidRPr="009C78E2">
              <w:rPr>
                <w:color w:val="231F20"/>
                <w:sz w:val="20"/>
                <w:szCs w:val="20"/>
              </w:rPr>
              <w:t>di</w:t>
            </w:r>
            <w:r w:rsidRPr="009C78E2">
              <w:rPr>
                <w:color w:val="231F20"/>
                <w:spacing w:val="-2"/>
                <w:sz w:val="20"/>
                <w:szCs w:val="20"/>
              </w:rPr>
              <w:t>v</w:t>
            </w:r>
            <w:r w:rsidRPr="009C78E2">
              <w:rPr>
                <w:color w:val="231F20"/>
                <w:sz w:val="20"/>
                <w:szCs w:val="20"/>
              </w:rPr>
              <w:t>ersity</w:t>
            </w:r>
          </w:p>
          <w:p w14:paraId="62601579" w14:textId="77777777" w:rsidR="005437A2" w:rsidRPr="009C78E2" w:rsidRDefault="005437A2" w:rsidP="00467F2C">
            <w:pPr>
              <w:autoSpaceDE w:val="0"/>
              <w:autoSpaceDN w:val="0"/>
              <w:adjustRightInd w:val="0"/>
              <w:spacing w:line="240" w:lineRule="auto"/>
              <w:ind w:left="0" w:firstLine="0"/>
              <w:rPr>
                <w:sz w:val="20"/>
                <w:szCs w:val="20"/>
              </w:rPr>
            </w:pPr>
          </w:p>
        </w:tc>
        <w:tc>
          <w:tcPr>
            <w:tcW w:w="3110" w:type="dxa"/>
            <w:shd w:val="clear" w:color="auto" w:fill="auto"/>
          </w:tcPr>
          <w:p w14:paraId="1B24A75D"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w w:val="90"/>
                <w:sz w:val="20"/>
                <w:szCs w:val="20"/>
              </w:rPr>
              <w:t>The</w:t>
            </w:r>
            <w:r w:rsidRPr="009C78E2">
              <w:rPr>
                <w:color w:val="231F20"/>
                <w:spacing w:val="-7"/>
                <w:w w:val="90"/>
                <w:sz w:val="20"/>
                <w:szCs w:val="20"/>
              </w:rPr>
              <w:t xml:space="preserve"> </w:t>
            </w:r>
            <w:r w:rsidRPr="009C78E2">
              <w:rPr>
                <w:color w:val="231F20"/>
                <w:spacing w:val="-1"/>
                <w:w w:val="90"/>
                <w:sz w:val="20"/>
                <w:szCs w:val="20"/>
              </w:rPr>
              <w:t>v</w:t>
            </w:r>
            <w:r w:rsidRPr="009C78E2">
              <w:rPr>
                <w:color w:val="231F20"/>
                <w:w w:val="90"/>
                <w:sz w:val="20"/>
                <w:szCs w:val="20"/>
              </w:rPr>
              <w:t>ariety</w:t>
            </w:r>
            <w:r w:rsidRPr="009C78E2">
              <w:rPr>
                <w:color w:val="231F20"/>
                <w:spacing w:val="8"/>
                <w:w w:val="90"/>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sz w:val="20"/>
                <w:szCs w:val="20"/>
              </w:rPr>
              <w:t>habi</w:t>
            </w:r>
            <w:r w:rsidRPr="009C78E2">
              <w:rPr>
                <w:color w:val="231F20"/>
                <w:spacing w:val="-3"/>
                <w:sz w:val="20"/>
                <w:szCs w:val="20"/>
              </w:rPr>
              <w:t>t</w:t>
            </w:r>
            <w:r w:rsidRPr="009C78E2">
              <w:rPr>
                <w:color w:val="231F20"/>
                <w:sz w:val="20"/>
                <w:szCs w:val="20"/>
              </w:rPr>
              <w:t>ats</w:t>
            </w:r>
          </w:p>
          <w:p w14:paraId="68355D8B" w14:textId="77777777" w:rsidR="005437A2" w:rsidRPr="009C78E2" w:rsidRDefault="005437A2" w:rsidP="00467F2C">
            <w:pPr>
              <w:autoSpaceDE w:val="0"/>
              <w:autoSpaceDN w:val="0"/>
              <w:adjustRightInd w:val="0"/>
              <w:spacing w:line="240" w:lineRule="auto"/>
              <w:ind w:left="0" w:right="-64" w:firstLine="0"/>
              <w:rPr>
                <w:color w:val="000000"/>
                <w:sz w:val="20"/>
                <w:szCs w:val="20"/>
              </w:rPr>
            </w:pPr>
            <w:r w:rsidRPr="009C78E2">
              <w:rPr>
                <w:color w:val="231F20"/>
                <w:w w:val="89"/>
                <w:sz w:val="20"/>
                <w:szCs w:val="20"/>
              </w:rPr>
              <w:t>Degree</w:t>
            </w:r>
            <w:r w:rsidRPr="009C78E2">
              <w:rPr>
                <w:color w:val="231F20"/>
                <w:spacing w:val="-4"/>
                <w:w w:val="89"/>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w w:val="92"/>
                <w:sz w:val="20"/>
                <w:szCs w:val="20"/>
              </w:rPr>
              <w:t>genetic</w:t>
            </w:r>
            <w:r w:rsidRPr="009C78E2">
              <w:rPr>
                <w:color w:val="231F20"/>
                <w:spacing w:val="-5"/>
                <w:w w:val="92"/>
                <w:sz w:val="20"/>
                <w:szCs w:val="20"/>
              </w:rPr>
              <w:t xml:space="preserve"> </w:t>
            </w:r>
            <w:r w:rsidRPr="009C78E2">
              <w:rPr>
                <w:color w:val="231F20"/>
                <w:w w:val="92"/>
                <w:sz w:val="20"/>
                <w:szCs w:val="20"/>
              </w:rPr>
              <w:t>di</w:t>
            </w:r>
            <w:r w:rsidRPr="009C78E2">
              <w:rPr>
                <w:color w:val="231F20"/>
                <w:spacing w:val="-2"/>
                <w:w w:val="92"/>
                <w:sz w:val="20"/>
                <w:szCs w:val="20"/>
              </w:rPr>
              <w:t>v</w:t>
            </w:r>
            <w:r w:rsidRPr="009C78E2">
              <w:rPr>
                <w:color w:val="231F20"/>
                <w:w w:val="92"/>
                <w:sz w:val="20"/>
                <w:szCs w:val="20"/>
              </w:rPr>
              <w:t>ersity</w:t>
            </w:r>
            <w:r w:rsidRPr="009C78E2">
              <w:rPr>
                <w:color w:val="231F20"/>
                <w:spacing w:val="-13"/>
                <w:w w:val="92"/>
                <w:sz w:val="20"/>
                <w:szCs w:val="20"/>
              </w:rPr>
              <w:t xml:space="preserve"> </w:t>
            </w:r>
            <w:r w:rsidRPr="009C78E2">
              <w:rPr>
                <w:color w:val="231F20"/>
                <w:w w:val="92"/>
                <w:sz w:val="20"/>
                <w:szCs w:val="20"/>
              </w:rPr>
              <w:t>within</w:t>
            </w:r>
            <w:r w:rsidRPr="009C78E2">
              <w:rPr>
                <w:color w:val="231F20"/>
                <w:spacing w:val="15"/>
                <w:w w:val="92"/>
                <w:sz w:val="20"/>
                <w:szCs w:val="20"/>
              </w:rPr>
              <w:t xml:space="preserve"> </w:t>
            </w:r>
            <w:r w:rsidRPr="009C78E2">
              <w:rPr>
                <w:color w:val="231F20"/>
                <w:sz w:val="20"/>
                <w:szCs w:val="20"/>
              </w:rPr>
              <w:t>species</w:t>
            </w:r>
          </w:p>
          <w:p w14:paraId="625297A1" w14:textId="77777777" w:rsidR="005437A2" w:rsidRPr="009C78E2" w:rsidRDefault="005437A2" w:rsidP="00467F2C">
            <w:pPr>
              <w:autoSpaceDE w:val="0"/>
              <w:autoSpaceDN w:val="0"/>
              <w:adjustRightInd w:val="0"/>
              <w:spacing w:line="240" w:lineRule="auto"/>
              <w:ind w:left="0" w:firstLine="0"/>
              <w:rPr>
                <w:sz w:val="20"/>
                <w:szCs w:val="20"/>
              </w:rPr>
            </w:pPr>
          </w:p>
        </w:tc>
        <w:tc>
          <w:tcPr>
            <w:tcW w:w="3450" w:type="dxa"/>
            <w:shd w:val="clear" w:color="auto" w:fill="auto"/>
          </w:tcPr>
          <w:p w14:paraId="158FD82D" w14:textId="77777777" w:rsidR="005437A2" w:rsidRPr="009C78E2" w:rsidRDefault="005437A2" w:rsidP="00467F2C">
            <w:pPr>
              <w:autoSpaceDE w:val="0"/>
              <w:autoSpaceDN w:val="0"/>
              <w:adjustRightInd w:val="0"/>
              <w:spacing w:line="240" w:lineRule="auto"/>
              <w:ind w:left="0" w:right="-64" w:firstLine="0"/>
              <w:rPr>
                <w:color w:val="000000"/>
                <w:sz w:val="20"/>
                <w:szCs w:val="20"/>
              </w:rPr>
            </w:pPr>
            <w:r w:rsidRPr="009C78E2">
              <w:rPr>
                <w:color w:val="231F20"/>
                <w:sz w:val="20"/>
                <w:szCs w:val="20"/>
              </w:rPr>
              <w:t>Di</w:t>
            </w:r>
            <w:r w:rsidRPr="009C78E2">
              <w:rPr>
                <w:color w:val="231F20"/>
                <w:spacing w:val="-2"/>
                <w:sz w:val="20"/>
                <w:szCs w:val="20"/>
              </w:rPr>
              <w:t>v</w:t>
            </w:r>
            <w:r w:rsidRPr="009C78E2">
              <w:rPr>
                <w:color w:val="231F20"/>
                <w:sz w:val="20"/>
                <w:szCs w:val="20"/>
              </w:rPr>
              <w:t>ersity</w:t>
            </w:r>
          </w:p>
          <w:p w14:paraId="4A650446" w14:textId="77777777" w:rsidR="005437A2" w:rsidRPr="009C78E2" w:rsidRDefault="005437A2" w:rsidP="00467F2C">
            <w:pPr>
              <w:autoSpaceDE w:val="0"/>
              <w:autoSpaceDN w:val="0"/>
              <w:adjustRightInd w:val="0"/>
              <w:spacing w:line="240" w:lineRule="auto"/>
              <w:ind w:left="0" w:firstLine="0"/>
              <w:rPr>
                <w:sz w:val="20"/>
                <w:szCs w:val="20"/>
              </w:rPr>
            </w:pPr>
          </w:p>
        </w:tc>
      </w:tr>
      <w:tr w:rsidR="001001B1" w:rsidRPr="00544F2E" w14:paraId="4C3FB8C2" w14:textId="77777777" w:rsidTr="00544F2E">
        <w:trPr>
          <w:trHeight w:val="440"/>
        </w:trPr>
        <w:tc>
          <w:tcPr>
            <w:tcW w:w="3178" w:type="dxa"/>
            <w:shd w:val="clear" w:color="auto" w:fill="auto"/>
          </w:tcPr>
          <w:p w14:paraId="6235EDF2" w14:textId="77777777" w:rsidR="005437A2" w:rsidRPr="009C78E2" w:rsidRDefault="005437A2" w:rsidP="001001B1">
            <w:pPr>
              <w:autoSpaceDE w:val="0"/>
              <w:autoSpaceDN w:val="0"/>
              <w:adjustRightInd w:val="0"/>
              <w:spacing w:line="240" w:lineRule="auto"/>
              <w:ind w:left="0" w:firstLine="0"/>
              <w:rPr>
                <w:color w:val="231F20"/>
                <w:sz w:val="20"/>
                <w:szCs w:val="20"/>
              </w:rPr>
            </w:pPr>
          </w:p>
          <w:p w14:paraId="49F63C4C" w14:textId="77777777" w:rsidR="005437A2" w:rsidRPr="009C78E2" w:rsidRDefault="005437A2" w:rsidP="00467F2C">
            <w:pPr>
              <w:autoSpaceDE w:val="0"/>
              <w:autoSpaceDN w:val="0"/>
              <w:adjustRightInd w:val="0"/>
              <w:spacing w:line="240" w:lineRule="auto"/>
              <w:ind w:left="0" w:firstLine="0"/>
              <w:rPr>
                <w:sz w:val="20"/>
                <w:szCs w:val="20"/>
              </w:rPr>
            </w:pPr>
            <w:r w:rsidRPr="009C78E2">
              <w:rPr>
                <w:color w:val="231F20"/>
                <w:sz w:val="20"/>
                <w:szCs w:val="20"/>
              </w:rPr>
              <w:t>Natu</w:t>
            </w:r>
            <w:r w:rsidRPr="009C78E2">
              <w:rPr>
                <w:color w:val="231F20"/>
                <w:spacing w:val="-4"/>
                <w:sz w:val="20"/>
                <w:szCs w:val="20"/>
              </w:rPr>
              <w:t>r</w:t>
            </w:r>
            <w:r w:rsidRPr="009C78E2">
              <w:rPr>
                <w:color w:val="231F20"/>
                <w:sz w:val="20"/>
                <w:szCs w:val="20"/>
              </w:rPr>
              <w:t xml:space="preserve">alness    </w:t>
            </w:r>
          </w:p>
        </w:tc>
        <w:tc>
          <w:tcPr>
            <w:tcW w:w="3110" w:type="dxa"/>
            <w:shd w:val="clear" w:color="auto" w:fill="auto"/>
          </w:tcPr>
          <w:p w14:paraId="06741238" w14:textId="77777777" w:rsidR="005437A2" w:rsidRPr="009C78E2" w:rsidRDefault="005437A2" w:rsidP="00467F2C">
            <w:pPr>
              <w:autoSpaceDE w:val="0"/>
              <w:autoSpaceDN w:val="0"/>
              <w:adjustRightInd w:val="0"/>
              <w:spacing w:line="240" w:lineRule="auto"/>
              <w:ind w:left="0" w:firstLine="0"/>
              <w:rPr>
                <w:color w:val="231F20"/>
                <w:sz w:val="20"/>
                <w:szCs w:val="20"/>
              </w:rPr>
            </w:pPr>
          </w:p>
          <w:p w14:paraId="2DEBA352" w14:textId="77777777" w:rsidR="005437A2" w:rsidRPr="009C78E2" w:rsidRDefault="005437A2" w:rsidP="00467F2C">
            <w:pPr>
              <w:autoSpaceDE w:val="0"/>
              <w:autoSpaceDN w:val="0"/>
              <w:adjustRightInd w:val="0"/>
              <w:spacing w:line="240" w:lineRule="auto"/>
              <w:ind w:left="0" w:firstLine="0"/>
              <w:rPr>
                <w:sz w:val="20"/>
                <w:szCs w:val="20"/>
              </w:rPr>
            </w:pPr>
            <w:r w:rsidRPr="009C78E2">
              <w:rPr>
                <w:color w:val="231F20"/>
                <w:sz w:val="20"/>
                <w:szCs w:val="20"/>
              </w:rPr>
              <w:t>Natu</w:t>
            </w:r>
            <w:r w:rsidRPr="009C78E2">
              <w:rPr>
                <w:color w:val="231F20"/>
                <w:spacing w:val="-4"/>
                <w:sz w:val="20"/>
                <w:szCs w:val="20"/>
              </w:rPr>
              <w:t>r</w:t>
            </w:r>
            <w:r w:rsidRPr="009C78E2">
              <w:rPr>
                <w:color w:val="231F20"/>
                <w:sz w:val="20"/>
                <w:szCs w:val="20"/>
              </w:rPr>
              <w:t xml:space="preserve">alness     </w:t>
            </w:r>
          </w:p>
        </w:tc>
        <w:tc>
          <w:tcPr>
            <w:tcW w:w="3450" w:type="dxa"/>
            <w:shd w:val="clear" w:color="auto" w:fill="auto"/>
          </w:tcPr>
          <w:p w14:paraId="43E54460" w14:textId="77777777" w:rsidR="005437A2" w:rsidRPr="009C78E2" w:rsidRDefault="005437A2" w:rsidP="00467F2C">
            <w:pPr>
              <w:autoSpaceDE w:val="0"/>
              <w:autoSpaceDN w:val="0"/>
              <w:adjustRightInd w:val="0"/>
              <w:spacing w:line="240" w:lineRule="auto"/>
              <w:ind w:left="0" w:firstLine="0"/>
              <w:rPr>
                <w:color w:val="231F20"/>
                <w:sz w:val="20"/>
                <w:szCs w:val="20"/>
              </w:rPr>
            </w:pPr>
          </w:p>
          <w:p w14:paraId="4D7CEA92" w14:textId="77777777" w:rsidR="005437A2" w:rsidRPr="009C78E2" w:rsidRDefault="005437A2" w:rsidP="00467F2C">
            <w:pPr>
              <w:autoSpaceDE w:val="0"/>
              <w:autoSpaceDN w:val="0"/>
              <w:adjustRightInd w:val="0"/>
              <w:spacing w:line="240" w:lineRule="auto"/>
              <w:ind w:left="0" w:firstLine="0"/>
              <w:rPr>
                <w:sz w:val="20"/>
                <w:szCs w:val="20"/>
              </w:rPr>
            </w:pPr>
            <w:r w:rsidRPr="009C78E2">
              <w:rPr>
                <w:color w:val="231F20"/>
                <w:sz w:val="20"/>
                <w:szCs w:val="20"/>
              </w:rPr>
              <w:t>Natu</w:t>
            </w:r>
            <w:r w:rsidRPr="009C78E2">
              <w:rPr>
                <w:color w:val="231F20"/>
                <w:spacing w:val="-4"/>
                <w:sz w:val="20"/>
                <w:szCs w:val="20"/>
              </w:rPr>
              <w:t>r</w:t>
            </w:r>
            <w:r w:rsidRPr="009C78E2">
              <w:rPr>
                <w:color w:val="231F20"/>
                <w:sz w:val="20"/>
                <w:szCs w:val="20"/>
              </w:rPr>
              <w:t>alness</w:t>
            </w:r>
          </w:p>
        </w:tc>
      </w:tr>
      <w:tr w:rsidR="001001B1" w:rsidRPr="00544F2E" w14:paraId="62F301B9" w14:textId="77777777" w:rsidTr="00544F2E">
        <w:trPr>
          <w:trHeight w:val="440"/>
        </w:trPr>
        <w:tc>
          <w:tcPr>
            <w:tcW w:w="3178" w:type="dxa"/>
            <w:shd w:val="clear" w:color="auto" w:fill="auto"/>
          </w:tcPr>
          <w:p w14:paraId="439FBC86" w14:textId="77777777" w:rsidR="005437A2" w:rsidRPr="009C78E2" w:rsidRDefault="005437A2" w:rsidP="001001B1">
            <w:pPr>
              <w:autoSpaceDE w:val="0"/>
              <w:autoSpaceDN w:val="0"/>
              <w:adjustRightInd w:val="0"/>
              <w:spacing w:line="240" w:lineRule="auto"/>
              <w:ind w:left="0" w:firstLine="0"/>
              <w:rPr>
                <w:color w:val="231F20"/>
                <w:sz w:val="20"/>
                <w:szCs w:val="20"/>
              </w:rPr>
            </w:pPr>
          </w:p>
        </w:tc>
        <w:tc>
          <w:tcPr>
            <w:tcW w:w="3110" w:type="dxa"/>
            <w:shd w:val="clear" w:color="auto" w:fill="auto"/>
          </w:tcPr>
          <w:p w14:paraId="6210368C" w14:textId="77777777" w:rsidR="005437A2" w:rsidRPr="009C78E2" w:rsidRDefault="005437A2" w:rsidP="00467F2C">
            <w:pPr>
              <w:autoSpaceDE w:val="0"/>
              <w:autoSpaceDN w:val="0"/>
              <w:adjustRightInd w:val="0"/>
              <w:spacing w:line="240" w:lineRule="auto"/>
              <w:ind w:left="0" w:firstLine="0"/>
              <w:rPr>
                <w:color w:val="231F20"/>
                <w:sz w:val="20"/>
                <w:szCs w:val="20"/>
              </w:rPr>
            </w:pPr>
          </w:p>
          <w:p w14:paraId="230978D8" w14:textId="77777777" w:rsidR="005437A2" w:rsidRPr="009C78E2" w:rsidRDefault="005437A2" w:rsidP="00467F2C">
            <w:pPr>
              <w:autoSpaceDE w:val="0"/>
              <w:autoSpaceDN w:val="0"/>
              <w:adjustRightInd w:val="0"/>
              <w:spacing w:line="240" w:lineRule="auto"/>
              <w:ind w:left="0" w:firstLine="0"/>
              <w:rPr>
                <w:color w:val="231F20"/>
                <w:sz w:val="20"/>
                <w:szCs w:val="20"/>
              </w:rPr>
            </w:pPr>
            <w:r w:rsidRPr="009C78E2">
              <w:rPr>
                <w:color w:val="231F20"/>
                <w:sz w:val="20"/>
                <w:szCs w:val="20"/>
              </w:rPr>
              <w:t>In</w:t>
            </w:r>
            <w:r w:rsidRPr="009C78E2">
              <w:rPr>
                <w:color w:val="231F20"/>
                <w:spacing w:val="-2"/>
                <w:sz w:val="20"/>
                <w:szCs w:val="20"/>
              </w:rPr>
              <w:t>t</w:t>
            </w:r>
            <w:r w:rsidRPr="009C78E2">
              <w:rPr>
                <w:color w:val="231F20"/>
                <w:sz w:val="20"/>
                <w:szCs w:val="20"/>
              </w:rPr>
              <w:t>egrity</w:t>
            </w:r>
          </w:p>
        </w:tc>
        <w:tc>
          <w:tcPr>
            <w:tcW w:w="3450" w:type="dxa"/>
            <w:shd w:val="clear" w:color="auto" w:fill="auto"/>
          </w:tcPr>
          <w:p w14:paraId="3D6DC418" w14:textId="77777777" w:rsidR="005437A2" w:rsidRPr="009C78E2" w:rsidRDefault="005437A2" w:rsidP="00467F2C">
            <w:pPr>
              <w:autoSpaceDE w:val="0"/>
              <w:autoSpaceDN w:val="0"/>
              <w:adjustRightInd w:val="0"/>
              <w:spacing w:line="240" w:lineRule="auto"/>
              <w:ind w:left="0" w:firstLine="0"/>
              <w:rPr>
                <w:color w:val="231F20"/>
                <w:sz w:val="20"/>
                <w:szCs w:val="20"/>
              </w:rPr>
            </w:pPr>
          </w:p>
          <w:p w14:paraId="3708AD74" w14:textId="77777777" w:rsidR="005437A2" w:rsidRPr="009C78E2" w:rsidRDefault="005437A2" w:rsidP="00467F2C">
            <w:pPr>
              <w:autoSpaceDE w:val="0"/>
              <w:autoSpaceDN w:val="0"/>
              <w:adjustRightInd w:val="0"/>
              <w:spacing w:line="240" w:lineRule="auto"/>
              <w:ind w:left="0" w:firstLine="0"/>
              <w:rPr>
                <w:color w:val="231F20"/>
                <w:sz w:val="20"/>
                <w:szCs w:val="20"/>
              </w:rPr>
            </w:pPr>
            <w:r w:rsidRPr="009C78E2">
              <w:rPr>
                <w:color w:val="231F20"/>
                <w:sz w:val="20"/>
                <w:szCs w:val="20"/>
              </w:rPr>
              <w:t>In</w:t>
            </w:r>
            <w:r w:rsidRPr="009C78E2">
              <w:rPr>
                <w:color w:val="231F20"/>
                <w:spacing w:val="-2"/>
                <w:sz w:val="20"/>
                <w:szCs w:val="20"/>
              </w:rPr>
              <w:t>t</w:t>
            </w:r>
            <w:r w:rsidRPr="009C78E2">
              <w:rPr>
                <w:color w:val="231F20"/>
                <w:sz w:val="20"/>
                <w:szCs w:val="20"/>
              </w:rPr>
              <w:t>egrity</w:t>
            </w:r>
          </w:p>
        </w:tc>
      </w:tr>
      <w:tr w:rsidR="001001B1" w:rsidRPr="00544F2E" w14:paraId="4ABF8A92" w14:textId="77777777" w:rsidTr="00544F2E">
        <w:trPr>
          <w:trHeight w:val="440"/>
        </w:trPr>
        <w:tc>
          <w:tcPr>
            <w:tcW w:w="3178" w:type="dxa"/>
            <w:shd w:val="clear" w:color="auto" w:fill="auto"/>
          </w:tcPr>
          <w:p w14:paraId="1F95F418" w14:textId="77777777" w:rsidR="005437A2" w:rsidRPr="009C78E2" w:rsidRDefault="005437A2" w:rsidP="001001B1">
            <w:pPr>
              <w:autoSpaceDE w:val="0"/>
              <w:autoSpaceDN w:val="0"/>
              <w:adjustRightInd w:val="0"/>
              <w:spacing w:line="240" w:lineRule="auto"/>
              <w:ind w:left="0" w:firstLine="0"/>
              <w:rPr>
                <w:color w:val="231F20"/>
                <w:sz w:val="20"/>
                <w:szCs w:val="20"/>
              </w:rPr>
            </w:pPr>
          </w:p>
        </w:tc>
        <w:tc>
          <w:tcPr>
            <w:tcW w:w="3110" w:type="dxa"/>
            <w:shd w:val="clear" w:color="auto" w:fill="auto"/>
          </w:tcPr>
          <w:p w14:paraId="56C2070C" w14:textId="77777777" w:rsidR="005437A2" w:rsidRPr="009C78E2" w:rsidRDefault="005437A2" w:rsidP="00467F2C">
            <w:pPr>
              <w:autoSpaceDE w:val="0"/>
              <w:autoSpaceDN w:val="0"/>
              <w:adjustRightInd w:val="0"/>
              <w:spacing w:line="240" w:lineRule="auto"/>
              <w:ind w:left="0" w:firstLine="0"/>
              <w:rPr>
                <w:color w:val="231F20"/>
                <w:sz w:val="20"/>
                <w:szCs w:val="20"/>
              </w:rPr>
            </w:pPr>
          </w:p>
        </w:tc>
        <w:tc>
          <w:tcPr>
            <w:tcW w:w="3450" w:type="dxa"/>
            <w:shd w:val="clear" w:color="auto" w:fill="auto"/>
          </w:tcPr>
          <w:p w14:paraId="6C953864" w14:textId="77777777" w:rsidR="005437A2" w:rsidRPr="009C78E2" w:rsidRDefault="00210E12" w:rsidP="00467F2C">
            <w:pPr>
              <w:autoSpaceDE w:val="0"/>
              <w:autoSpaceDN w:val="0"/>
              <w:adjustRightInd w:val="0"/>
              <w:spacing w:line="240" w:lineRule="auto"/>
              <w:ind w:left="0" w:right="-48" w:firstLine="0"/>
              <w:rPr>
                <w:color w:val="000000"/>
                <w:sz w:val="20"/>
                <w:szCs w:val="20"/>
              </w:rPr>
            </w:pPr>
            <w:r w:rsidRPr="009C78E2">
              <w:rPr>
                <w:color w:val="231F20"/>
                <w:w w:val="92"/>
                <w:sz w:val="20"/>
                <w:szCs w:val="20"/>
              </w:rPr>
              <w:t xml:space="preserve">Dependency </w:t>
            </w:r>
          </w:p>
          <w:p w14:paraId="33A136C9" w14:textId="77777777" w:rsidR="005437A2" w:rsidRPr="009C78E2" w:rsidRDefault="005437A2" w:rsidP="00467F2C">
            <w:pPr>
              <w:autoSpaceDE w:val="0"/>
              <w:autoSpaceDN w:val="0"/>
              <w:adjustRightInd w:val="0"/>
              <w:spacing w:line="240" w:lineRule="auto"/>
              <w:ind w:left="0" w:firstLine="0"/>
              <w:rPr>
                <w:color w:val="231F20"/>
                <w:sz w:val="20"/>
                <w:szCs w:val="20"/>
              </w:rPr>
            </w:pPr>
          </w:p>
        </w:tc>
      </w:tr>
      <w:tr w:rsidR="001001B1" w:rsidRPr="00544F2E" w14:paraId="2F2AAA11" w14:textId="77777777" w:rsidTr="00544F2E">
        <w:trPr>
          <w:trHeight w:val="440"/>
        </w:trPr>
        <w:tc>
          <w:tcPr>
            <w:tcW w:w="3178" w:type="dxa"/>
            <w:shd w:val="clear" w:color="auto" w:fill="auto"/>
          </w:tcPr>
          <w:p w14:paraId="3133DCCE" w14:textId="77777777" w:rsidR="005437A2" w:rsidRPr="009C78E2" w:rsidRDefault="005437A2" w:rsidP="001001B1">
            <w:pPr>
              <w:autoSpaceDE w:val="0"/>
              <w:autoSpaceDN w:val="0"/>
              <w:adjustRightInd w:val="0"/>
              <w:spacing w:line="240" w:lineRule="auto"/>
              <w:ind w:left="0" w:right="-20" w:firstLine="0"/>
              <w:rPr>
                <w:color w:val="231F20"/>
                <w:sz w:val="20"/>
                <w:szCs w:val="20"/>
              </w:rPr>
            </w:pPr>
          </w:p>
        </w:tc>
        <w:tc>
          <w:tcPr>
            <w:tcW w:w="3110" w:type="dxa"/>
            <w:shd w:val="clear" w:color="auto" w:fill="auto"/>
          </w:tcPr>
          <w:p w14:paraId="2DAA958A" w14:textId="77777777" w:rsidR="005437A2" w:rsidRPr="009C78E2" w:rsidRDefault="005437A2" w:rsidP="00467F2C">
            <w:pPr>
              <w:autoSpaceDE w:val="0"/>
              <w:autoSpaceDN w:val="0"/>
              <w:adjustRightInd w:val="0"/>
              <w:spacing w:line="240" w:lineRule="auto"/>
              <w:ind w:left="0" w:right="-68" w:firstLine="0"/>
              <w:rPr>
                <w:color w:val="000000"/>
                <w:sz w:val="20"/>
                <w:szCs w:val="20"/>
              </w:rPr>
            </w:pPr>
            <w:r w:rsidRPr="009C78E2">
              <w:rPr>
                <w:color w:val="231F20"/>
                <w:spacing w:val="-6"/>
                <w:w w:val="73"/>
                <w:sz w:val="20"/>
                <w:szCs w:val="20"/>
              </w:rPr>
              <w:t>R</w:t>
            </w:r>
            <w:r w:rsidRPr="009C78E2">
              <w:rPr>
                <w:color w:val="231F20"/>
                <w:w w:val="90"/>
                <w:sz w:val="20"/>
                <w:szCs w:val="20"/>
              </w:rPr>
              <w:t>epresen</w:t>
            </w:r>
            <w:r w:rsidRPr="009C78E2">
              <w:rPr>
                <w:color w:val="231F20"/>
                <w:spacing w:val="-3"/>
                <w:w w:val="90"/>
                <w:sz w:val="20"/>
                <w:szCs w:val="20"/>
              </w:rPr>
              <w:t>t</w:t>
            </w:r>
            <w:r w:rsidRPr="009C78E2">
              <w:rPr>
                <w:color w:val="231F20"/>
                <w:w w:val="96"/>
                <w:sz w:val="20"/>
                <w:szCs w:val="20"/>
              </w:rPr>
              <w:t>ati</w:t>
            </w:r>
            <w:r w:rsidRPr="009C78E2">
              <w:rPr>
                <w:color w:val="231F20"/>
                <w:spacing w:val="-2"/>
                <w:w w:val="96"/>
                <w:sz w:val="20"/>
                <w:szCs w:val="20"/>
              </w:rPr>
              <w:t>v</w:t>
            </w:r>
            <w:r w:rsidRPr="009C78E2">
              <w:rPr>
                <w:color w:val="231F20"/>
                <w:w w:val="87"/>
                <w:sz w:val="20"/>
                <w:szCs w:val="20"/>
              </w:rPr>
              <w:t>e</w:t>
            </w:r>
            <w:r w:rsidRPr="009C78E2">
              <w:rPr>
                <w:color w:val="231F20"/>
                <w:spacing w:val="-9"/>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sz w:val="20"/>
                <w:szCs w:val="20"/>
              </w:rPr>
              <w:t>a</w:t>
            </w:r>
            <w:r w:rsidRPr="009C78E2">
              <w:rPr>
                <w:color w:val="231F20"/>
                <w:spacing w:val="-15"/>
                <w:sz w:val="20"/>
                <w:szCs w:val="20"/>
              </w:rPr>
              <w:t xml:space="preserve"> </w:t>
            </w:r>
            <w:r w:rsidRPr="009C78E2">
              <w:rPr>
                <w:color w:val="231F20"/>
                <w:w w:val="92"/>
                <w:sz w:val="20"/>
                <w:szCs w:val="20"/>
              </w:rPr>
              <w:t>biogeog</w:t>
            </w:r>
            <w:r w:rsidRPr="009C78E2">
              <w:rPr>
                <w:color w:val="231F20"/>
                <w:spacing w:val="-4"/>
                <w:w w:val="92"/>
                <w:sz w:val="20"/>
                <w:szCs w:val="20"/>
              </w:rPr>
              <w:t>r</w:t>
            </w:r>
            <w:r w:rsidRPr="009C78E2">
              <w:rPr>
                <w:color w:val="231F20"/>
                <w:w w:val="92"/>
                <w:sz w:val="20"/>
                <w:szCs w:val="20"/>
              </w:rPr>
              <w:t xml:space="preserve">aphic </w:t>
            </w:r>
            <w:r w:rsidRPr="009C78E2">
              <w:rPr>
                <w:color w:val="231F20"/>
                <w:sz w:val="20"/>
                <w:szCs w:val="20"/>
              </w:rPr>
              <w:t>“type”</w:t>
            </w:r>
          </w:p>
          <w:p w14:paraId="0437ACA6" w14:textId="77777777" w:rsidR="005437A2" w:rsidRPr="009C78E2" w:rsidRDefault="005437A2" w:rsidP="00467F2C">
            <w:pPr>
              <w:autoSpaceDE w:val="0"/>
              <w:autoSpaceDN w:val="0"/>
              <w:adjustRightInd w:val="0"/>
              <w:spacing w:line="240" w:lineRule="auto"/>
              <w:ind w:left="0" w:right="-20" w:firstLine="0"/>
              <w:rPr>
                <w:color w:val="000000"/>
                <w:sz w:val="20"/>
                <w:szCs w:val="20"/>
              </w:rPr>
            </w:pPr>
            <w:r w:rsidRPr="009C78E2">
              <w:rPr>
                <w:color w:val="231F20"/>
                <w:w w:val="91"/>
                <w:sz w:val="20"/>
                <w:szCs w:val="20"/>
              </w:rPr>
              <w:t>or</w:t>
            </w:r>
            <w:r w:rsidRPr="009C78E2">
              <w:rPr>
                <w:color w:val="231F20"/>
                <w:spacing w:val="-5"/>
                <w:w w:val="91"/>
                <w:sz w:val="20"/>
                <w:szCs w:val="20"/>
              </w:rPr>
              <w:t xml:space="preserve"> </w:t>
            </w:r>
            <w:r w:rsidRPr="009C78E2">
              <w:rPr>
                <w:color w:val="231F20"/>
                <w:sz w:val="20"/>
                <w:szCs w:val="20"/>
              </w:rPr>
              <w:t>types</w:t>
            </w:r>
          </w:p>
          <w:p w14:paraId="66E703CA" w14:textId="77777777" w:rsidR="005437A2" w:rsidRPr="009C78E2" w:rsidRDefault="005437A2" w:rsidP="00467F2C">
            <w:pPr>
              <w:autoSpaceDE w:val="0"/>
              <w:autoSpaceDN w:val="0"/>
              <w:adjustRightInd w:val="0"/>
              <w:spacing w:line="240" w:lineRule="auto"/>
              <w:ind w:left="0" w:firstLine="0"/>
              <w:rPr>
                <w:color w:val="231F20"/>
                <w:sz w:val="20"/>
                <w:szCs w:val="20"/>
              </w:rPr>
            </w:pPr>
          </w:p>
        </w:tc>
        <w:tc>
          <w:tcPr>
            <w:tcW w:w="3450" w:type="dxa"/>
            <w:shd w:val="clear" w:color="auto" w:fill="auto"/>
          </w:tcPr>
          <w:p w14:paraId="47895205" w14:textId="77777777" w:rsidR="005437A2" w:rsidRPr="009C78E2" w:rsidRDefault="005437A2" w:rsidP="00467F2C">
            <w:pPr>
              <w:autoSpaceDE w:val="0"/>
              <w:autoSpaceDN w:val="0"/>
              <w:adjustRightInd w:val="0"/>
              <w:spacing w:line="240" w:lineRule="auto"/>
              <w:ind w:left="0" w:right="169" w:firstLine="0"/>
              <w:rPr>
                <w:color w:val="000000"/>
                <w:sz w:val="20"/>
                <w:szCs w:val="20"/>
              </w:rPr>
            </w:pPr>
            <w:r w:rsidRPr="009C78E2">
              <w:rPr>
                <w:color w:val="231F20"/>
                <w:spacing w:val="-6"/>
                <w:w w:val="73"/>
                <w:sz w:val="20"/>
                <w:szCs w:val="20"/>
              </w:rPr>
              <w:t>R</w:t>
            </w:r>
            <w:r w:rsidRPr="009C78E2">
              <w:rPr>
                <w:color w:val="231F20"/>
                <w:w w:val="90"/>
                <w:sz w:val="20"/>
                <w:szCs w:val="20"/>
              </w:rPr>
              <w:t>epresen</w:t>
            </w:r>
            <w:r w:rsidRPr="009C78E2">
              <w:rPr>
                <w:color w:val="231F20"/>
                <w:spacing w:val="-3"/>
                <w:w w:val="90"/>
                <w:sz w:val="20"/>
                <w:szCs w:val="20"/>
              </w:rPr>
              <w:t>t</w:t>
            </w:r>
            <w:r w:rsidRPr="009C78E2">
              <w:rPr>
                <w:color w:val="231F20"/>
                <w:w w:val="98"/>
                <w:sz w:val="20"/>
                <w:szCs w:val="20"/>
              </w:rPr>
              <w:t>ativity</w:t>
            </w:r>
            <w:r w:rsidRPr="009C78E2">
              <w:rPr>
                <w:color w:val="231F20"/>
                <w:spacing w:val="-9"/>
                <w:sz w:val="20"/>
                <w:szCs w:val="20"/>
              </w:rPr>
              <w:t xml:space="preserve"> </w:t>
            </w:r>
            <w:r w:rsidRPr="009C78E2">
              <w:rPr>
                <w:color w:val="231F20"/>
                <w:w w:val="88"/>
                <w:sz w:val="20"/>
                <w:szCs w:val="20"/>
              </w:rPr>
              <w:t>-</w:t>
            </w:r>
            <w:r w:rsidRPr="009C78E2">
              <w:rPr>
                <w:color w:val="231F20"/>
                <w:spacing w:val="-7"/>
                <w:w w:val="88"/>
                <w:sz w:val="20"/>
                <w:szCs w:val="20"/>
              </w:rPr>
              <w:t xml:space="preserve"> </w:t>
            </w:r>
            <w:r w:rsidRPr="009C78E2">
              <w:rPr>
                <w:color w:val="231F20"/>
                <w:w w:val="88"/>
                <w:sz w:val="20"/>
                <w:szCs w:val="20"/>
              </w:rPr>
              <w:t>Bio-geog</w:t>
            </w:r>
            <w:r w:rsidRPr="009C78E2">
              <w:rPr>
                <w:color w:val="231F20"/>
                <w:spacing w:val="-3"/>
                <w:w w:val="88"/>
                <w:sz w:val="20"/>
                <w:szCs w:val="20"/>
              </w:rPr>
              <w:t>r</w:t>
            </w:r>
            <w:r w:rsidRPr="009C78E2">
              <w:rPr>
                <w:color w:val="231F20"/>
                <w:w w:val="88"/>
                <w:sz w:val="20"/>
                <w:szCs w:val="20"/>
              </w:rPr>
              <w:t>aphic</w:t>
            </w:r>
            <w:r w:rsidRPr="009C78E2">
              <w:rPr>
                <w:color w:val="231F20"/>
                <w:spacing w:val="25"/>
                <w:w w:val="88"/>
                <w:sz w:val="20"/>
                <w:szCs w:val="20"/>
              </w:rPr>
              <w:t xml:space="preserve"> </w:t>
            </w:r>
            <w:r w:rsidRPr="009C78E2">
              <w:rPr>
                <w:color w:val="231F20"/>
                <w:w w:val="88"/>
                <w:sz w:val="20"/>
                <w:szCs w:val="20"/>
              </w:rPr>
              <w:t>impor</w:t>
            </w:r>
            <w:r w:rsidRPr="009C78E2">
              <w:rPr>
                <w:color w:val="231F20"/>
                <w:spacing w:val="-3"/>
                <w:w w:val="88"/>
                <w:sz w:val="20"/>
                <w:szCs w:val="20"/>
              </w:rPr>
              <w:t>t</w:t>
            </w:r>
            <w:r w:rsidRPr="009C78E2">
              <w:rPr>
                <w:color w:val="231F20"/>
                <w:w w:val="88"/>
                <w:sz w:val="20"/>
                <w:szCs w:val="20"/>
              </w:rPr>
              <w:t>ance,</w:t>
            </w:r>
            <w:r w:rsidRPr="009C78E2">
              <w:rPr>
                <w:color w:val="231F20"/>
                <w:spacing w:val="35"/>
                <w:w w:val="88"/>
                <w:sz w:val="20"/>
                <w:szCs w:val="20"/>
              </w:rPr>
              <w:t xml:space="preserve"> </w:t>
            </w:r>
            <w:r w:rsidRPr="009C78E2">
              <w:rPr>
                <w:color w:val="231F20"/>
                <w:w w:val="88"/>
                <w:sz w:val="20"/>
                <w:szCs w:val="20"/>
              </w:rPr>
              <w:t>represen</w:t>
            </w:r>
            <w:r w:rsidRPr="009C78E2">
              <w:rPr>
                <w:color w:val="231F20"/>
                <w:spacing w:val="-3"/>
                <w:w w:val="88"/>
                <w:sz w:val="20"/>
                <w:szCs w:val="20"/>
              </w:rPr>
              <w:t>t</w:t>
            </w:r>
            <w:r w:rsidRPr="009C78E2">
              <w:rPr>
                <w:color w:val="231F20"/>
                <w:w w:val="88"/>
                <w:sz w:val="20"/>
                <w:szCs w:val="20"/>
              </w:rPr>
              <w:t>ati</w:t>
            </w:r>
            <w:r w:rsidRPr="009C78E2">
              <w:rPr>
                <w:color w:val="231F20"/>
                <w:spacing w:val="-2"/>
                <w:w w:val="88"/>
                <w:sz w:val="20"/>
                <w:szCs w:val="20"/>
              </w:rPr>
              <w:t>v</w:t>
            </w:r>
            <w:r w:rsidRPr="009C78E2">
              <w:rPr>
                <w:color w:val="231F20"/>
                <w:w w:val="88"/>
                <w:sz w:val="20"/>
                <w:szCs w:val="20"/>
              </w:rPr>
              <w:t>e</w:t>
            </w:r>
            <w:r w:rsidRPr="009C78E2">
              <w:rPr>
                <w:color w:val="231F20"/>
                <w:spacing w:val="22"/>
                <w:w w:val="88"/>
                <w:sz w:val="20"/>
                <w:szCs w:val="20"/>
              </w:rPr>
              <w:t xml:space="preserve"> </w:t>
            </w:r>
            <w:r w:rsidRPr="009C78E2">
              <w:rPr>
                <w:color w:val="231F20"/>
                <w:sz w:val="20"/>
                <w:szCs w:val="20"/>
              </w:rPr>
              <w:t>of</w:t>
            </w:r>
            <w:r w:rsidRPr="009C78E2">
              <w:rPr>
                <w:color w:val="231F20"/>
                <w:spacing w:val="-5"/>
                <w:sz w:val="20"/>
                <w:szCs w:val="20"/>
              </w:rPr>
              <w:t xml:space="preserve"> </w:t>
            </w:r>
            <w:r w:rsidRPr="009C78E2">
              <w:rPr>
                <w:color w:val="231F20"/>
                <w:sz w:val="20"/>
                <w:szCs w:val="20"/>
              </w:rPr>
              <w:t>a</w:t>
            </w:r>
            <w:r w:rsidRPr="009C78E2">
              <w:rPr>
                <w:color w:val="231F20"/>
                <w:spacing w:val="-15"/>
                <w:sz w:val="20"/>
                <w:szCs w:val="20"/>
              </w:rPr>
              <w:t xml:space="preserve"> </w:t>
            </w:r>
            <w:r w:rsidRPr="009C78E2">
              <w:rPr>
                <w:color w:val="231F20"/>
                <w:w w:val="92"/>
                <w:sz w:val="20"/>
                <w:szCs w:val="20"/>
              </w:rPr>
              <w:t>biogeog</w:t>
            </w:r>
            <w:r w:rsidRPr="009C78E2">
              <w:rPr>
                <w:color w:val="231F20"/>
                <w:spacing w:val="-4"/>
                <w:w w:val="92"/>
                <w:sz w:val="20"/>
                <w:szCs w:val="20"/>
              </w:rPr>
              <w:t>r</w:t>
            </w:r>
            <w:r w:rsidRPr="009C78E2">
              <w:rPr>
                <w:color w:val="231F20"/>
                <w:w w:val="92"/>
                <w:sz w:val="20"/>
                <w:szCs w:val="20"/>
              </w:rPr>
              <w:t>aphic “type”</w:t>
            </w:r>
            <w:r w:rsidRPr="009C78E2">
              <w:rPr>
                <w:color w:val="231F20"/>
                <w:spacing w:val="7"/>
                <w:w w:val="92"/>
                <w:sz w:val="20"/>
                <w:szCs w:val="20"/>
              </w:rPr>
              <w:t xml:space="preserve"> </w:t>
            </w:r>
            <w:r w:rsidRPr="009C78E2">
              <w:rPr>
                <w:color w:val="231F20"/>
                <w:w w:val="92"/>
                <w:sz w:val="20"/>
                <w:szCs w:val="20"/>
              </w:rPr>
              <w:t>or</w:t>
            </w:r>
            <w:r w:rsidRPr="009C78E2">
              <w:rPr>
                <w:color w:val="231F20"/>
                <w:spacing w:val="-7"/>
                <w:w w:val="92"/>
                <w:sz w:val="20"/>
                <w:szCs w:val="20"/>
              </w:rPr>
              <w:t xml:space="preserve"> </w:t>
            </w:r>
            <w:r w:rsidRPr="009C78E2">
              <w:rPr>
                <w:color w:val="231F20"/>
                <w:w w:val="101"/>
                <w:sz w:val="20"/>
                <w:szCs w:val="20"/>
              </w:rPr>
              <w:t>types</w:t>
            </w:r>
          </w:p>
          <w:p w14:paraId="7A1C6A65" w14:textId="77777777" w:rsidR="005437A2" w:rsidRPr="009C78E2" w:rsidRDefault="005437A2" w:rsidP="00467F2C">
            <w:pPr>
              <w:autoSpaceDE w:val="0"/>
              <w:autoSpaceDN w:val="0"/>
              <w:adjustRightInd w:val="0"/>
              <w:spacing w:line="240" w:lineRule="auto"/>
              <w:ind w:left="0" w:right="2424" w:firstLine="0"/>
              <w:jc w:val="right"/>
              <w:rPr>
                <w:color w:val="231F20"/>
                <w:w w:val="90"/>
                <w:sz w:val="20"/>
                <w:szCs w:val="20"/>
              </w:rPr>
            </w:pPr>
          </w:p>
        </w:tc>
      </w:tr>
    </w:tbl>
    <w:p w14:paraId="12CB0DF1" w14:textId="77777777" w:rsidR="005E3945" w:rsidRDefault="005E3945" w:rsidP="00515DFD">
      <w:pPr>
        <w:ind w:left="360" w:firstLine="0"/>
        <w:rPr>
          <w:rFonts w:cs="FSAlbert-Italic"/>
          <w:iCs/>
        </w:rPr>
      </w:pPr>
    </w:p>
    <w:p w14:paraId="12E2A022" w14:textId="77777777" w:rsidR="00D65399" w:rsidRPr="00D65399" w:rsidRDefault="00D65399" w:rsidP="00D65399">
      <w:pPr>
        <w:ind w:left="360" w:firstLine="0"/>
        <w:rPr>
          <w:rFonts w:cs="FSAlbert-Italic"/>
          <w:iCs/>
        </w:rPr>
      </w:pPr>
      <w:r w:rsidRPr="00D65399">
        <w:rPr>
          <w:rFonts w:cs="FSAlbert-Italic"/>
          <w:iCs/>
        </w:rPr>
        <w:t xml:space="preserve">With respect to the high seas, a report called for by PAME assessed the risks posed by international shipping activities and reviewed available International Maritime Organization (IMO) measures suited to protect vulnerable marine areas,  including routeing and reporting measures, Special Area designation under the International Convention for Prevention of Pollution from Ships (MARPOL, and Particularly Sensitive Sea Areas (PSSA). The </w:t>
      </w:r>
      <w:r>
        <w:rPr>
          <w:rFonts w:cs="FSAlbert-Italic"/>
          <w:iCs/>
        </w:rPr>
        <w:t>r</w:t>
      </w:r>
      <w:r w:rsidRPr="00D65399">
        <w:rPr>
          <w:rFonts w:cs="FSAlbert-Italic"/>
          <w:iCs/>
        </w:rPr>
        <w:t xml:space="preserve">eport authors recommended as the preferred option that Arctic States pursue a PSSA for one or more core sea ice areas within the high  seas area of the Central Arctic Ocean with non-mandatory areas to be avoided (ATBAs) as the underlying routeing area.  (DNV 2013).  At PAME II-2014, no Arctic State embraced this recommendation. PAME member governments instead decided additional work and analysis was needed to evaluate the feasibility of the recommended options, and that additional options needed to explored. </w:t>
      </w:r>
    </w:p>
    <w:p w14:paraId="1B25FA11" w14:textId="77777777" w:rsidR="00AE210C" w:rsidRDefault="00AE210C" w:rsidP="00515DFD">
      <w:pPr>
        <w:ind w:left="360" w:firstLine="0"/>
      </w:pPr>
    </w:p>
    <w:p w14:paraId="1AF71D1E" w14:textId="6FD7CD06" w:rsidR="00AE210C" w:rsidRDefault="004243D0" w:rsidP="00515DFD">
      <w:pPr>
        <w:ind w:left="360" w:firstLine="0"/>
      </w:pPr>
      <w:r>
        <w:rPr>
          <w:noProof/>
          <w:lang w:val="is-IS" w:eastAsia="is-IS"/>
        </w:rPr>
        <w:drawing>
          <wp:inline distT="0" distB="0" distL="0" distR="0" wp14:anchorId="04CE5EC3" wp14:editId="47CF1EA7">
            <wp:extent cx="4572635" cy="3429635"/>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w="12700">
                      <a:solidFill>
                        <a:srgbClr val="000000"/>
                      </a:solidFill>
                      <a:miter lim="800000"/>
                      <a:headEnd/>
                      <a:tailEnd/>
                    </a:ln>
                  </pic:spPr>
                </pic:pic>
              </a:graphicData>
            </a:graphic>
          </wp:inline>
        </w:drawing>
      </w:r>
    </w:p>
    <w:p w14:paraId="1524D18E" w14:textId="77777777" w:rsidR="00AE210C" w:rsidRDefault="00AE210C" w:rsidP="00515DFD">
      <w:pPr>
        <w:ind w:left="360" w:firstLine="0"/>
      </w:pPr>
    </w:p>
    <w:p w14:paraId="4087FD44" w14:textId="77777777" w:rsidR="00A168E5" w:rsidRDefault="00731FBB" w:rsidP="0098094C">
      <w:pPr>
        <w:pStyle w:val="Caption"/>
      </w:pPr>
      <w:r>
        <w:t xml:space="preserve">Figure </w:t>
      </w:r>
      <w:r w:rsidR="00116221">
        <w:rPr>
          <w:b w:val="0"/>
          <w:bCs w:val="0"/>
        </w:rPr>
        <w:t>3</w:t>
      </w:r>
      <w:r w:rsidR="0089404D">
        <w:t xml:space="preserve"> – Relationship between </w:t>
      </w:r>
      <w:r w:rsidR="00DE6856">
        <w:t xml:space="preserve">MPAs, “other area-based conservation measures,” wider seascape and an ecosystem approach to management.  </w:t>
      </w:r>
      <w:r w:rsidR="0089404D">
        <w:t xml:space="preserve">The pan-Arctic MPA network is composed of spatial measures (both MPAs and </w:t>
      </w:r>
      <w:r w:rsidR="00DE6856">
        <w:t xml:space="preserve">some </w:t>
      </w:r>
      <w:r w:rsidR="0089404D">
        <w:t>“other effective area-based conservation measures”). Not every spatial management measure is part of the MPA network, as not all contribute to MPA network goals and objectives.</w:t>
      </w:r>
      <w:r w:rsidR="00D65399">
        <w:t xml:space="preserve">  Other management practices, such as industry guidelines and codes of practice, and an ecosystem approach to management, help conserve </w:t>
      </w:r>
      <w:r w:rsidR="0069700C">
        <w:t xml:space="preserve">the marine environment </w:t>
      </w:r>
      <w:r w:rsidR="00D65399">
        <w:t>and support many of the objectives of the Pan-Arctic MPA Network</w:t>
      </w:r>
      <w:r w:rsidR="00116221">
        <w:t>.</w:t>
      </w:r>
    </w:p>
    <w:p w14:paraId="3C0BFAE3" w14:textId="77777777" w:rsidR="004C6A50" w:rsidRDefault="00116221">
      <w:pPr>
        <w:pStyle w:val="Heading1"/>
        <w:numPr>
          <w:ilvl w:val="0"/>
          <w:numId w:val="8"/>
        </w:numPr>
        <w:rPr>
          <w:lang w:val="en-GB"/>
        </w:rPr>
      </w:pPr>
      <w:bookmarkStart w:id="35" w:name="_Toc406667725"/>
      <w:r>
        <w:rPr>
          <w:lang w:val="en-GB"/>
        </w:rPr>
        <w:t>Arctic</w:t>
      </w:r>
      <w:r w:rsidR="0078108D">
        <w:rPr>
          <w:lang w:val="en-GB"/>
        </w:rPr>
        <w:t xml:space="preserve"> </w:t>
      </w:r>
      <w:r w:rsidR="004C6A50">
        <w:rPr>
          <w:lang w:val="en-GB"/>
        </w:rPr>
        <w:t>Approaches to Design and Management of MPAs and MPA Networks</w:t>
      </w:r>
      <w:bookmarkEnd w:id="35"/>
    </w:p>
    <w:p w14:paraId="32A4A07F" w14:textId="77777777" w:rsidR="001309E9" w:rsidRDefault="001309E9" w:rsidP="00D565D2"/>
    <w:p w14:paraId="70ADED4B" w14:textId="77777777" w:rsidR="00984CD0" w:rsidRDefault="00984CD0" w:rsidP="00984CD0">
      <w:pPr>
        <w:pStyle w:val="Heading2"/>
        <w:numPr>
          <w:ilvl w:val="1"/>
          <w:numId w:val="8"/>
        </w:numPr>
      </w:pPr>
      <w:bookmarkStart w:id="36" w:name="_Toc406667726"/>
      <w:r w:rsidRPr="0000332D">
        <w:t xml:space="preserve">Arctic </w:t>
      </w:r>
      <w:r>
        <w:t>State</w:t>
      </w:r>
      <w:r w:rsidR="005A25B1">
        <w:t>’</w:t>
      </w:r>
      <w:r w:rsidR="000E61B7">
        <w:t>s</w:t>
      </w:r>
      <w:r>
        <w:t xml:space="preserve"> </w:t>
      </w:r>
      <w:r w:rsidRPr="0000332D">
        <w:t>Approaches</w:t>
      </w:r>
      <w:bookmarkEnd w:id="36"/>
    </w:p>
    <w:p w14:paraId="5B75492F" w14:textId="77777777" w:rsidR="00984CD0" w:rsidRPr="00FD3898" w:rsidRDefault="00984CD0" w:rsidP="00984CD0">
      <w:pPr>
        <w:pStyle w:val="ListParagraph"/>
        <w:ind w:left="840" w:firstLine="0"/>
      </w:pPr>
    </w:p>
    <w:p w14:paraId="3D85827D" w14:textId="77777777" w:rsidR="00984CD0" w:rsidRDefault="00984CD0" w:rsidP="00984CD0">
      <w:pPr>
        <w:ind w:left="360" w:firstLine="0"/>
      </w:pPr>
      <w:r>
        <w:t xml:space="preserve">The eight Arctic States involved in development of this framework for a pan-Arctic MPA network have taken a variety of approaches to design and management of their MPAs and MPA </w:t>
      </w:r>
      <w:r w:rsidRPr="00840829">
        <w:t>networks. The regional information used to generate these statistics is summarized in Table 2 and Figure 3.</w:t>
      </w:r>
      <w:r>
        <w:t xml:space="preserve"> </w:t>
      </w:r>
    </w:p>
    <w:p w14:paraId="45EBDD43" w14:textId="77777777" w:rsidR="00984CD0" w:rsidRDefault="00984CD0" w:rsidP="00D565D2"/>
    <w:p w14:paraId="049423BE" w14:textId="77777777" w:rsidR="00CF17A3" w:rsidRPr="00FE100F" w:rsidRDefault="00CF17A3" w:rsidP="00CF17A3">
      <w:pPr>
        <w:pStyle w:val="ListParagraph"/>
        <w:ind w:left="360" w:firstLine="0"/>
        <w:rPr>
          <w:u w:val="single"/>
        </w:rPr>
      </w:pPr>
      <w:r w:rsidRPr="00FE100F">
        <w:rPr>
          <w:u w:val="single"/>
        </w:rPr>
        <w:t>Canada</w:t>
      </w:r>
    </w:p>
    <w:p w14:paraId="422BDFAE" w14:textId="77777777" w:rsidR="00CF17A3" w:rsidRPr="007E4A42" w:rsidRDefault="00B21043" w:rsidP="00CF17A3">
      <w:pPr>
        <w:ind w:left="360" w:firstLine="0"/>
      </w:pPr>
      <w:r>
        <w:t>Canada has 40 areas protected by spatial conservation measures</w:t>
      </w:r>
      <w:r w:rsidR="00F031EA">
        <w:t>, as well as b</w:t>
      </w:r>
      <w:r w:rsidRPr="004E6379">
        <w:t>ioregional MPA networks in each of Canada’s five Arctic bioregions (loosely consistent with the five corresponding LMEs). Status:</w:t>
      </w:r>
      <w:r w:rsidRPr="00B21043">
        <w:t xml:space="preserve"> </w:t>
      </w:r>
      <w:r>
        <w:t>Canada uses different kinds of conservation approaches; under the Oceans Act,</w:t>
      </w:r>
      <w:r w:rsidRPr="004E6379">
        <w:t xml:space="preserve"> </w:t>
      </w:r>
      <w:r>
        <w:t xml:space="preserve">1 MPA has been established in the </w:t>
      </w:r>
      <w:r w:rsidRPr="004E6379">
        <w:t xml:space="preserve">Western Arctic (Beaufort Sea) </w:t>
      </w:r>
      <w:r>
        <w:t>and one is in progress.</w:t>
      </w:r>
      <w:r w:rsidRPr="004E6379">
        <w:t xml:space="preserve"> Canada has identified key habitat sites for marine birds in the Eastern and Western Arctic, and ecologically and biologically sensitive areas across the Arctic. In the Eastern Canadian Arctic, the Nunavut Planning Commission is developing a draft Nunavut Land Use Plan to guide and direct resource use and development in the Nunavut Settlement Area</w:t>
      </w:r>
      <w:r w:rsidRPr="00116221">
        <w:rPr>
          <w:highlight w:val="yellow"/>
        </w:rPr>
        <w:t>. The Land Use Plan will replace existing regional land use plans, and apply to both land and marine areas and take into account environmental protection and management needs, including wildlife conservation, protection and management</w:t>
      </w:r>
      <w:r w:rsidR="00116221" w:rsidRPr="00116221">
        <w:rPr>
          <w:highlight w:val="yellow"/>
        </w:rPr>
        <w:t xml:space="preserve"> </w:t>
      </w:r>
      <w:r w:rsidR="00DC2114" w:rsidRPr="00116221">
        <w:rPr>
          <w:highlight w:val="yellow"/>
        </w:rPr>
        <w:t>areas mainly</w:t>
      </w:r>
      <w:r w:rsidR="006901E9" w:rsidRPr="00116221">
        <w:rPr>
          <w:highlight w:val="yellow"/>
        </w:rPr>
        <w:t>,</w:t>
      </w:r>
      <w:r w:rsidR="00DC2114" w:rsidRPr="00116221">
        <w:rPr>
          <w:highlight w:val="yellow"/>
        </w:rPr>
        <w:t xml:space="preserve"> but covers the land-fast ice zo</w:t>
      </w:r>
      <w:commentRangeStart w:id="37"/>
      <w:r w:rsidR="00DC2114" w:rsidRPr="00116221">
        <w:rPr>
          <w:highlight w:val="yellow"/>
        </w:rPr>
        <w:t xml:space="preserve">ne of </w:t>
      </w:r>
      <w:r w:rsidR="00CF17A3" w:rsidRPr="00116221">
        <w:rPr>
          <w:highlight w:val="yellow"/>
        </w:rPr>
        <w:t>take</w:t>
      </w:r>
      <w:r w:rsidR="00DC2114" w:rsidRPr="00116221">
        <w:rPr>
          <w:highlight w:val="yellow"/>
        </w:rPr>
        <w:t>s</w:t>
      </w:r>
      <w:commentRangeEnd w:id="37"/>
      <w:r w:rsidR="00116221">
        <w:rPr>
          <w:rStyle w:val="CommentReference"/>
          <w:rFonts w:ascii="Times New Roman" w:eastAsia="Times New Roman" w:hAnsi="Times New Roman"/>
          <w:szCs w:val="20"/>
          <w:lang w:val="en-US"/>
        </w:rPr>
        <w:commentReference w:id="37"/>
      </w:r>
      <w:r w:rsidR="00CF17A3" w:rsidRPr="007D798A">
        <w:t xml:space="preserve"> </w:t>
      </w:r>
    </w:p>
    <w:p w14:paraId="2830DDC5" w14:textId="77777777" w:rsidR="00CF17A3" w:rsidRDefault="00CF17A3" w:rsidP="00D565D2"/>
    <w:p w14:paraId="75B893F2" w14:textId="77777777" w:rsidR="00CF17A3" w:rsidRPr="00FE100F" w:rsidRDefault="00CF17A3" w:rsidP="00CF17A3">
      <w:pPr>
        <w:ind w:left="360" w:firstLine="0"/>
        <w:rPr>
          <w:u w:val="single"/>
        </w:rPr>
      </w:pPr>
      <w:r w:rsidRPr="00FE100F">
        <w:rPr>
          <w:u w:val="single"/>
        </w:rPr>
        <w:t>Greenland/Denmark</w:t>
      </w:r>
    </w:p>
    <w:p w14:paraId="4510B2C2" w14:textId="77777777" w:rsidR="00192A56" w:rsidRPr="00192A56" w:rsidRDefault="00192A56" w:rsidP="009C78E2">
      <w:pPr>
        <w:pStyle w:val="ListParagraph"/>
        <w:ind w:left="360" w:firstLine="0"/>
      </w:pPr>
      <w:r w:rsidRPr="00192A56">
        <w:t xml:space="preserve">In Greenland </w:t>
      </w:r>
      <w:r w:rsidR="00155B47">
        <w:t>12</w:t>
      </w:r>
      <w:r w:rsidRPr="00192A56">
        <w:t xml:space="preserve"> areas are protected (all within three nautical miles) according to </w:t>
      </w:r>
      <w:r w:rsidR="00155B47">
        <w:t>t</w:t>
      </w:r>
      <w:r w:rsidRPr="00192A56">
        <w:t xml:space="preserve">he Nature Protection Act. Five of these can be recognized as MPAs according to the criteria </w:t>
      </w:r>
      <w:r w:rsidR="00155B47">
        <w:t xml:space="preserve">in this Framework.  </w:t>
      </w:r>
      <w:r w:rsidRPr="00192A56">
        <w:t xml:space="preserve"> Greenland also has other area</w:t>
      </w:r>
      <w:r w:rsidR="00155B47">
        <w:t>-</w:t>
      </w:r>
      <w:r w:rsidRPr="00192A56">
        <w:t>based protection measures to protect fauna, flora or ecosystems</w:t>
      </w:r>
      <w:r w:rsidR="00155B47">
        <w:t>,</w:t>
      </w:r>
      <w:r w:rsidRPr="00192A56">
        <w:t xml:space="preserve"> such as areas designated as seabird breeding sanctuaries and regulation of activities near and at seabird colonies in the breeding season. </w:t>
      </w:r>
      <w:r w:rsidR="00155B47">
        <w:t xml:space="preserve">  </w:t>
      </w:r>
      <w:r w:rsidRPr="00192A56">
        <w:t>Over the past decade</w:t>
      </w:r>
      <w:r w:rsidR="00155B47">
        <w:t>,</w:t>
      </w:r>
      <w:r w:rsidRPr="00192A56">
        <w:t xml:space="preserve"> considerable effort has been invested in identifying marine areas and coastlines vulnerable to oil spills as well as key habitats, migration routes, and the population size and ecology of sensitive species and resources in Greenland, resulting in a number of strategic environmental impact assessments (SEIAs) for hydrocarbon exploration and exploitation activities (Boertmann, D. &amp; Mosbech 2011, Boertmann et al. 2013, Boertmann, D. &amp; Mosbech, A. b 2011, Frederiksen et al. 2012, Merkel et al. 2012). Recent (and ongoing) processes that build on the SEIAs have been made to identify ecologically valuable and sensitive marine areas. Two of these processes were based on IMO´s Criteria for Particular Sensitive Sea Areas (PSSA) (Christensen et al., 2012, and Mosbech, Christensen &amp; Falk in AMAP/ CAFF/ SDWG, 2013 – the AMSA II C report). Through these processes 12 areas have been identified and ranked in four priority categories.</w:t>
      </w:r>
    </w:p>
    <w:p w14:paraId="2CA6A275" w14:textId="77777777" w:rsidR="00192A56" w:rsidRPr="00192A56" w:rsidRDefault="00192A56" w:rsidP="00192A56">
      <w:pPr>
        <w:pStyle w:val="ListParagraph"/>
      </w:pPr>
      <w:r w:rsidRPr="00192A56">
        <w:t> </w:t>
      </w:r>
    </w:p>
    <w:p w14:paraId="0FB31E26" w14:textId="77777777" w:rsidR="00192A56" w:rsidRPr="00192A56" w:rsidRDefault="00046E24" w:rsidP="009C78E2">
      <w:pPr>
        <w:pStyle w:val="ListParagraph"/>
        <w:tabs>
          <w:tab w:val="left" w:pos="360"/>
        </w:tabs>
        <w:ind w:left="360" w:firstLine="0"/>
      </w:pPr>
      <w:r>
        <w:t>Another on</w:t>
      </w:r>
      <w:r w:rsidR="00192A56" w:rsidRPr="00192A56">
        <w:t xml:space="preserve">going study will result in a report identifying important biodiversity areas (including hotpots) in Greenland. Included is a thorough analysis of the distribution of single species (including </w:t>
      </w:r>
      <w:r w:rsidR="00155B47">
        <w:t>IUCN Red L</w:t>
      </w:r>
      <w:r w:rsidR="00192A56" w:rsidRPr="00192A56">
        <w:t>isted species), ecosystems, areas with high diversity of certain groups</w:t>
      </w:r>
      <w:r w:rsidR="00155B47">
        <w:t>,</w:t>
      </w:r>
      <w:r w:rsidR="00192A56" w:rsidRPr="00192A56">
        <w:t xml:space="preserve"> etc. The study include</w:t>
      </w:r>
      <w:r w:rsidR="00155B47">
        <w:t>s</w:t>
      </w:r>
      <w:r w:rsidR="00192A56" w:rsidRPr="00192A56">
        <w:t xml:space="preserve"> a ranking, based on internationally accepted criteria (such as the EBSA criteria) and nationally criteria (such as importance for ecosystem services)</w:t>
      </w:r>
      <w:r w:rsidR="00155B47">
        <w:t>.</w:t>
      </w:r>
    </w:p>
    <w:p w14:paraId="659861C2" w14:textId="77777777" w:rsidR="00CF17A3" w:rsidRDefault="00CF17A3" w:rsidP="00530109">
      <w:pPr>
        <w:pStyle w:val="ListParagraph"/>
        <w:ind w:left="360" w:firstLine="0"/>
      </w:pPr>
    </w:p>
    <w:p w14:paraId="21EB3408" w14:textId="77777777" w:rsidR="0020432E" w:rsidRPr="009C78E2" w:rsidRDefault="00116221" w:rsidP="00530109">
      <w:pPr>
        <w:pStyle w:val="ListParagraph"/>
        <w:ind w:left="360" w:firstLine="0"/>
        <w:rPr>
          <w:u w:val="single"/>
        </w:rPr>
      </w:pPr>
      <w:r>
        <w:rPr>
          <w:u w:val="single"/>
        </w:rPr>
        <w:br w:type="page"/>
      </w:r>
      <w:r w:rsidR="0020432E" w:rsidRPr="009C78E2">
        <w:rPr>
          <w:u w:val="single"/>
        </w:rPr>
        <w:t>Iceland</w:t>
      </w:r>
    </w:p>
    <w:p w14:paraId="5737E79A" w14:textId="77777777" w:rsidR="0020432E" w:rsidRDefault="0020432E" w:rsidP="009C78E2">
      <w:pPr>
        <w:ind w:left="360" w:firstLine="0"/>
        <w:rPr>
          <w:lang w:val="en-GB"/>
        </w:rPr>
      </w:pPr>
      <w:r>
        <w:rPr>
          <w:lang w:val="en-GB"/>
        </w:rPr>
        <w:t>Iceland has protected around 30 marine areas on the basis of the Law</w:t>
      </w:r>
      <w:r>
        <w:rPr>
          <w:rFonts w:eastAsia="Times New Roman" w:cs="Calibri"/>
          <w:bCs/>
          <w:color w:val="000000"/>
          <w:lang w:val="en-GB" w:eastAsia="is-IS"/>
        </w:rPr>
        <w:t xml:space="preserve"> on Nature Conservation and Law on Fishery within its EEZ. </w:t>
      </w:r>
      <w:r>
        <w:rPr>
          <w:lang w:val="en-GB"/>
        </w:rPr>
        <w:t xml:space="preserve">Some of those areas have the aim of protecting vulnerable bird species based on the Nature Conservation Strategy.  Many areas have been closed and designated as MPAs in order to protect cold-water corals. Two areas include hydrothermal vents and one area, Surtsey, is a World Heritage site.  The 30 areas are either multiple use areas or no-take zones depending on the objective of the protection.  Fourteen of the 30 areas have been submitted to the OSPAR MPAs network.  All the areas are within the large marine ecosystem (LME) that surrounds Iceland.  In addition to the 30 MPAs, extensive areas are protected within Iceland’s EEZ either with temporary closures or by permanently closing areas. Within those areas, either all fishing is prohibited or the use of certain fishing gears is prohibited in order to protect fish stocks, spawning grounds or benthic species. The number and sizes of those additionally protected areas are not available at this time. </w:t>
      </w:r>
      <w:r>
        <w:rPr>
          <w:rFonts w:ascii="Helv" w:hAnsi="Helv" w:cs="Helv"/>
          <w:color w:val="000000"/>
          <w:sz w:val="20"/>
          <w:szCs w:val="20"/>
        </w:rPr>
        <w:t>Efforts to strengthen and expand the national system of MPAs are ongoing</w:t>
      </w:r>
    </w:p>
    <w:p w14:paraId="16BCF0D7" w14:textId="77777777" w:rsidR="00CF17A3" w:rsidRDefault="00CF17A3" w:rsidP="00CF17A3">
      <w:pPr>
        <w:pStyle w:val="ListParagraph"/>
        <w:ind w:left="360" w:firstLine="0"/>
      </w:pPr>
    </w:p>
    <w:p w14:paraId="69701F2D" w14:textId="77777777" w:rsidR="00CF17A3" w:rsidRPr="00FE100F" w:rsidRDefault="00CF17A3" w:rsidP="00CF17A3">
      <w:pPr>
        <w:ind w:left="360" w:firstLine="0"/>
        <w:rPr>
          <w:u w:val="single"/>
        </w:rPr>
      </w:pPr>
      <w:r w:rsidRPr="00FE100F">
        <w:rPr>
          <w:u w:val="single"/>
        </w:rPr>
        <w:t>Norway</w:t>
      </w:r>
    </w:p>
    <w:p w14:paraId="0D68EE99" w14:textId="77777777" w:rsidR="00CF17A3" w:rsidRPr="00FE100F" w:rsidRDefault="00CF17A3" w:rsidP="00CF17A3">
      <w:pPr>
        <w:autoSpaceDE w:val="0"/>
        <w:autoSpaceDN w:val="0"/>
        <w:adjustRightInd w:val="0"/>
        <w:ind w:left="360" w:firstLine="0"/>
        <w:rPr>
          <w:rFonts w:cs="UniCenturyOldStyle"/>
        </w:rPr>
      </w:pPr>
      <w:r w:rsidRPr="00E17722">
        <w:t xml:space="preserve">In the inaugural declaration of the Norwegian government that came into power in the autumn of 2001, ecosystem-based plans for all Norwegian Sea areas were promised. The management plan for the </w:t>
      </w:r>
      <w:r w:rsidRPr="00FE100F">
        <w:rPr>
          <w:rFonts w:cs="UniCenturyOldStyle"/>
        </w:rPr>
        <w:t>Barents Sea–Lofoten area</w:t>
      </w:r>
      <w:r w:rsidRPr="00E17722">
        <w:t xml:space="preserve"> </w:t>
      </w:r>
      <w:r>
        <w:t>(</w:t>
      </w:r>
      <w:r w:rsidRPr="00E17722">
        <w:t>set in place in 2006</w:t>
      </w:r>
      <w:r>
        <w:t xml:space="preserve">) </w:t>
      </w:r>
      <w:r w:rsidRPr="00FE100F">
        <w:rPr>
          <w:rFonts w:cs="UniCenturyOldStyle"/>
        </w:rPr>
        <w:t xml:space="preserve">identified particularly valuable and vulnerable areas within the management plan area that were identified as being of great importance for biodiversity and for biological production in the entire management plan area. Adverse impacts in these areas, especially as a result of climate change, might be long-lasting or irreversible. Special caution will be required in these areas. </w:t>
      </w:r>
      <w:r w:rsidRPr="00FE100F">
        <w:rPr>
          <w:rFonts w:cs="Arial"/>
        </w:rPr>
        <w:t>Furthermore, Norway submitted the marine part of seven national parks and four nature reserves in Svalbard as OSPAR Marine Protected Areas. The aim of designating these areas as OSPAR MPAs reflects that of the national regulation, and also aims to protect and conserve several species and habitats on the OSPAR list in a part of the OSPAR maritime area not presently covered by existing OSPAR MPAs.</w:t>
      </w:r>
      <w:r w:rsidRPr="00FE100F">
        <w:t xml:space="preserve"> In ad</w:t>
      </w:r>
      <w:r w:rsidRPr="00FE100F">
        <w:softHyphen/>
        <w:t>dition, a network of smaller marine protected areas will be established along the coast of Norway, in order to maintain biodiversity and keep certain areas more or less undisturbed to facilitate research and monitoring. A plan for marine protected areas has been drawn up, but the final selection of areas must still be decided.</w:t>
      </w:r>
    </w:p>
    <w:p w14:paraId="0D96109E" w14:textId="77777777" w:rsidR="00AB1059" w:rsidRDefault="00AB1059" w:rsidP="00CF17A3">
      <w:pPr>
        <w:ind w:left="360" w:firstLine="0"/>
      </w:pPr>
    </w:p>
    <w:p w14:paraId="5108373E" w14:textId="77777777" w:rsidR="00AB1059" w:rsidRPr="00FE100F" w:rsidRDefault="00AB1059" w:rsidP="00AB1059">
      <w:pPr>
        <w:ind w:left="360" w:firstLine="0"/>
        <w:rPr>
          <w:u w:val="single"/>
        </w:rPr>
      </w:pPr>
      <w:r w:rsidRPr="00FE100F">
        <w:rPr>
          <w:u w:val="single"/>
        </w:rPr>
        <w:t>Russia</w:t>
      </w:r>
    </w:p>
    <w:p w14:paraId="433C280E" w14:textId="77777777" w:rsidR="00471979" w:rsidRPr="00471979" w:rsidRDefault="00471979" w:rsidP="00CF17A3">
      <w:pPr>
        <w:ind w:left="360" w:firstLine="0"/>
      </w:pPr>
      <w:r w:rsidRPr="00471979">
        <w:t>In the Ar</w:t>
      </w:r>
      <w:r w:rsidR="00BB3948">
        <w:t>c</w:t>
      </w:r>
      <w:r w:rsidRPr="00471979">
        <w:t xml:space="preserve">tic zone of the Russian Federation there is a </w:t>
      </w:r>
      <w:r w:rsidR="007C7832">
        <w:t>n</w:t>
      </w:r>
      <w:r w:rsidRPr="00471979">
        <w:t xml:space="preserve">ational </w:t>
      </w:r>
      <w:r w:rsidR="007C7832">
        <w:t xml:space="preserve">protected area </w:t>
      </w:r>
      <w:r w:rsidRPr="00471979">
        <w:t xml:space="preserve"> network as well as seven </w:t>
      </w:r>
      <w:r w:rsidR="007C7832">
        <w:t>r</w:t>
      </w:r>
      <w:r w:rsidRPr="00471979">
        <w:t xml:space="preserve">egional networks.   Efforts to strengthen and expand the </w:t>
      </w:r>
      <w:r w:rsidR="007C7832">
        <w:t>n</w:t>
      </w:r>
      <w:r w:rsidRPr="00471979">
        <w:t xml:space="preserve">ational and </w:t>
      </w:r>
      <w:r w:rsidR="007C7832">
        <w:t>r</w:t>
      </w:r>
      <w:r w:rsidRPr="00471979">
        <w:t xml:space="preserve">egional systems of </w:t>
      </w:r>
      <w:r w:rsidR="007C7832">
        <w:t xml:space="preserve">protected areas </w:t>
      </w:r>
      <w:r w:rsidRPr="00471979">
        <w:t xml:space="preserve"> are ongoing. Five new federal MPAs are currently in the process of being established. The identification and planning of new </w:t>
      </w:r>
      <w:r w:rsidR="007C7832">
        <w:t>protected areas</w:t>
      </w:r>
      <w:r w:rsidRPr="00471979">
        <w:t xml:space="preserve"> are initiated by </w:t>
      </w:r>
      <w:r w:rsidR="007C7832">
        <w:t>f</w:t>
      </w:r>
      <w:r w:rsidRPr="00471979">
        <w:t xml:space="preserve">ederal and </w:t>
      </w:r>
      <w:r w:rsidR="007C7832">
        <w:t>r</w:t>
      </w:r>
      <w:r w:rsidRPr="00471979">
        <w:t xml:space="preserve">egional governments through independent processes.  There is no independent planning system for MPAs. The identification and planning of new MPAs is part of general </w:t>
      </w:r>
      <w:r w:rsidR="007C7832">
        <w:t>protected area</w:t>
      </w:r>
      <w:r w:rsidRPr="00471979">
        <w:t xml:space="preserve"> system planning. In 2008, a national gap analysis was conducted that identified 37 key marine areas in need of protection in the Arctic (</w:t>
      </w:r>
      <w:hyperlink r:id="rId21" w:history="1">
        <w:r w:rsidRPr="00471979">
          <w:rPr>
            <w:rStyle w:val="Hyperlink"/>
          </w:rPr>
          <w:t>http://www.wwf.ru/resources/publ/book/eng/293</w:t>
        </w:r>
      </w:hyperlink>
      <w:r w:rsidRPr="00471979">
        <w:t xml:space="preserve">).  In 2011, an atlas of marine and coastal biodiversity in the Russian Arctic was issued (available at </w:t>
      </w:r>
      <w:hyperlink r:id="rId22" w:history="1">
        <w:r w:rsidRPr="00471979">
          <w:rPr>
            <w:rStyle w:val="Hyperlink"/>
          </w:rPr>
          <w:t>http://www.wwf.ru/resources/publ/book/eng/500</w:t>
        </w:r>
      </w:hyperlink>
      <w:r w:rsidRPr="00471979">
        <w:t xml:space="preserve">).  Gap analysis for Arctic MPAs is in preparation.   </w:t>
      </w:r>
    </w:p>
    <w:p w14:paraId="75D97574" w14:textId="77777777" w:rsidR="00AB1059" w:rsidRDefault="00AB1059" w:rsidP="00AB1059">
      <w:pPr>
        <w:ind w:left="360" w:firstLine="0"/>
      </w:pPr>
    </w:p>
    <w:p w14:paraId="327BD136" w14:textId="77777777" w:rsidR="00AB1059" w:rsidRPr="00FE100F" w:rsidRDefault="00AB1059" w:rsidP="00AB1059">
      <w:pPr>
        <w:ind w:left="360" w:firstLine="0"/>
        <w:rPr>
          <w:u w:val="single"/>
        </w:rPr>
      </w:pPr>
      <w:r w:rsidRPr="00FE100F">
        <w:rPr>
          <w:u w:val="single"/>
        </w:rPr>
        <w:t>United States</w:t>
      </w:r>
    </w:p>
    <w:p w14:paraId="5315D803" w14:textId="77777777" w:rsidR="002F20C7" w:rsidRPr="002C2FAE" w:rsidRDefault="007C7832" w:rsidP="00AB1059">
      <w:pPr>
        <w:ind w:left="360" w:firstLine="0"/>
      </w:pPr>
      <w:r>
        <w:t>T</w:t>
      </w:r>
      <w:r w:rsidR="00747B2E" w:rsidRPr="000954E1">
        <w:t>he United States</w:t>
      </w:r>
      <w:r>
        <w:t xml:space="preserve"> has established 1</w:t>
      </w:r>
      <w:r w:rsidR="00C51EA9">
        <w:t>5</w:t>
      </w:r>
      <w:r>
        <w:t xml:space="preserve"> </w:t>
      </w:r>
      <w:r w:rsidR="00D9213A">
        <w:t>MPAs in the Arctic</w:t>
      </w:r>
      <w:r w:rsidR="00463112">
        <w:t xml:space="preserve">, all of which allow multiple uses.  </w:t>
      </w:r>
      <w:r w:rsidR="00D9213A">
        <w:t xml:space="preserve"> </w:t>
      </w:r>
      <w:r w:rsidR="00463112">
        <w:t xml:space="preserve">Eight of these MPAs are managed by the National Marine Fisheries Service </w:t>
      </w:r>
      <w:r w:rsidR="00D9213A">
        <w:t>to protect marine mammals from fisheries impacts</w:t>
      </w:r>
      <w:r w:rsidR="00463112">
        <w:t xml:space="preserve">, and do not provide broad protection for biodiversity or marine ecosystems generally. </w:t>
      </w:r>
      <w:r w:rsidR="00A223A1">
        <w:t xml:space="preserve"> Two are national parks and two are national wildlife refuges.</w:t>
      </w:r>
      <w:r w:rsidR="00463112">
        <w:t xml:space="preserve"> </w:t>
      </w:r>
      <w:r w:rsidR="00D9213A">
        <w:t xml:space="preserve">.  </w:t>
      </w:r>
      <w:r w:rsidR="0050329A" w:rsidRPr="000954E1">
        <w:t xml:space="preserve"> </w:t>
      </w:r>
      <w:r w:rsidR="00463112">
        <w:t xml:space="preserve">The National System of MPAs is made up of existing MPA managed by federal, state and tribal agencies, and aims to enhance management through collaboration on shared issues.  </w:t>
      </w:r>
      <w:r w:rsidR="00463112" w:rsidRPr="000954E1">
        <w:t>Efforts to strengthen and expand the National System of MPAs are ongoing</w:t>
      </w:r>
      <w:r w:rsidR="00A223A1">
        <w:t>, and three of the MPAs in the U.S. Arctic are members of the National System</w:t>
      </w:r>
      <w:r w:rsidR="00463112" w:rsidRPr="000954E1">
        <w:t xml:space="preserve">. </w:t>
      </w:r>
      <w:r w:rsidR="00D9213A">
        <w:t xml:space="preserve">The U.S. is not conducting a </w:t>
      </w:r>
      <w:r w:rsidR="0050329A" w:rsidRPr="000954E1">
        <w:t xml:space="preserve">separate regional MPA network planning process. </w:t>
      </w:r>
      <w:r w:rsidR="00A7479D" w:rsidRPr="000954E1">
        <w:t xml:space="preserve"> Efforts to identify and plan new MPAs are initiated by individual MPA programs, states and communities, not through a single central planning process.</w:t>
      </w:r>
    </w:p>
    <w:p w14:paraId="080CCB4D" w14:textId="77777777" w:rsidR="00AB1059" w:rsidRDefault="00AB1059" w:rsidP="00AB1059">
      <w:pPr>
        <w:rPr>
          <w:color w:val="FF0000"/>
        </w:rPr>
      </w:pPr>
    </w:p>
    <w:p w14:paraId="6DE00523" w14:textId="77777777" w:rsidR="00DE77CF" w:rsidRDefault="00DE77CF" w:rsidP="00DE77CF">
      <w:pPr>
        <w:pStyle w:val="Heading2"/>
        <w:numPr>
          <w:ilvl w:val="1"/>
          <w:numId w:val="8"/>
        </w:numPr>
      </w:pPr>
      <w:bookmarkStart w:id="38" w:name="_Toc406667727"/>
      <w:r>
        <w:t>Regional Initiative</w:t>
      </w:r>
      <w:r w:rsidRPr="0000332D">
        <w:t>s</w:t>
      </w:r>
      <w:bookmarkEnd w:id="38"/>
    </w:p>
    <w:p w14:paraId="46320A73" w14:textId="77777777" w:rsidR="00B56673" w:rsidRDefault="00B56673" w:rsidP="00CF17A3">
      <w:pPr>
        <w:rPr>
          <w:u w:val="single"/>
        </w:rPr>
      </w:pPr>
    </w:p>
    <w:p w14:paraId="08C7A5A3" w14:textId="77777777" w:rsidR="00822F7C" w:rsidRDefault="00822F7C" w:rsidP="001C41D2">
      <w:pPr>
        <w:pStyle w:val="NoSpacing"/>
        <w:ind w:left="284" w:firstLine="0"/>
      </w:pPr>
      <w:r>
        <w:rPr>
          <w:lang w:val="en-US"/>
        </w:rPr>
        <w:t xml:space="preserve">OSPAR is </w:t>
      </w:r>
      <w:r>
        <w:t xml:space="preserve">a Regional Seas Convention which has an extended geographical scope </w:t>
      </w:r>
      <w:r w:rsidR="00B6776E">
        <w:t xml:space="preserve">across </w:t>
      </w:r>
      <w:r w:rsidR="0079324F">
        <w:t xml:space="preserve">five </w:t>
      </w:r>
      <w:r w:rsidR="00B6776E">
        <w:t>r</w:t>
      </w:r>
      <w:r w:rsidR="0079324F">
        <w:t>egions</w:t>
      </w:r>
      <w:r w:rsidR="00B6776E">
        <w:t>, including the Arctic</w:t>
      </w:r>
      <w:r w:rsidR="0079324F">
        <w:t xml:space="preserve">.  </w:t>
      </w:r>
      <w:r w:rsidR="0079324F" w:rsidRPr="005A25B1">
        <w:rPr>
          <w:lang w:val="en-US"/>
        </w:rPr>
        <w:t>MPAs are distributed unevenly across the five</w:t>
      </w:r>
      <w:r w:rsidR="0079324F">
        <w:rPr>
          <w:lang w:val="en-US"/>
        </w:rPr>
        <w:t xml:space="preserve"> </w:t>
      </w:r>
      <w:r w:rsidR="0079324F" w:rsidRPr="005A25B1">
        <w:rPr>
          <w:lang w:val="en-US"/>
        </w:rPr>
        <w:t xml:space="preserve">OSPAR </w:t>
      </w:r>
      <w:r w:rsidR="00B6776E">
        <w:rPr>
          <w:lang w:val="en-US"/>
        </w:rPr>
        <w:t>r</w:t>
      </w:r>
      <w:r w:rsidR="0079324F" w:rsidRPr="005A25B1">
        <w:rPr>
          <w:lang w:val="en-US"/>
        </w:rPr>
        <w:t xml:space="preserve">egions </w:t>
      </w:r>
      <w:r w:rsidR="0079324F">
        <w:rPr>
          <w:lang w:val="en-US"/>
        </w:rPr>
        <w:t>and show a major gap in the Arctic Region, Region I</w:t>
      </w:r>
      <w:r w:rsidR="0079324F" w:rsidRPr="005A25B1">
        <w:rPr>
          <w:lang w:val="en-US"/>
        </w:rPr>
        <w:t xml:space="preserve">. </w:t>
      </w:r>
      <w:r w:rsidR="007515A6">
        <w:rPr>
          <w:lang w:val="en-US"/>
        </w:rPr>
        <w:t xml:space="preserve">Only 1.94% of </w:t>
      </w:r>
      <w:r w:rsidR="0079324F">
        <w:rPr>
          <w:lang w:val="en-US"/>
        </w:rPr>
        <w:t xml:space="preserve"> </w:t>
      </w:r>
      <w:r w:rsidR="0079324F" w:rsidRPr="005A25B1">
        <w:rPr>
          <w:lang w:val="en-US"/>
        </w:rPr>
        <w:t xml:space="preserve">Arctic </w:t>
      </w:r>
      <w:r w:rsidR="00B6776E">
        <w:rPr>
          <w:lang w:val="en-US"/>
        </w:rPr>
        <w:t>w</w:t>
      </w:r>
      <w:r w:rsidR="0079324F" w:rsidRPr="005A25B1">
        <w:rPr>
          <w:lang w:val="en-US"/>
        </w:rPr>
        <w:t xml:space="preserve">aters </w:t>
      </w:r>
      <w:r w:rsidR="007515A6">
        <w:rPr>
          <w:lang w:val="en-US"/>
        </w:rPr>
        <w:t xml:space="preserve">in the OSPAR region is </w:t>
      </w:r>
      <w:r w:rsidR="0079324F" w:rsidRPr="005A25B1">
        <w:rPr>
          <w:lang w:val="en-US"/>
        </w:rPr>
        <w:t>protected by OSPAR MPAs</w:t>
      </w:r>
      <w:r w:rsidR="001C41D2">
        <w:rPr>
          <w:lang w:val="en-US"/>
        </w:rPr>
        <w:t xml:space="preserve"> (In print: Document presented at OSPAR ICG-MPA 2014: 2014 Status report on the OSPAR network of Marine Protected Areas)</w:t>
      </w:r>
      <w:r w:rsidR="0079324F" w:rsidRPr="005A25B1">
        <w:rPr>
          <w:lang w:val="en-US"/>
        </w:rPr>
        <w:t>.</w:t>
      </w:r>
      <w:r w:rsidR="0079324F">
        <w:rPr>
          <w:lang w:val="en-US"/>
        </w:rPr>
        <w:t xml:space="preserve"> </w:t>
      </w:r>
      <w:r w:rsidR="00B6776E">
        <w:rPr>
          <w:lang w:val="en-US"/>
        </w:rPr>
        <w:t xml:space="preserve">OSPAR lists </w:t>
      </w:r>
      <w:r>
        <w:rPr>
          <w:lang w:val="en-US"/>
        </w:rPr>
        <w:t xml:space="preserve">19 species and 7 habitats </w:t>
      </w:r>
      <w:r w:rsidR="0079324F">
        <w:rPr>
          <w:lang w:val="en-US"/>
        </w:rPr>
        <w:t>that</w:t>
      </w:r>
      <w:r>
        <w:rPr>
          <w:lang w:val="en-US"/>
        </w:rPr>
        <w:t xml:space="preserve"> are f threatened or declining </w:t>
      </w:r>
      <w:r w:rsidR="0079324F">
        <w:rPr>
          <w:lang w:val="en-US"/>
        </w:rPr>
        <w:t>in this region</w:t>
      </w:r>
      <w:r>
        <w:rPr>
          <w:lang w:val="en-US"/>
        </w:rPr>
        <w:t xml:space="preserve">. </w:t>
      </w:r>
    </w:p>
    <w:p w14:paraId="6E2A191B" w14:textId="77777777" w:rsidR="005A25B1" w:rsidRDefault="00CF17A3" w:rsidP="001C41D2">
      <w:pPr>
        <w:spacing w:before="120"/>
        <w:ind w:firstLine="0"/>
        <w:rPr>
          <w:lang w:val="en-US"/>
        </w:rPr>
      </w:pPr>
      <w:r w:rsidRPr="000954E1">
        <w:t xml:space="preserve">. </w:t>
      </w:r>
      <w:r w:rsidR="00822F7C" w:rsidRPr="000F4AB0">
        <w:rPr>
          <w:lang w:val="en-US"/>
        </w:rPr>
        <w:t xml:space="preserve"> </w:t>
      </w:r>
    </w:p>
    <w:p w14:paraId="6012182B" w14:textId="77777777" w:rsidR="0079324F" w:rsidRDefault="0079324F" w:rsidP="0079324F">
      <w:pPr>
        <w:ind w:left="360" w:firstLine="0"/>
      </w:pPr>
      <w:r w:rsidRPr="00670169">
        <w:rPr>
          <w:highlight w:val="yellow"/>
          <w:lang w:val="en-US"/>
        </w:rPr>
        <w:t xml:space="preserve">The </w:t>
      </w:r>
      <w:r w:rsidR="007515A6">
        <w:rPr>
          <w:highlight w:val="yellow"/>
          <w:lang w:val="en-US"/>
        </w:rPr>
        <w:t xml:space="preserve">2012 </w:t>
      </w:r>
      <w:r w:rsidRPr="00670169">
        <w:rPr>
          <w:highlight w:val="yellow"/>
          <w:lang w:val="en-US"/>
        </w:rPr>
        <w:t xml:space="preserve">assessment of the </w:t>
      </w:r>
      <w:r w:rsidR="007515A6">
        <w:rPr>
          <w:highlight w:val="yellow"/>
          <w:lang w:val="en-US"/>
        </w:rPr>
        <w:t>OSPAR MPA n</w:t>
      </w:r>
      <w:r w:rsidRPr="00670169">
        <w:rPr>
          <w:highlight w:val="yellow"/>
          <w:lang w:val="en-US"/>
        </w:rPr>
        <w:t>etwork i</w:t>
      </w:r>
      <w:r w:rsidRPr="00670169">
        <w:rPr>
          <w:rFonts w:cs="Calibri"/>
          <w:highlight w:val="yellow"/>
          <w:lang w:val="en-US" w:eastAsia="nb-NO"/>
        </w:rPr>
        <w:t>dentified major gaps</w:t>
      </w:r>
      <w:r w:rsidR="00B6776E">
        <w:rPr>
          <w:rFonts w:cs="Calibri"/>
          <w:highlight w:val="yellow"/>
          <w:lang w:val="en-US" w:eastAsia="nb-NO"/>
        </w:rPr>
        <w:t xml:space="preserve"> in ecological coherence</w:t>
      </w:r>
      <w:r w:rsidRPr="00670169">
        <w:rPr>
          <w:rFonts w:cs="Calibri"/>
          <w:highlight w:val="yellow"/>
          <w:lang w:val="en-US" w:eastAsia="nb-NO"/>
        </w:rPr>
        <w:t xml:space="preserve"> in the offshore and high seas areas of </w:t>
      </w:r>
      <w:r w:rsidR="00B6776E">
        <w:rPr>
          <w:rFonts w:cs="Calibri"/>
          <w:highlight w:val="yellow"/>
          <w:lang w:val="en-US" w:eastAsia="nb-NO"/>
        </w:rPr>
        <w:t xml:space="preserve">the Arctic.  </w:t>
      </w:r>
      <w:r>
        <w:rPr>
          <w:rFonts w:cs="Calibri"/>
          <w:lang w:val="en-US" w:eastAsia="de-DE"/>
        </w:rPr>
        <w:t xml:space="preserve"> </w:t>
      </w:r>
      <w:r w:rsidR="001C41D2">
        <w:t xml:space="preserve">OSPAR has </w:t>
      </w:r>
      <w:r w:rsidR="00C51EA9">
        <w:t xml:space="preserve">a </w:t>
      </w:r>
      <w:r w:rsidR="001C41D2">
        <w:t>mandate that can be instrumental in the establishment of MPAs within the geographical scope of the Convention.</w:t>
      </w:r>
      <w:r w:rsidR="001C41D2">
        <w:rPr>
          <w:lang w:val="en-US"/>
        </w:rPr>
        <w:t xml:space="preserve"> </w:t>
      </w:r>
      <w:r w:rsidR="00B6776E">
        <w:t>R</w:t>
      </w:r>
      <w:r>
        <w:t xml:space="preserve">ecently, OSPAR contracting parties </w:t>
      </w:r>
      <w:r w:rsidR="00C51EA9">
        <w:t xml:space="preserve">have </w:t>
      </w:r>
      <w:r w:rsidR="00B6776E">
        <w:t xml:space="preserve">begun discussing </w:t>
      </w:r>
      <w:r>
        <w:t>possible gaps</w:t>
      </w:r>
      <w:r w:rsidRPr="00FB6D31">
        <w:rPr>
          <w:lang w:val="en-US"/>
        </w:rPr>
        <w:t xml:space="preserve"> in fulfilling the </w:t>
      </w:r>
      <w:r w:rsidR="00B6776E">
        <w:rPr>
          <w:lang w:val="en-US"/>
        </w:rPr>
        <w:t xml:space="preserve">OSPAR’s </w:t>
      </w:r>
      <w:r w:rsidRPr="00FB6D31">
        <w:rPr>
          <w:lang w:val="en-US"/>
        </w:rPr>
        <w:t xml:space="preserve">obligations </w:t>
      </w:r>
      <w:r>
        <w:rPr>
          <w:lang w:val="en-US"/>
        </w:rPr>
        <w:t xml:space="preserve">in </w:t>
      </w:r>
      <w:r w:rsidR="00B6776E">
        <w:rPr>
          <w:lang w:val="en-US"/>
        </w:rPr>
        <w:t xml:space="preserve">the Arctic, and will consider </w:t>
      </w:r>
      <w:r>
        <w:t>the Ar</w:t>
      </w:r>
      <w:r w:rsidR="00B6776E">
        <w:t>c</w:t>
      </w:r>
      <w:r>
        <w:t xml:space="preserve">tic Council’s findings and recommendations [Laura Píriz, pers. comm. 2014]. </w:t>
      </w:r>
    </w:p>
    <w:p w14:paraId="31361119" w14:textId="77777777" w:rsidR="00C750E4" w:rsidDel="0079324F" w:rsidRDefault="00C750E4" w:rsidP="00CF17A3">
      <w:pPr>
        <w:ind w:left="360" w:firstLine="0"/>
      </w:pPr>
    </w:p>
    <w:p w14:paraId="023AC001" w14:textId="77777777" w:rsidR="00DE77CF" w:rsidRDefault="00DE77CF" w:rsidP="00DE77CF">
      <w:pPr>
        <w:pStyle w:val="Heading2"/>
        <w:numPr>
          <w:ilvl w:val="1"/>
          <w:numId w:val="8"/>
        </w:numPr>
      </w:pPr>
      <w:bookmarkStart w:id="39" w:name="_Toc406667728"/>
      <w:r>
        <w:t>Tracking Progres</w:t>
      </w:r>
      <w:r w:rsidRPr="0000332D">
        <w:t>s</w:t>
      </w:r>
      <w:bookmarkEnd w:id="39"/>
    </w:p>
    <w:p w14:paraId="22E4AAA0" w14:textId="77777777" w:rsidR="00DE77CF" w:rsidRDefault="00DE77CF" w:rsidP="00861279">
      <w:pPr>
        <w:ind w:left="360" w:firstLine="0"/>
      </w:pPr>
    </w:p>
    <w:p w14:paraId="397281D0" w14:textId="77777777" w:rsidR="00C51EA9" w:rsidRPr="00C51EA9" w:rsidRDefault="00C51EA9" w:rsidP="00861279">
      <w:pPr>
        <w:ind w:left="360" w:firstLine="0"/>
      </w:pPr>
      <w:r w:rsidRPr="00C51EA9">
        <w:t>Globally, nations report their progress in establishing protected areas to the United Nations Environment Programme (UNEP) /IUCN World Database on Protected Areas (WDPA). As of August 2014,  MPAs covered 3.4% of the world’s oceans, with most of such areas occurring in coastal waters and only a fraction (0.25%) occurring in Areas Beyond National Jurisdiction (ABNJ) (T</w:t>
      </w:r>
      <w:r w:rsidR="007515A6">
        <w:t xml:space="preserve">homas et al </w:t>
      </w:r>
      <w:r w:rsidRPr="00C51EA9">
        <w:t xml:space="preserve"> 2014). This indicates significant scope for scaled-up action and increasing practical experience with MPAs (IUCN 2013).  The IUCN and UNEP-</w:t>
      </w:r>
      <w:r w:rsidR="007515A6">
        <w:t xml:space="preserve">World Conservation Monitoring Centre </w:t>
      </w:r>
      <w:r w:rsidRPr="00C51EA9">
        <w:t xml:space="preserve"> used the WDPA to assess the percent coverage of protected areas for </w:t>
      </w:r>
      <w:r w:rsidR="007515A6">
        <w:t xml:space="preserve">the Arctic, determining that in </w:t>
      </w:r>
      <w:r w:rsidRPr="00C51EA9">
        <w:t xml:space="preserve">2014 the </w:t>
      </w:r>
      <w:r w:rsidR="00A138C3">
        <w:t>A</w:t>
      </w:r>
      <w:r w:rsidRPr="00C51EA9">
        <w:t xml:space="preserve">rctic realm had a 6.4% coverage of </w:t>
      </w:r>
      <w:r w:rsidR="007515A6">
        <w:t xml:space="preserve">MPAs, </w:t>
      </w:r>
      <w:r w:rsidRPr="00C51EA9">
        <w:t>up significantly from 1.8% in 1990</w:t>
      </w:r>
      <w:r w:rsidR="007515A6">
        <w:t xml:space="preserve"> </w:t>
      </w:r>
      <w:r w:rsidR="007515A6" w:rsidRPr="00C51EA9">
        <w:t>(</w:t>
      </w:r>
      <w:r w:rsidR="007515A6">
        <w:t xml:space="preserve">Juffe-Bignoli et al. </w:t>
      </w:r>
      <w:r w:rsidR="007515A6" w:rsidRPr="00C51EA9">
        <w:t xml:space="preserve"> 2014)</w:t>
      </w:r>
      <w:r w:rsidR="00A138C3">
        <w:t xml:space="preserve">.  </w:t>
      </w:r>
    </w:p>
    <w:p w14:paraId="78EAD031" w14:textId="77777777" w:rsidR="004F3D4A" w:rsidRPr="00DF5C85" w:rsidRDefault="004F3D4A" w:rsidP="007E2B78">
      <w:pPr>
        <w:ind w:left="360" w:firstLine="0"/>
        <w:rPr>
          <w:lang w:val="en-US"/>
        </w:rPr>
        <w:sectPr w:rsidR="004F3D4A" w:rsidRPr="00DF5C85" w:rsidSect="004F3D4A">
          <w:footerReference w:type="default" r:id="rId23"/>
          <w:pgSz w:w="12240" w:h="15840"/>
          <w:pgMar w:top="1440" w:right="1440" w:bottom="1440" w:left="1440" w:header="708" w:footer="708" w:gutter="0"/>
          <w:cols w:space="708"/>
          <w:docGrid w:linePitch="360"/>
        </w:sectPr>
      </w:pPr>
    </w:p>
    <w:p w14:paraId="6341DA84" w14:textId="77777777" w:rsidR="0029188F" w:rsidRDefault="0029188F" w:rsidP="00181D1B">
      <w:pPr>
        <w:ind w:left="360" w:firstLine="0"/>
        <w:jc w:val="center"/>
      </w:pPr>
    </w:p>
    <w:p w14:paraId="7068D763" w14:textId="77777777" w:rsidR="0029188F" w:rsidRDefault="0029188F" w:rsidP="00AC0739">
      <w:pPr>
        <w:pStyle w:val="Caption"/>
      </w:pPr>
    </w:p>
    <w:p w14:paraId="011BDE37" w14:textId="77777777" w:rsidR="00AC0739" w:rsidRDefault="00AC0739" w:rsidP="00AC0739">
      <w:pPr>
        <w:ind w:left="360" w:firstLine="0"/>
      </w:pPr>
    </w:p>
    <w:p w14:paraId="2528912A" w14:textId="77777777" w:rsidR="00AC0739" w:rsidRPr="006A1460" w:rsidRDefault="00AC0739" w:rsidP="00AC0739">
      <w:pPr>
        <w:pStyle w:val="Caption"/>
      </w:pPr>
      <w:bookmarkStart w:id="40" w:name="_Toc390693709"/>
      <w:r>
        <w:t xml:space="preserve">Table </w:t>
      </w:r>
      <w:r w:rsidR="002C258C">
        <w:fldChar w:fldCharType="begin"/>
      </w:r>
      <w:r w:rsidR="00C67502">
        <w:instrText xml:space="preserve"> SEQ Table \* ARABIC </w:instrText>
      </w:r>
      <w:r w:rsidR="002C258C">
        <w:fldChar w:fldCharType="separate"/>
      </w:r>
      <w:r w:rsidR="00DC4EDC">
        <w:rPr>
          <w:noProof/>
        </w:rPr>
        <w:t>2</w:t>
      </w:r>
      <w:r w:rsidR="002C258C">
        <w:rPr>
          <w:noProof/>
        </w:rPr>
        <w:fldChar w:fldCharType="end"/>
      </w:r>
      <w:r w:rsidR="00B56673">
        <w:t xml:space="preserve"> –</w:t>
      </w:r>
      <w:r>
        <w:t xml:space="preserve"> Summary of Arctic State MPA</w:t>
      </w:r>
      <w:r w:rsidR="006056E8">
        <w:t>s</w:t>
      </w:r>
      <w:r w:rsidR="00B853AF">
        <w:t xml:space="preserve"> in Arctic waters</w:t>
      </w:r>
      <w:r w:rsidR="00750F93">
        <w:t xml:space="preserve"> (2014)</w:t>
      </w:r>
      <w:r>
        <w:t>.</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Change w:id="41">
          <w:tblGrid>
            <w:gridCol w:w="1915"/>
            <w:gridCol w:w="1915"/>
            <w:gridCol w:w="1915"/>
            <w:gridCol w:w="1915"/>
            <w:gridCol w:w="1916"/>
          </w:tblGrid>
        </w:tblGridChange>
      </w:tblGrid>
      <w:tr w:rsidR="009639DB" w:rsidRPr="00544F2E" w14:paraId="6E0FA2AA" w14:textId="77777777" w:rsidTr="007E2B78">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055C00B" w14:textId="77777777" w:rsidR="00780ED3" w:rsidRPr="001E4E8D" w:rsidRDefault="00780ED3" w:rsidP="001001B1">
            <w:pPr>
              <w:spacing w:line="240" w:lineRule="auto"/>
              <w:ind w:left="0" w:firstLine="0"/>
              <w:rPr>
                <w:sz w:val="18"/>
              </w:rPr>
            </w:pPr>
            <w:r w:rsidRPr="001001B1">
              <w:rPr>
                <w:b/>
                <w:sz w:val="18"/>
              </w:rPr>
              <w:t>A</w:t>
            </w:r>
            <w:r w:rsidRPr="001001B1">
              <w:rPr>
                <w:b/>
                <w:spacing w:val="1"/>
                <w:sz w:val="18"/>
              </w:rPr>
              <w:t>R</w:t>
            </w:r>
            <w:r w:rsidRPr="001001B1">
              <w:rPr>
                <w:b/>
                <w:spacing w:val="-1"/>
                <w:sz w:val="18"/>
              </w:rPr>
              <w:t>C</w:t>
            </w:r>
            <w:r w:rsidRPr="001E4E8D">
              <w:rPr>
                <w:b/>
                <w:spacing w:val="1"/>
                <w:sz w:val="18"/>
              </w:rPr>
              <w:t>T</w:t>
            </w:r>
            <w:r w:rsidRPr="001E4E8D">
              <w:rPr>
                <w:b/>
                <w:spacing w:val="-1"/>
                <w:sz w:val="18"/>
              </w:rPr>
              <w:t>I</w:t>
            </w:r>
            <w:r w:rsidRPr="001E4E8D">
              <w:rPr>
                <w:b/>
                <w:sz w:val="18"/>
              </w:rPr>
              <w:t>C</w:t>
            </w:r>
            <w:r w:rsidRPr="001E4E8D">
              <w:rPr>
                <w:b/>
                <w:spacing w:val="5"/>
                <w:sz w:val="18"/>
              </w:rPr>
              <w:t xml:space="preserve"> </w:t>
            </w:r>
            <w:r w:rsidRPr="001E4E8D">
              <w:rPr>
                <w:b/>
                <w:spacing w:val="-1"/>
                <w:w w:val="101"/>
                <w:sz w:val="18"/>
              </w:rPr>
              <w:t>ST</w:t>
            </w:r>
            <w:r w:rsidRPr="001E4E8D">
              <w:rPr>
                <w:b/>
                <w:w w:val="101"/>
                <w:sz w:val="18"/>
              </w:rPr>
              <w:t>A</w:t>
            </w:r>
            <w:r w:rsidRPr="001E4E8D">
              <w:rPr>
                <w:b/>
                <w:spacing w:val="1"/>
                <w:w w:val="101"/>
                <w:sz w:val="18"/>
              </w:rPr>
              <w:t>T</w:t>
            </w:r>
            <w:r w:rsidRPr="001E4E8D">
              <w:rPr>
                <w:b/>
                <w:spacing w:val="-2"/>
                <w:w w:val="101"/>
                <w:sz w:val="18"/>
              </w:rPr>
              <w:t>E</w:t>
            </w:r>
            <w:r w:rsidRPr="001E4E8D">
              <w:rPr>
                <w:b/>
                <w:w w:val="101"/>
                <w:sz w:val="18"/>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4B5256D" w14:textId="77777777" w:rsidR="00780ED3" w:rsidRPr="001E4E8D" w:rsidRDefault="00780ED3" w:rsidP="007E2B78">
            <w:pPr>
              <w:spacing w:line="240" w:lineRule="auto"/>
              <w:ind w:left="79" w:right="-20" w:firstLine="0"/>
              <w:rPr>
                <w:sz w:val="18"/>
              </w:rPr>
            </w:pPr>
            <w:r w:rsidRPr="001E4E8D">
              <w:rPr>
                <w:b/>
                <w:spacing w:val="1"/>
                <w:sz w:val="18"/>
              </w:rPr>
              <w:t>T</w:t>
            </w:r>
            <w:r w:rsidRPr="001E4E8D">
              <w:rPr>
                <w:b/>
                <w:spacing w:val="-1"/>
                <w:sz w:val="18"/>
              </w:rPr>
              <w:t>o</w:t>
            </w:r>
            <w:r w:rsidRPr="001E4E8D">
              <w:rPr>
                <w:b/>
                <w:sz w:val="18"/>
              </w:rPr>
              <w:t>tal</w:t>
            </w:r>
            <w:r w:rsidRPr="001E4E8D">
              <w:rPr>
                <w:b/>
                <w:spacing w:val="3"/>
                <w:sz w:val="18"/>
              </w:rPr>
              <w:t xml:space="preserve"> </w:t>
            </w:r>
            <w:r w:rsidRPr="001E4E8D">
              <w:rPr>
                <w:b/>
                <w:spacing w:val="1"/>
                <w:sz w:val="18"/>
              </w:rPr>
              <w:t>a</w:t>
            </w:r>
            <w:r w:rsidRPr="001E4E8D">
              <w:rPr>
                <w:b/>
                <w:sz w:val="18"/>
              </w:rPr>
              <w:t>r</w:t>
            </w:r>
            <w:r w:rsidRPr="001E4E8D">
              <w:rPr>
                <w:b/>
                <w:spacing w:val="-2"/>
                <w:sz w:val="18"/>
              </w:rPr>
              <w:t>e</w:t>
            </w:r>
            <w:r w:rsidRPr="001E4E8D">
              <w:rPr>
                <w:b/>
                <w:sz w:val="18"/>
              </w:rPr>
              <w:t>a</w:t>
            </w:r>
            <w:r w:rsidRPr="001E4E8D">
              <w:rPr>
                <w:b/>
                <w:spacing w:val="3"/>
                <w:sz w:val="18"/>
              </w:rPr>
              <w:t xml:space="preserve"> </w:t>
            </w:r>
            <w:r w:rsidRPr="001E4E8D">
              <w:rPr>
                <w:b/>
                <w:spacing w:val="-1"/>
                <w:w w:val="101"/>
                <w:sz w:val="18"/>
              </w:rPr>
              <w:t>o</w:t>
            </w:r>
            <w:r w:rsidRPr="001E4E8D">
              <w:rPr>
                <w:b/>
                <w:w w:val="101"/>
                <w:sz w:val="18"/>
              </w:rPr>
              <w:t>f</w:t>
            </w:r>
          </w:p>
          <w:p w14:paraId="04698401" w14:textId="77777777" w:rsidR="00780ED3" w:rsidRPr="001E4E8D" w:rsidRDefault="00780ED3" w:rsidP="007E2B78">
            <w:pPr>
              <w:spacing w:line="240" w:lineRule="auto"/>
              <w:ind w:left="0" w:firstLine="0"/>
              <w:rPr>
                <w:sz w:val="18"/>
              </w:rPr>
            </w:pPr>
            <w:r w:rsidRPr="001E4E8D">
              <w:rPr>
                <w:b/>
                <w:sz w:val="18"/>
              </w:rPr>
              <w:t>EEZ</w:t>
            </w:r>
            <w:r w:rsidRPr="001E4E8D">
              <w:rPr>
                <w:b/>
                <w:spacing w:val="3"/>
                <w:sz w:val="18"/>
              </w:rPr>
              <w:t xml:space="preserve"> </w:t>
            </w:r>
            <w:r w:rsidRPr="001E4E8D">
              <w:rPr>
                <w:b/>
                <w:spacing w:val="-1"/>
                <w:sz w:val="18"/>
              </w:rPr>
              <w:t>(</w:t>
            </w:r>
            <w:r w:rsidRPr="001E4E8D">
              <w:rPr>
                <w:b/>
                <w:w w:val="101"/>
                <w:sz w:val="18"/>
              </w:rPr>
              <w:t>km2</w:t>
            </w:r>
            <w:r w:rsidRPr="001E4E8D">
              <w:rPr>
                <w:b/>
                <w:sz w:val="18"/>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EF9DB70" w14:textId="77777777" w:rsidR="00780ED3" w:rsidRPr="001E4E8D" w:rsidRDefault="00780ED3" w:rsidP="007E2B78">
            <w:pPr>
              <w:spacing w:line="205" w:lineRule="exact"/>
              <w:ind w:left="79" w:right="-20" w:firstLine="0"/>
              <w:rPr>
                <w:sz w:val="18"/>
              </w:rPr>
            </w:pPr>
            <w:r w:rsidRPr="001E4E8D">
              <w:rPr>
                <w:b/>
                <w:spacing w:val="1"/>
                <w:sz w:val="18"/>
              </w:rPr>
              <w:t>T</w:t>
            </w:r>
            <w:r w:rsidRPr="001E4E8D">
              <w:rPr>
                <w:b/>
                <w:spacing w:val="-1"/>
                <w:sz w:val="18"/>
              </w:rPr>
              <w:t>o</w:t>
            </w:r>
            <w:r w:rsidRPr="001E4E8D">
              <w:rPr>
                <w:b/>
                <w:sz w:val="18"/>
              </w:rPr>
              <w:t>tal</w:t>
            </w:r>
            <w:r w:rsidRPr="001E4E8D">
              <w:rPr>
                <w:b/>
                <w:spacing w:val="5"/>
                <w:sz w:val="18"/>
              </w:rPr>
              <w:t xml:space="preserve"> </w:t>
            </w:r>
            <w:r w:rsidRPr="001E4E8D">
              <w:rPr>
                <w:b/>
                <w:w w:val="101"/>
                <w:sz w:val="18"/>
              </w:rPr>
              <w:t>#</w:t>
            </w:r>
          </w:p>
          <w:p w14:paraId="32643B4E" w14:textId="77777777" w:rsidR="00780ED3" w:rsidRPr="001E4E8D" w:rsidRDefault="00780ED3" w:rsidP="007E2B78">
            <w:pPr>
              <w:spacing w:line="240" w:lineRule="auto"/>
              <w:ind w:left="0" w:firstLine="0"/>
              <w:rPr>
                <w:sz w:val="18"/>
              </w:rPr>
            </w:pPr>
            <w:r w:rsidRPr="001E4E8D">
              <w:rPr>
                <w:b/>
                <w:spacing w:val="1"/>
                <w:w w:val="101"/>
                <w:sz w:val="18"/>
              </w:rPr>
              <w:t>M</w:t>
            </w:r>
            <w:r w:rsidRPr="001E4E8D">
              <w:rPr>
                <w:b/>
                <w:spacing w:val="-2"/>
                <w:w w:val="101"/>
                <w:sz w:val="18"/>
              </w:rPr>
              <w:t>P</w:t>
            </w:r>
            <w:r w:rsidRPr="001E4E8D">
              <w:rPr>
                <w:b/>
                <w:w w:val="101"/>
                <w:sz w:val="18"/>
              </w:rPr>
              <w:t xml:space="preserve">As </w:t>
            </w:r>
            <w:r w:rsidRPr="001E4E8D">
              <w:rPr>
                <w:b/>
                <w:spacing w:val="-1"/>
                <w:sz w:val="18"/>
              </w:rPr>
              <w:t>(</w:t>
            </w:r>
            <w:r w:rsidRPr="001E4E8D">
              <w:rPr>
                <w:b/>
                <w:spacing w:val="1"/>
                <w:sz w:val="18"/>
              </w:rPr>
              <w:t>wi</w:t>
            </w:r>
            <w:r w:rsidRPr="001E4E8D">
              <w:rPr>
                <w:b/>
                <w:spacing w:val="-1"/>
                <w:sz w:val="18"/>
              </w:rPr>
              <w:t>t</w:t>
            </w:r>
            <w:r w:rsidRPr="001E4E8D">
              <w:rPr>
                <w:b/>
                <w:spacing w:val="1"/>
                <w:sz w:val="18"/>
              </w:rPr>
              <w:t>h</w:t>
            </w:r>
            <w:r w:rsidRPr="001E4E8D">
              <w:rPr>
                <w:b/>
                <w:spacing w:val="-1"/>
                <w:sz w:val="18"/>
              </w:rPr>
              <w:t>i</w:t>
            </w:r>
            <w:r w:rsidRPr="001E4E8D">
              <w:rPr>
                <w:b/>
                <w:sz w:val="18"/>
              </w:rPr>
              <w:t>n</w:t>
            </w:r>
            <w:r w:rsidRPr="001E4E8D">
              <w:rPr>
                <w:b/>
                <w:spacing w:val="5"/>
                <w:sz w:val="18"/>
              </w:rPr>
              <w:t xml:space="preserve"> </w:t>
            </w:r>
            <w:r w:rsidRPr="001E4E8D">
              <w:rPr>
                <w:b/>
                <w:spacing w:val="-1"/>
                <w:sz w:val="18"/>
              </w:rPr>
              <w:t>t</w:t>
            </w:r>
            <w:r w:rsidRPr="001E4E8D">
              <w:rPr>
                <w:b/>
                <w:spacing w:val="1"/>
                <w:w w:val="101"/>
                <w:sz w:val="18"/>
              </w:rPr>
              <w:t>h</w:t>
            </w:r>
            <w:r w:rsidRPr="001E4E8D">
              <w:rPr>
                <w:b/>
                <w:w w:val="101"/>
                <w:sz w:val="18"/>
              </w:rPr>
              <w:t>e EEZ)</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A43F8CD" w14:textId="77777777" w:rsidR="00780ED3" w:rsidRPr="001E4E8D" w:rsidRDefault="00780ED3" w:rsidP="007E2B78">
            <w:pPr>
              <w:spacing w:line="240" w:lineRule="auto"/>
              <w:ind w:left="79" w:right="-20" w:firstLine="0"/>
              <w:rPr>
                <w:sz w:val="18"/>
              </w:rPr>
            </w:pPr>
            <w:r w:rsidRPr="001E4E8D">
              <w:rPr>
                <w:b/>
                <w:spacing w:val="1"/>
                <w:sz w:val="18"/>
              </w:rPr>
              <w:t>T</w:t>
            </w:r>
            <w:r w:rsidRPr="001E4E8D">
              <w:rPr>
                <w:b/>
                <w:spacing w:val="-1"/>
                <w:sz w:val="18"/>
              </w:rPr>
              <w:t>o</w:t>
            </w:r>
            <w:r w:rsidRPr="001E4E8D">
              <w:rPr>
                <w:b/>
                <w:sz w:val="18"/>
              </w:rPr>
              <w:t>tal</w:t>
            </w:r>
            <w:r w:rsidRPr="001E4E8D">
              <w:rPr>
                <w:b/>
                <w:spacing w:val="3"/>
                <w:sz w:val="18"/>
              </w:rPr>
              <w:t xml:space="preserve"> </w:t>
            </w:r>
            <w:r w:rsidRPr="001E4E8D">
              <w:rPr>
                <w:b/>
                <w:sz w:val="18"/>
              </w:rPr>
              <w:t>A</w:t>
            </w:r>
            <w:r w:rsidRPr="001E4E8D">
              <w:rPr>
                <w:b/>
                <w:spacing w:val="1"/>
                <w:sz w:val="18"/>
              </w:rPr>
              <w:t>r</w:t>
            </w:r>
            <w:r w:rsidRPr="001E4E8D">
              <w:rPr>
                <w:b/>
                <w:spacing w:val="-2"/>
                <w:sz w:val="18"/>
              </w:rPr>
              <w:t>e</w:t>
            </w:r>
            <w:r w:rsidRPr="001E4E8D">
              <w:rPr>
                <w:b/>
                <w:sz w:val="18"/>
              </w:rPr>
              <w:t>a</w:t>
            </w:r>
            <w:r w:rsidRPr="001E4E8D">
              <w:rPr>
                <w:b/>
                <w:spacing w:val="5"/>
                <w:sz w:val="18"/>
              </w:rPr>
              <w:t xml:space="preserve"> </w:t>
            </w:r>
            <w:r w:rsidRPr="001E4E8D">
              <w:rPr>
                <w:b/>
                <w:spacing w:val="-1"/>
                <w:w w:val="101"/>
                <w:sz w:val="18"/>
              </w:rPr>
              <w:t>o</w:t>
            </w:r>
            <w:r w:rsidRPr="001E4E8D">
              <w:rPr>
                <w:b/>
                <w:w w:val="101"/>
                <w:sz w:val="18"/>
              </w:rPr>
              <w:t>f</w:t>
            </w:r>
          </w:p>
          <w:p w14:paraId="2CACA5AB" w14:textId="77777777" w:rsidR="00780ED3" w:rsidRPr="001E4E8D" w:rsidRDefault="00780ED3" w:rsidP="007E2B78">
            <w:pPr>
              <w:spacing w:line="240" w:lineRule="auto"/>
              <w:ind w:left="0" w:firstLine="0"/>
              <w:rPr>
                <w:sz w:val="18"/>
              </w:rPr>
            </w:pPr>
            <w:r w:rsidRPr="001E4E8D">
              <w:rPr>
                <w:b/>
                <w:spacing w:val="1"/>
                <w:sz w:val="18"/>
              </w:rPr>
              <w:t>M</w:t>
            </w:r>
            <w:r w:rsidRPr="001E4E8D">
              <w:rPr>
                <w:b/>
                <w:spacing w:val="-2"/>
                <w:sz w:val="18"/>
              </w:rPr>
              <w:t>P</w:t>
            </w:r>
            <w:r w:rsidRPr="001E4E8D">
              <w:rPr>
                <w:b/>
                <w:sz w:val="18"/>
              </w:rPr>
              <w:t>As</w:t>
            </w:r>
            <w:r w:rsidRPr="001E4E8D">
              <w:rPr>
                <w:b/>
                <w:spacing w:val="6"/>
                <w:sz w:val="18"/>
              </w:rPr>
              <w:t xml:space="preserve"> </w:t>
            </w:r>
            <w:r w:rsidRPr="001E4E8D">
              <w:rPr>
                <w:b/>
                <w:spacing w:val="-3"/>
                <w:sz w:val="18"/>
              </w:rPr>
              <w:t>(</w:t>
            </w:r>
            <w:r w:rsidRPr="001E4E8D">
              <w:rPr>
                <w:b/>
                <w:w w:val="101"/>
                <w:sz w:val="18"/>
              </w:rPr>
              <w:t>km</w:t>
            </w:r>
            <w:r w:rsidRPr="001E4E8D">
              <w:rPr>
                <w:b/>
                <w:spacing w:val="1"/>
                <w:w w:val="98"/>
                <w:position w:val="8"/>
                <w:sz w:val="18"/>
              </w:rPr>
              <w:t>2</w:t>
            </w:r>
            <w:r w:rsidRPr="001E4E8D">
              <w:rPr>
                <w:b/>
                <w:sz w:val="18"/>
              </w:rPr>
              <w: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765C58C0" w14:textId="77777777" w:rsidR="00780ED3" w:rsidRPr="001E4E8D" w:rsidRDefault="00780ED3" w:rsidP="007E2B78">
            <w:pPr>
              <w:spacing w:line="240" w:lineRule="auto"/>
              <w:ind w:left="79" w:right="-20" w:firstLine="0"/>
              <w:rPr>
                <w:sz w:val="18"/>
              </w:rPr>
            </w:pPr>
            <w:r w:rsidRPr="001E4E8D">
              <w:rPr>
                <w:b/>
                <w:spacing w:val="1"/>
                <w:sz w:val="18"/>
              </w:rPr>
              <w:t>T</w:t>
            </w:r>
            <w:r w:rsidRPr="001E4E8D">
              <w:rPr>
                <w:b/>
                <w:spacing w:val="-1"/>
                <w:sz w:val="18"/>
              </w:rPr>
              <w:t>o</w:t>
            </w:r>
            <w:r w:rsidRPr="001E4E8D">
              <w:rPr>
                <w:b/>
                <w:sz w:val="18"/>
              </w:rPr>
              <w:t>tal</w:t>
            </w:r>
            <w:r w:rsidRPr="001E4E8D">
              <w:rPr>
                <w:b/>
                <w:spacing w:val="5"/>
                <w:sz w:val="18"/>
              </w:rPr>
              <w:t xml:space="preserve"> </w:t>
            </w:r>
            <w:r w:rsidRPr="001E4E8D">
              <w:rPr>
                <w:b/>
                <w:sz w:val="18"/>
              </w:rPr>
              <w:t>% EEZ</w:t>
            </w:r>
            <w:r w:rsidRPr="001E4E8D">
              <w:rPr>
                <w:b/>
                <w:spacing w:val="1"/>
                <w:sz w:val="18"/>
              </w:rPr>
              <w:t xml:space="preserve"> </w:t>
            </w:r>
            <w:r w:rsidRPr="001E4E8D">
              <w:rPr>
                <w:b/>
                <w:spacing w:val="-1"/>
                <w:sz w:val="18"/>
              </w:rPr>
              <w:t>i</w:t>
            </w:r>
            <w:r w:rsidRPr="001E4E8D">
              <w:rPr>
                <w:b/>
                <w:w w:val="101"/>
                <w:sz w:val="18"/>
              </w:rPr>
              <w:t>n</w:t>
            </w:r>
          </w:p>
          <w:p w14:paraId="4FC5B077" w14:textId="77777777" w:rsidR="00780ED3" w:rsidRPr="001E4E8D" w:rsidRDefault="00780ED3" w:rsidP="007E2B78">
            <w:pPr>
              <w:spacing w:line="240" w:lineRule="auto"/>
              <w:ind w:left="0" w:firstLine="0"/>
              <w:rPr>
                <w:sz w:val="18"/>
              </w:rPr>
            </w:pPr>
            <w:r w:rsidRPr="001E4E8D">
              <w:rPr>
                <w:b/>
                <w:spacing w:val="1"/>
                <w:w w:val="101"/>
                <w:sz w:val="18"/>
              </w:rPr>
              <w:t>M</w:t>
            </w:r>
            <w:r w:rsidRPr="001E4E8D">
              <w:rPr>
                <w:b/>
                <w:spacing w:val="-2"/>
                <w:w w:val="101"/>
                <w:sz w:val="18"/>
              </w:rPr>
              <w:t>P</w:t>
            </w:r>
            <w:r w:rsidRPr="001E4E8D">
              <w:rPr>
                <w:b/>
                <w:w w:val="101"/>
                <w:sz w:val="18"/>
              </w:rPr>
              <w:t>As</w:t>
            </w:r>
          </w:p>
        </w:tc>
      </w:tr>
      <w:tr w:rsidR="00F04083" w:rsidRPr="001E4E8D" w14:paraId="16A4BB17" w14:textId="77777777" w:rsidTr="00F04083">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8E04100" w14:textId="77777777" w:rsidR="00F04083" w:rsidRPr="00F04083" w:rsidRDefault="00F04083" w:rsidP="00564DE8">
            <w:pPr>
              <w:spacing w:line="240" w:lineRule="auto"/>
              <w:ind w:left="0" w:firstLine="0"/>
              <w:rPr>
                <w:b/>
                <w:sz w:val="18"/>
              </w:rPr>
            </w:pPr>
            <w:r w:rsidRPr="00F04083">
              <w:rPr>
                <w:b/>
                <w:sz w:val="18"/>
              </w:rPr>
              <w:t>CANADA</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E2A96E8" w14:textId="77777777" w:rsidR="00F04083" w:rsidRPr="00F04083" w:rsidRDefault="00F04083" w:rsidP="00F04083">
            <w:pPr>
              <w:spacing w:line="240" w:lineRule="auto"/>
              <w:ind w:left="79" w:right="-20" w:firstLine="0"/>
              <w:rPr>
                <w:b/>
                <w:spacing w:val="1"/>
                <w:sz w:val="18"/>
              </w:rPr>
            </w:pPr>
            <w:r w:rsidRPr="00F04083">
              <w:rPr>
                <w:b/>
                <w:spacing w:val="1"/>
                <w:sz w:val="18"/>
              </w:rPr>
              <w:t>3,587,926</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2EC306D" w14:textId="77777777" w:rsidR="00F04083" w:rsidRPr="00F04083" w:rsidRDefault="00F04083" w:rsidP="00F04083">
            <w:pPr>
              <w:spacing w:line="205" w:lineRule="exact"/>
              <w:ind w:left="79" w:right="-20" w:firstLine="0"/>
              <w:rPr>
                <w:b/>
                <w:spacing w:val="1"/>
                <w:sz w:val="18"/>
              </w:rPr>
            </w:pPr>
            <w:r w:rsidRPr="00F04083">
              <w:rPr>
                <w:b/>
                <w:spacing w:val="1"/>
                <w:sz w:val="18"/>
              </w:rPr>
              <w:t>40</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A0AA008" w14:textId="77777777" w:rsidR="00F04083" w:rsidRPr="00F04083" w:rsidRDefault="00F04083" w:rsidP="007515A6">
            <w:pPr>
              <w:spacing w:line="240" w:lineRule="auto"/>
              <w:ind w:left="79" w:right="-20" w:firstLine="0"/>
              <w:rPr>
                <w:b/>
                <w:spacing w:val="1"/>
                <w:sz w:val="18"/>
              </w:rPr>
            </w:pPr>
            <w:r w:rsidRPr="00F04083">
              <w:rPr>
                <w:b/>
                <w:spacing w:val="1"/>
                <w:sz w:val="18"/>
              </w:rPr>
              <w:t>29,</w:t>
            </w:r>
            <w:r w:rsidR="007515A6">
              <w:rPr>
                <w:b/>
                <w:spacing w:val="1"/>
                <w:sz w:val="18"/>
              </w:rPr>
              <w:t>670</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04AA5C54" w14:textId="77777777" w:rsidR="00F04083" w:rsidRPr="00F04083" w:rsidRDefault="00F04083" w:rsidP="00F04083">
            <w:pPr>
              <w:spacing w:line="240" w:lineRule="auto"/>
              <w:ind w:left="79" w:right="-20" w:firstLine="0"/>
              <w:rPr>
                <w:b/>
                <w:spacing w:val="1"/>
                <w:sz w:val="18"/>
              </w:rPr>
            </w:pPr>
            <w:r w:rsidRPr="00F04083">
              <w:rPr>
                <w:b/>
                <w:spacing w:val="1"/>
                <w:sz w:val="18"/>
              </w:rPr>
              <w:t>0.83%</w:t>
            </w:r>
          </w:p>
        </w:tc>
      </w:tr>
      <w:tr w:rsidR="00F04083" w:rsidRPr="001001B1" w14:paraId="5C40388D" w14:textId="77777777" w:rsidTr="00F04083">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8AA1A27" w14:textId="77777777" w:rsidR="00F04083" w:rsidRPr="00F04083" w:rsidRDefault="00F04083" w:rsidP="00F04083">
            <w:pPr>
              <w:spacing w:line="240" w:lineRule="auto"/>
              <w:ind w:left="0" w:firstLine="0"/>
              <w:rPr>
                <w:b/>
                <w:sz w:val="18"/>
              </w:rPr>
            </w:pPr>
            <w:r w:rsidRPr="00F04083">
              <w:rPr>
                <w:b/>
                <w:sz w:val="18"/>
              </w:rPr>
              <w:t>DENMARK GREENLAND</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0BA17DE" w14:textId="77777777" w:rsidR="00F04083" w:rsidRPr="00F04083" w:rsidRDefault="00F04083" w:rsidP="00F04083">
            <w:pPr>
              <w:spacing w:line="240" w:lineRule="auto"/>
              <w:ind w:left="79" w:right="-20" w:firstLine="0"/>
              <w:rPr>
                <w:b/>
                <w:spacing w:val="1"/>
                <w:sz w:val="18"/>
              </w:rPr>
            </w:pPr>
            <w:r w:rsidRPr="00F04083">
              <w:rPr>
                <w:b/>
                <w:spacing w:val="1"/>
                <w:sz w:val="18"/>
              </w:rPr>
              <w:t xml:space="preserve">2,287,815       </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E32875A" w14:textId="77777777" w:rsidR="00F04083" w:rsidRPr="00F04083" w:rsidRDefault="00F04083" w:rsidP="00F04083">
            <w:pPr>
              <w:spacing w:line="205" w:lineRule="exact"/>
              <w:ind w:left="79" w:right="-20" w:firstLine="0"/>
              <w:rPr>
                <w:b/>
                <w:spacing w:val="1"/>
                <w:sz w:val="18"/>
              </w:rPr>
            </w:pPr>
            <w:r w:rsidRPr="00F04083">
              <w:rPr>
                <w:b/>
                <w:spacing w:val="1"/>
                <w:sz w:val="18"/>
              </w:rPr>
              <w:t>5</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37F4A28" w14:textId="77777777" w:rsidR="00F04083" w:rsidRPr="00F04083" w:rsidRDefault="00F04083" w:rsidP="00F04083">
            <w:pPr>
              <w:spacing w:line="240" w:lineRule="auto"/>
              <w:ind w:left="79" w:right="-20" w:firstLine="0"/>
              <w:rPr>
                <w:b/>
                <w:spacing w:val="1"/>
                <w:sz w:val="18"/>
              </w:rPr>
            </w:pPr>
            <w:r w:rsidRPr="00F04083">
              <w:rPr>
                <w:b/>
                <w:spacing w:val="1"/>
                <w:sz w:val="18"/>
              </w:rPr>
              <w:t xml:space="preserve">96,889             </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54CBECB" w14:textId="77777777" w:rsidR="00F04083" w:rsidRPr="00F04083" w:rsidRDefault="00F04083" w:rsidP="00F04083">
            <w:pPr>
              <w:spacing w:line="240" w:lineRule="auto"/>
              <w:ind w:left="79" w:right="-20" w:firstLine="0"/>
              <w:rPr>
                <w:b/>
                <w:spacing w:val="1"/>
                <w:sz w:val="18"/>
              </w:rPr>
            </w:pPr>
            <w:r w:rsidRPr="00F04083">
              <w:rPr>
                <w:b/>
                <w:spacing w:val="1"/>
                <w:sz w:val="18"/>
              </w:rPr>
              <w:t>4.08%</w:t>
            </w:r>
          </w:p>
        </w:tc>
      </w:tr>
      <w:tr w:rsidR="00F04083" w:rsidRPr="001E4E8D" w14:paraId="19DE8289" w14:textId="77777777" w:rsidTr="00F04083">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6C66C04" w14:textId="77777777" w:rsidR="00F04083" w:rsidRPr="00F04083" w:rsidRDefault="00F04083" w:rsidP="00564DE8">
            <w:pPr>
              <w:spacing w:line="240" w:lineRule="auto"/>
              <w:ind w:left="0" w:firstLine="0"/>
              <w:rPr>
                <w:b/>
                <w:sz w:val="18"/>
              </w:rPr>
            </w:pPr>
            <w:r w:rsidRPr="00F04083">
              <w:rPr>
                <w:b/>
                <w:sz w:val="18"/>
              </w:rPr>
              <w:t>FINLAND</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52A936C" w14:textId="77777777" w:rsidR="00F04083" w:rsidRPr="00F04083" w:rsidRDefault="00F04083" w:rsidP="00F04083">
            <w:pPr>
              <w:spacing w:line="240" w:lineRule="auto"/>
              <w:ind w:left="79" w:right="-20" w:firstLine="0"/>
              <w:rPr>
                <w:b/>
                <w:spacing w:val="1"/>
                <w:sz w:val="18"/>
              </w:rPr>
            </w:pPr>
            <w:r w:rsidRPr="00F04083">
              <w:rPr>
                <w:b/>
                <w:spacing w:val="1"/>
                <w:sz w:val="18"/>
              </w:rPr>
              <w:t>Finland does not have any marine national waters in the Arctic</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D665206" w14:textId="77777777" w:rsidR="00F04083" w:rsidRPr="00F04083" w:rsidRDefault="00F04083" w:rsidP="00F04083">
            <w:pPr>
              <w:spacing w:line="205" w:lineRule="exact"/>
              <w:ind w:left="79" w:right="-20" w:firstLine="0"/>
              <w:rPr>
                <w:b/>
                <w:spacing w:val="1"/>
                <w:sz w:val="18"/>
              </w:rPr>
            </w:pPr>
            <w:r w:rsidRPr="00F04083">
              <w:rPr>
                <w:b/>
                <w:spacing w:val="1"/>
                <w:sz w:val="18"/>
              </w:rPr>
              <w:t>NA</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965AE70" w14:textId="77777777" w:rsidR="00F04083" w:rsidRPr="00F04083" w:rsidRDefault="00F04083" w:rsidP="00F04083">
            <w:pPr>
              <w:spacing w:line="240" w:lineRule="auto"/>
              <w:ind w:left="79" w:right="-20" w:firstLine="0"/>
              <w:rPr>
                <w:b/>
                <w:spacing w:val="1"/>
                <w:sz w:val="18"/>
              </w:rPr>
            </w:pPr>
            <w:r w:rsidRPr="00F04083">
              <w:rPr>
                <w:b/>
                <w:spacing w:val="1"/>
                <w:sz w:val="18"/>
              </w:rPr>
              <w:t>NA</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1CE1B4B7" w14:textId="77777777" w:rsidR="00F04083" w:rsidRPr="00F04083" w:rsidRDefault="00F04083" w:rsidP="00F04083">
            <w:pPr>
              <w:spacing w:line="240" w:lineRule="auto"/>
              <w:ind w:left="79" w:right="-20" w:firstLine="0"/>
              <w:rPr>
                <w:b/>
                <w:spacing w:val="1"/>
                <w:sz w:val="18"/>
              </w:rPr>
            </w:pPr>
            <w:r w:rsidRPr="00F04083">
              <w:rPr>
                <w:b/>
                <w:spacing w:val="1"/>
                <w:sz w:val="18"/>
              </w:rPr>
              <w:t>NA</w:t>
            </w:r>
          </w:p>
        </w:tc>
      </w:tr>
      <w:tr w:rsidR="00F04083" w:rsidRPr="001E4E8D" w14:paraId="13CA2221" w14:textId="77777777" w:rsidTr="00F04083">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8428223" w14:textId="77777777" w:rsidR="00F04083" w:rsidRPr="00F04083" w:rsidRDefault="00F04083" w:rsidP="00564DE8">
            <w:pPr>
              <w:spacing w:line="240" w:lineRule="auto"/>
              <w:ind w:left="0" w:firstLine="0"/>
              <w:rPr>
                <w:b/>
                <w:sz w:val="18"/>
              </w:rPr>
            </w:pPr>
            <w:r w:rsidRPr="00F04083">
              <w:rPr>
                <w:b/>
                <w:sz w:val="18"/>
              </w:rPr>
              <w:t>ICELAND</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A872D50" w14:textId="77777777" w:rsidR="00F04083" w:rsidRPr="00F04083" w:rsidRDefault="00F04083" w:rsidP="00F04083">
            <w:pPr>
              <w:spacing w:line="240" w:lineRule="auto"/>
              <w:ind w:left="79" w:right="-20" w:firstLine="0"/>
              <w:rPr>
                <w:b/>
                <w:spacing w:val="1"/>
                <w:sz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EE24389" w14:textId="77777777" w:rsidR="00F04083" w:rsidRPr="00F04083" w:rsidRDefault="00904108" w:rsidP="00F04083">
            <w:pPr>
              <w:spacing w:line="205" w:lineRule="exact"/>
              <w:ind w:left="79" w:right="-20" w:firstLine="0"/>
              <w:rPr>
                <w:b/>
                <w:spacing w:val="1"/>
                <w:sz w:val="18"/>
              </w:rPr>
            </w:pPr>
            <w:r>
              <w:rPr>
                <w:b/>
                <w:spacing w:val="1"/>
                <w:sz w:val="18"/>
              </w:rPr>
              <w:t>30</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945A0C8" w14:textId="77777777" w:rsidR="00F04083" w:rsidRPr="00F04083" w:rsidRDefault="00904108" w:rsidP="00F04083">
            <w:pPr>
              <w:spacing w:line="240" w:lineRule="auto"/>
              <w:ind w:left="79" w:right="-20" w:firstLine="0"/>
              <w:rPr>
                <w:b/>
                <w:spacing w:val="1"/>
                <w:sz w:val="18"/>
              </w:rPr>
            </w:pPr>
            <w:r>
              <w:rPr>
                <w:b/>
                <w:spacing w:val="1"/>
                <w:sz w:val="18"/>
              </w:rPr>
              <w:t>3,424</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F35F378" w14:textId="77777777" w:rsidR="00F04083" w:rsidRPr="00F04083" w:rsidRDefault="00904108" w:rsidP="00F04083">
            <w:pPr>
              <w:spacing w:line="240" w:lineRule="auto"/>
              <w:ind w:left="79" w:right="-20" w:firstLine="0"/>
              <w:rPr>
                <w:b/>
                <w:spacing w:val="1"/>
                <w:sz w:val="18"/>
              </w:rPr>
            </w:pPr>
            <w:r>
              <w:rPr>
                <w:b/>
                <w:spacing w:val="1"/>
                <w:sz w:val="18"/>
              </w:rPr>
              <w:t>0.45%</w:t>
            </w:r>
          </w:p>
        </w:tc>
      </w:tr>
      <w:tr w:rsidR="00F04083" w:rsidRPr="001E4E8D" w14:paraId="157E0AD4" w14:textId="77777777" w:rsidTr="00F04083">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C8C162B" w14:textId="77777777" w:rsidR="00F04083" w:rsidRPr="00F04083" w:rsidRDefault="00F04083" w:rsidP="00564DE8">
            <w:pPr>
              <w:spacing w:line="240" w:lineRule="auto"/>
              <w:ind w:left="0" w:firstLine="0"/>
              <w:rPr>
                <w:b/>
                <w:sz w:val="18"/>
              </w:rPr>
            </w:pPr>
            <w:r w:rsidRPr="00F04083">
              <w:rPr>
                <w:b/>
                <w:sz w:val="18"/>
              </w:rPr>
              <w:t>NORWAY</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53B42B8" w14:textId="77777777" w:rsidR="00F04083" w:rsidRPr="009C78E2" w:rsidRDefault="00F04083" w:rsidP="00F04083">
            <w:pPr>
              <w:spacing w:line="240" w:lineRule="auto"/>
              <w:ind w:left="79" w:right="-20" w:firstLine="0"/>
              <w:rPr>
                <w:b/>
                <w:spacing w:val="1"/>
                <w:sz w:val="18"/>
                <w:highlight w:val="yellow"/>
              </w:rPr>
            </w:pPr>
            <w:r w:rsidRPr="009C78E2">
              <w:rPr>
                <w:b/>
                <w:spacing w:val="1"/>
                <w:sz w:val="18"/>
                <w:highlight w:val="yellow"/>
              </w:rPr>
              <w:t>819,620</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D7B512E" w14:textId="77777777" w:rsidR="00F04083" w:rsidRPr="009C78E2" w:rsidRDefault="00F04083" w:rsidP="00F04083">
            <w:pPr>
              <w:spacing w:line="205" w:lineRule="exact"/>
              <w:ind w:left="79" w:right="-20" w:firstLine="0"/>
              <w:rPr>
                <w:b/>
                <w:spacing w:val="1"/>
                <w:sz w:val="18"/>
                <w:highlight w:val="yellow"/>
              </w:rPr>
            </w:pPr>
            <w:r w:rsidRPr="009C78E2">
              <w:rPr>
                <w:b/>
                <w:spacing w:val="1"/>
                <w:sz w:val="18"/>
                <w:highlight w:val="yellow"/>
              </w:rPr>
              <w:t>8</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EE61E5D" w14:textId="77777777" w:rsidR="00F04083" w:rsidRPr="009C78E2" w:rsidRDefault="00F04083" w:rsidP="00F04083">
            <w:pPr>
              <w:spacing w:line="240" w:lineRule="auto"/>
              <w:ind w:left="79" w:right="-20" w:firstLine="0"/>
              <w:rPr>
                <w:b/>
                <w:spacing w:val="1"/>
                <w:sz w:val="18"/>
                <w:highlight w:val="yellow"/>
              </w:rPr>
            </w:pPr>
            <w:r w:rsidRPr="009C78E2">
              <w:rPr>
                <w:b/>
                <w:spacing w:val="1"/>
                <w:sz w:val="18"/>
                <w:highlight w:val="yellow"/>
              </w:rPr>
              <w:t>255,695</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1D27A8A9" w14:textId="77777777" w:rsidR="00F04083" w:rsidRPr="009C78E2" w:rsidRDefault="00F04083" w:rsidP="00F04083">
            <w:pPr>
              <w:spacing w:line="240" w:lineRule="auto"/>
              <w:ind w:left="79" w:right="-20" w:firstLine="0"/>
              <w:rPr>
                <w:b/>
                <w:spacing w:val="1"/>
                <w:sz w:val="18"/>
                <w:highlight w:val="yellow"/>
              </w:rPr>
            </w:pPr>
            <w:commentRangeStart w:id="42"/>
            <w:r w:rsidRPr="009C78E2">
              <w:rPr>
                <w:b/>
                <w:spacing w:val="1"/>
                <w:sz w:val="18"/>
                <w:highlight w:val="yellow"/>
              </w:rPr>
              <w:t>10.20%</w:t>
            </w:r>
            <w:commentRangeEnd w:id="42"/>
            <w:r w:rsidR="007515A6">
              <w:rPr>
                <w:rStyle w:val="CommentReference"/>
                <w:rFonts w:ascii="Times New Roman" w:eastAsia="Times New Roman" w:hAnsi="Times New Roman"/>
                <w:szCs w:val="20"/>
                <w:lang w:val="en-US"/>
              </w:rPr>
              <w:commentReference w:id="42"/>
            </w:r>
          </w:p>
        </w:tc>
      </w:tr>
      <w:tr w:rsidR="00F04083" w:rsidRPr="00612D66" w14:paraId="650E7C53" w14:textId="77777777" w:rsidTr="00F04083">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F7219AB" w14:textId="77777777" w:rsidR="00F04083" w:rsidRPr="00F04083" w:rsidRDefault="00F04083" w:rsidP="00F04083">
            <w:pPr>
              <w:spacing w:line="240" w:lineRule="auto"/>
              <w:ind w:left="0" w:firstLine="0"/>
              <w:rPr>
                <w:b/>
                <w:sz w:val="18"/>
              </w:rPr>
            </w:pPr>
          </w:p>
          <w:p w14:paraId="774F86DD" w14:textId="77777777" w:rsidR="00F04083" w:rsidRPr="00F04083" w:rsidRDefault="00F04083" w:rsidP="00F04083">
            <w:pPr>
              <w:spacing w:line="240" w:lineRule="auto"/>
              <w:ind w:left="0" w:firstLine="0"/>
              <w:rPr>
                <w:b/>
                <w:sz w:val="18"/>
              </w:rPr>
            </w:pPr>
            <w:r w:rsidRPr="00F04083">
              <w:rPr>
                <w:b/>
                <w:sz w:val="18"/>
              </w:rPr>
              <w:t xml:space="preserve"> RUSSIAN</w:t>
            </w:r>
          </w:p>
          <w:p w14:paraId="40F5D302" w14:textId="77777777" w:rsidR="00F04083" w:rsidRPr="00F04083" w:rsidRDefault="00F04083" w:rsidP="00F04083">
            <w:pPr>
              <w:spacing w:line="240" w:lineRule="auto"/>
              <w:ind w:left="0" w:firstLine="0"/>
              <w:rPr>
                <w:b/>
                <w:sz w:val="18"/>
              </w:rPr>
            </w:pPr>
            <w:r w:rsidRPr="00F04083">
              <w:rPr>
                <w:b/>
                <w:sz w:val="18"/>
              </w:rPr>
              <w:t>FEDERATION</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1ACBDFB" w14:textId="77777777" w:rsidR="00F04083" w:rsidRPr="00F04083" w:rsidRDefault="00F04083" w:rsidP="00F04083">
            <w:pPr>
              <w:spacing w:line="240" w:lineRule="auto"/>
              <w:ind w:left="79" w:right="-20" w:firstLine="0"/>
              <w:rPr>
                <w:b/>
                <w:spacing w:val="1"/>
                <w:sz w:val="18"/>
              </w:rPr>
            </w:pPr>
            <w:r w:rsidRPr="00F04083">
              <w:rPr>
                <w:b/>
                <w:spacing w:val="1"/>
                <w:sz w:val="18"/>
              </w:rPr>
              <w:t>4,195,875</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B01203F" w14:textId="77777777" w:rsidR="00F04083" w:rsidRPr="00F04083" w:rsidRDefault="00F04083" w:rsidP="00F04083">
            <w:pPr>
              <w:spacing w:line="205" w:lineRule="exact"/>
              <w:ind w:left="79" w:right="-20" w:firstLine="0"/>
              <w:rPr>
                <w:b/>
                <w:spacing w:val="1"/>
                <w:sz w:val="18"/>
              </w:rPr>
            </w:pPr>
            <w:r w:rsidRPr="00F04083">
              <w:rPr>
                <w:b/>
                <w:spacing w:val="1"/>
                <w:sz w:val="18"/>
              </w:rPr>
              <w:t>55</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53EF778" w14:textId="77777777" w:rsidR="00F04083" w:rsidRPr="00F04083" w:rsidRDefault="00F04083" w:rsidP="00F04083">
            <w:pPr>
              <w:spacing w:line="240" w:lineRule="auto"/>
              <w:ind w:left="79" w:right="-20" w:firstLine="0"/>
              <w:rPr>
                <w:b/>
                <w:spacing w:val="1"/>
                <w:sz w:val="18"/>
              </w:rPr>
            </w:pPr>
            <w:r w:rsidRPr="00F04083">
              <w:rPr>
                <w:b/>
                <w:spacing w:val="1"/>
                <w:sz w:val="18"/>
              </w:rPr>
              <w:t>100,701</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BA85D41" w14:textId="77777777" w:rsidR="00F04083" w:rsidRPr="00F04083" w:rsidRDefault="00F04083" w:rsidP="00F04083">
            <w:pPr>
              <w:spacing w:line="240" w:lineRule="auto"/>
              <w:ind w:left="79" w:right="-20" w:firstLine="0"/>
              <w:rPr>
                <w:b/>
                <w:spacing w:val="1"/>
                <w:sz w:val="18"/>
              </w:rPr>
            </w:pPr>
            <w:r w:rsidRPr="00F04083">
              <w:rPr>
                <w:b/>
                <w:spacing w:val="1"/>
                <w:sz w:val="18"/>
              </w:rPr>
              <w:t>2.40%</w:t>
            </w:r>
          </w:p>
        </w:tc>
      </w:tr>
      <w:tr w:rsidR="00F04083" w:rsidRPr="001E4E8D" w14:paraId="22503D3D" w14:textId="77777777" w:rsidTr="00F04083">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7C463B3" w14:textId="77777777" w:rsidR="00F04083" w:rsidRPr="00F04083" w:rsidRDefault="00F04083" w:rsidP="00564DE8">
            <w:pPr>
              <w:spacing w:line="240" w:lineRule="auto"/>
              <w:ind w:left="0" w:firstLine="0"/>
              <w:rPr>
                <w:b/>
                <w:sz w:val="18"/>
              </w:rPr>
            </w:pPr>
            <w:r w:rsidRPr="00F04083">
              <w:rPr>
                <w:b/>
                <w:sz w:val="18"/>
              </w:rPr>
              <w:t>SWEDEN</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431CB47" w14:textId="77777777" w:rsidR="00F04083" w:rsidRPr="00F04083" w:rsidRDefault="00F04083" w:rsidP="00F04083">
            <w:pPr>
              <w:spacing w:line="240" w:lineRule="auto"/>
              <w:ind w:left="79" w:right="-20" w:firstLine="0"/>
              <w:rPr>
                <w:b/>
                <w:spacing w:val="1"/>
                <w:sz w:val="18"/>
              </w:rPr>
            </w:pPr>
            <w:r w:rsidRPr="00F04083">
              <w:rPr>
                <w:b/>
                <w:spacing w:val="1"/>
                <w:sz w:val="18"/>
              </w:rPr>
              <w:t>Sweden does not have marine national waters in the Arctic</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550495F" w14:textId="77777777" w:rsidR="00F04083" w:rsidRPr="00F04083" w:rsidRDefault="00F04083" w:rsidP="00F04083">
            <w:pPr>
              <w:spacing w:line="205" w:lineRule="exact"/>
              <w:ind w:left="79" w:right="-20" w:firstLine="0"/>
              <w:rPr>
                <w:b/>
                <w:spacing w:val="1"/>
                <w:sz w:val="18"/>
              </w:rPr>
            </w:pPr>
            <w:r w:rsidRPr="00F04083">
              <w:rPr>
                <w:b/>
                <w:spacing w:val="1"/>
                <w:sz w:val="18"/>
              </w:rPr>
              <w:t>NA</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41B8E8A" w14:textId="77777777" w:rsidR="00F04083" w:rsidRPr="00F04083" w:rsidRDefault="00F04083" w:rsidP="00F04083">
            <w:pPr>
              <w:spacing w:line="240" w:lineRule="auto"/>
              <w:ind w:left="79" w:right="-20" w:firstLine="0"/>
              <w:rPr>
                <w:b/>
                <w:spacing w:val="1"/>
                <w:sz w:val="18"/>
              </w:rPr>
            </w:pPr>
            <w:r w:rsidRPr="00F04083">
              <w:rPr>
                <w:b/>
                <w:spacing w:val="1"/>
                <w:sz w:val="18"/>
              </w:rPr>
              <w:t>NA</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2038137C" w14:textId="77777777" w:rsidR="00F04083" w:rsidRPr="00F04083" w:rsidRDefault="00F04083" w:rsidP="00F04083">
            <w:pPr>
              <w:spacing w:line="240" w:lineRule="auto"/>
              <w:ind w:left="79" w:right="-20" w:firstLine="0"/>
              <w:rPr>
                <w:b/>
                <w:spacing w:val="1"/>
                <w:sz w:val="18"/>
              </w:rPr>
            </w:pPr>
            <w:r w:rsidRPr="00F04083">
              <w:rPr>
                <w:b/>
                <w:spacing w:val="1"/>
                <w:sz w:val="18"/>
              </w:rPr>
              <w:t>NA</w:t>
            </w:r>
          </w:p>
        </w:tc>
      </w:tr>
      <w:tr w:rsidR="00F04083" w:rsidRPr="00612D66" w14:paraId="20BDA857" w14:textId="77777777" w:rsidTr="00F04083">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B4A01AE" w14:textId="77777777" w:rsidR="00F04083" w:rsidRPr="00F04083" w:rsidRDefault="00F04083" w:rsidP="00F04083">
            <w:pPr>
              <w:spacing w:line="240" w:lineRule="auto"/>
              <w:ind w:left="0" w:firstLine="0"/>
              <w:rPr>
                <w:b/>
                <w:sz w:val="18"/>
              </w:rPr>
            </w:pPr>
            <w:r w:rsidRPr="00F04083">
              <w:rPr>
                <w:b/>
                <w:sz w:val="18"/>
              </w:rPr>
              <w:t>USA</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12F7D13" w14:textId="77777777" w:rsidR="00F04083" w:rsidRPr="00F04083" w:rsidRDefault="00F04083" w:rsidP="00F04083">
            <w:pPr>
              <w:spacing w:line="240" w:lineRule="auto"/>
              <w:ind w:left="79" w:right="-20" w:firstLine="0"/>
              <w:rPr>
                <w:b/>
                <w:spacing w:val="1"/>
                <w:sz w:val="18"/>
              </w:rPr>
            </w:pPr>
            <w:r w:rsidRPr="00F04083">
              <w:rPr>
                <w:b/>
                <w:spacing w:val="1"/>
                <w:sz w:val="18"/>
              </w:rPr>
              <w:t>2,001,420</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5DE2E52" w14:textId="77777777" w:rsidR="00F04083" w:rsidRPr="00F04083" w:rsidRDefault="00F04083" w:rsidP="00F04083">
            <w:pPr>
              <w:spacing w:line="205" w:lineRule="exact"/>
              <w:ind w:left="79" w:right="-20" w:firstLine="0"/>
              <w:rPr>
                <w:b/>
                <w:spacing w:val="1"/>
                <w:sz w:val="18"/>
              </w:rPr>
            </w:pPr>
            <w:r w:rsidRPr="00F04083">
              <w:rPr>
                <w:b/>
                <w:spacing w:val="1"/>
                <w:sz w:val="18"/>
              </w:rPr>
              <w:t>16</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7A3F99F" w14:textId="77777777" w:rsidR="00F04083" w:rsidRPr="00F04083" w:rsidRDefault="007515A6" w:rsidP="007515A6">
            <w:pPr>
              <w:spacing w:line="240" w:lineRule="auto"/>
              <w:ind w:left="79" w:right="-20" w:firstLine="0"/>
              <w:rPr>
                <w:b/>
                <w:spacing w:val="1"/>
                <w:sz w:val="18"/>
              </w:rPr>
            </w:pPr>
            <w:r>
              <w:rPr>
                <w:b/>
                <w:spacing w:val="1"/>
                <w:sz w:val="18"/>
              </w:rPr>
              <w:t>430,503</w:t>
            </w:r>
            <w:r w:rsidR="00F04083" w:rsidRPr="00F04083">
              <w:rPr>
                <w:b/>
                <w:spacing w:val="1"/>
                <w:sz w:val="18"/>
              </w:rPr>
              <w:t xml:space="preserve"> </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18AC3017" w14:textId="77777777" w:rsidR="00F04083" w:rsidRPr="00F04083" w:rsidRDefault="007515A6" w:rsidP="007515A6">
            <w:pPr>
              <w:spacing w:line="240" w:lineRule="auto"/>
              <w:ind w:left="79" w:right="-20" w:firstLine="0"/>
              <w:rPr>
                <w:b/>
                <w:spacing w:val="1"/>
                <w:sz w:val="18"/>
              </w:rPr>
            </w:pPr>
            <w:r>
              <w:rPr>
                <w:b/>
                <w:spacing w:val="1"/>
                <w:sz w:val="18"/>
              </w:rPr>
              <w:t>22</w:t>
            </w:r>
            <w:r w:rsidR="00F04083" w:rsidRPr="00F04083">
              <w:rPr>
                <w:b/>
                <w:spacing w:val="1"/>
                <w:sz w:val="18"/>
              </w:rPr>
              <w:t>%</w:t>
            </w:r>
          </w:p>
        </w:tc>
      </w:tr>
    </w:tbl>
    <w:p w14:paraId="26EFDE1C" w14:textId="77777777" w:rsidR="00612D66" w:rsidRDefault="00612D66" w:rsidP="00612D66">
      <w:pPr>
        <w:rPr>
          <w:vanish/>
        </w:rPr>
      </w:pPr>
    </w:p>
    <w:p w14:paraId="5B289D1B" w14:textId="77777777" w:rsidR="00F04083" w:rsidRPr="00612D66" w:rsidRDefault="00F04083" w:rsidP="00612D66">
      <w:pPr>
        <w:rPr>
          <w:vanish/>
        </w:rPr>
      </w:pPr>
      <w:r>
        <w:rPr>
          <w:vanish/>
        </w:rPr>
        <w:t xml:space="preserve">Note:  Data provided by Arctic States.  </w:t>
      </w:r>
    </w:p>
    <w:p w14:paraId="401FF2D8" w14:textId="77777777" w:rsidR="00DF5C85" w:rsidRDefault="00DF5C85" w:rsidP="009C78E2">
      <w:pPr>
        <w:ind w:left="426" w:firstLine="0"/>
        <w:rPr>
          <w:b/>
          <w:color w:val="4F81BD"/>
        </w:rPr>
      </w:pPr>
    </w:p>
    <w:p w14:paraId="24B420BC" w14:textId="77777777" w:rsidR="00424886" w:rsidRDefault="005A6174" w:rsidP="00B56673">
      <w:pPr>
        <w:pStyle w:val="Heading2"/>
        <w:ind w:left="360" w:firstLine="0"/>
      </w:pPr>
      <w:bookmarkStart w:id="43" w:name="_Toc406667729"/>
      <w:r>
        <w:t xml:space="preserve">5.4 Moving Forward:  </w:t>
      </w:r>
      <w:r w:rsidR="0091349D">
        <w:t xml:space="preserve">A </w:t>
      </w:r>
      <w:r>
        <w:t xml:space="preserve">Regional </w:t>
      </w:r>
      <w:r w:rsidR="0091349D">
        <w:t>Arctic Approach</w:t>
      </w:r>
      <w:bookmarkEnd w:id="43"/>
      <w:r w:rsidR="0091349D">
        <w:t xml:space="preserve"> </w:t>
      </w:r>
    </w:p>
    <w:p w14:paraId="2D58A517" w14:textId="77777777" w:rsidR="00424886" w:rsidRDefault="00424886" w:rsidP="00424886">
      <w:pPr>
        <w:ind w:left="360" w:firstLine="0"/>
        <w:rPr>
          <w:lang w:val="en-US"/>
        </w:rPr>
      </w:pPr>
    </w:p>
    <w:p w14:paraId="3CC22033" w14:textId="77777777" w:rsidR="00424886" w:rsidRPr="00424886" w:rsidRDefault="00424886" w:rsidP="00424886">
      <w:pPr>
        <w:ind w:left="360" w:firstLine="0"/>
        <w:rPr>
          <w:lang w:val="en-US"/>
        </w:rPr>
      </w:pPr>
      <w:r w:rsidRPr="00424886">
        <w:rPr>
          <w:lang w:val="en-US"/>
        </w:rPr>
        <w:t xml:space="preserve">Given the unique circumstances of the Arctic, the following approaches will be particularly important to the successful development of MPA networks in this region.  </w:t>
      </w:r>
    </w:p>
    <w:p w14:paraId="7E5A0AE2" w14:textId="77777777" w:rsidR="00424886" w:rsidRPr="00424886" w:rsidRDefault="00424886" w:rsidP="00424886">
      <w:pPr>
        <w:numPr>
          <w:ilvl w:val="0"/>
          <w:numId w:val="50"/>
        </w:numPr>
        <w:rPr>
          <w:lang w:val="en-US"/>
        </w:rPr>
      </w:pPr>
      <w:r w:rsidRPr="00424886">
        <w:rPr>
          <w:b/>
          <w:lang w:val="en-US"/>
        </w:rPr>
        <w:t>Managing for change</w:t>
      </w:r>
      <w:r w:rsidRPr="00424886">
        <w:rPr>
          <w:lang w:val="en-US"/>
        </w:rPr>
        <w:t xml:space="preserve">.  As noted, climate change impacts are already being felt in the region, together with associated economic and social changes.   A pan-Arctic network must be designed to adaptively manage areas in light of current and expected changes.  This will require a proactive approach, and a recognition that the spatial distribution of resources is likely to change over time, including the introduction of new species. </w:t>
      </w:r>
      <w:r w:rsidR="00FD1EEA">
        <w:rPr>
          <w:lang w:val="en-US"/>
        </w:rPr>
        <w:t xml:space="preserve"> Connectivity is particularly important as a network principle in a dynamic environment.</w:t>
      </w:r>
      <w:r w:rsidRPr="00424886">
        <w:rPr>
          <w:lang w:val="en-US"/>
        </w:rPr>
        <w:t xml:space="preserve">  </w:t>
      </w:r>
    </w:p>
    <w:p w14:paraId="5F606F72" w14:textId="77777777" w:rsidR="00424886" w:rsidRPr="00116221" w:rsidRDefault="00424886" w:rsidP="00424886">
      <w:pPr>
        <w:numPr>
          <w:ilvl w:val="0"/>
          <w:numId w:val="50"/>
        </w:numPr>
        <w:rPr>
          <w:lang w:val="en-US"/>
        </w:rPr>
      </w:pPr>
      <w:r w:rsidRPr="00424886">
        <w:rPr>
          <w:b/>
          <w:lang w:val="en-US"/>
        </w:rPr>
        <w:t>Being flexible</w:t>
      </w:r>
      <w:r w:rsidRPr="00424886">
        <w:rPr>
          <w:lang w:val="en-US"/>
        </w:rPr>
        <w:t>.  MPAs have been a successful management tool in many diverse regions because they can be adapted to local circumstances.  Arctic managers will need to consult with indige</w:t>
      </w:r>
      <w:r w:rsidRPr="00116221">
        <w:rPr>
          <w:lang w:val="en-US"/>
        </w:rPr>
        <w:t>nous people</w:t>
      </w:r>
      <w:r w:rsidR="001739AC" w:rsidRPr="00116221">
        <w:rPr>
          <w:lang w:val="en-US"/>
        </w:rPr>
        <w:t>s</w:t>
      </w:r>
      <w:r w:rsidRPr="00116221">
        <w:rPr>
          <w:lang w:val="en-US"/>
        </w:rPr>
        <w:t xml:space="preserve"> and local communities to identify appropriate boundaries and levels of protection.  Examples could include dynamic MPAs that protect ecologically important areas that move over time, or seasonal protective measures.  </w:t>
      </w:r>
    </w:p>
    <w:p w14:paraId="11A03F42" w14:textId="77777777" w:rsidR="00424886" w:rsidRPr="00424886" w:rsidRDefault="00424886" w:rsidP="00424886">
      <w:pPr>
        <w:numPr>
          <w:ilvl w:val="0"/>
          <w:numId w:val="50"/>
        </w:numPr>
        <w:rPr>
          <w:lang w:val="en-US"/>
        </w:rPr>
      </w:pPr>
      <w:r w:rsidRPr="00116221">
        <w:rPr>
          <w:b/>
          <w:lang w:val="en-US"/>
        </w:rPr>
        <w:t>Engaging indigenous people</w:t>
      </w:r>
      <w:r w:rsidR="001739AC" w:rsidRPr="00116221">
        <w:rPr>
          <w:b/>
          <w:lang w:val="en-US"/>
        </w:rPr>
        <w:t>s</w:t>
      </w:r>
      <w:r w:rsidRPr="00116221">
        <w:rPr>
          <w:b/>
          <w:lang w:val="en-US"/>
        </w:rPr>
        <w:t xml:space="preserve">.  </w:t>
      </w:r>
      <w:r w:rsidRPr="00116221">
        <w:rPr>
          <w:lang w:val="en-US"/>
        </w:rPr>
        <w:t>Indig</w:t>
      </w:r>
      <w:r w:rsidRPr="00424886">
        <w:rPr>
          <w:lang w:val="en-US"/>
        </w:rPr>
        <w:t xml:space="preserve">enous communities are closely tied to and dependent on the land and sea for survival, and must be active partners in decisions regarding the design and management of MPAs.  Moreover, traditional knowledge embodies a broad and deep understanding of this environment and the changes it is undergoing – providing information essential to the effective management of these areas.  </w:t>
      </w:r>
    </w:p>
    <w:p w14:paraId="4BA78E75" w14:textId="77777777" w:rsidR="00424886" w:rsidRPr="00424886" w:rsidRDefault="00424886" w:rsidP="00424886">
      <w:pPr>
        <w:numPr>
          <w:ilvl w:val="0"/>
          <w:numId w:val="50"/>
        </w:numPr>
        <w:rPr>
          <w:lang w:val="en-US"/>
        </w:rPr>
      </w:pPr>
      <w:r w:rsidRPr="00424886">
        <w:rPr>
          <w:b/>
          <w:lang w:val="en-US"/>
        </w:rPr>
        <w:t>Communicating about MPAs</w:t>
      </w:r>
      <w:r w:rsidRPr="00424886">
        <w:rPr>
          <w:lang w:val="en-US"/>
        </w:rPr>
        <w:t xml:space="preserve">.  Given many common misperceptions about MPAs, it will be critical to communicate to both </w:t>
      </w:r>
      <w:r w:rsidR="001739AC">
        <w:rPr>
          <w:lang w:val="en-US"/>
        </w:rPr>
        <w:t>indigenous peoples,</w:t>
      </w:r>
      <w:r w:rsidRPr="00424886">
        <w:rPr>
          <w:lang w:val="en-US"/>
        </w:rPr>
        <w:t xml:space="preserve"> local communities and more distant but interested stakeholders about the purpose and goals of MPAs, and the benefits they can provide.   </w:t>
      </w:r>
    </w:p>
    <w:p w14:paraId="76110348" w14:textId="77777777" w:rsidR="00424886" w:rsidRDefault="00424886" w:rsidP="00424886">
      <w:pPr>
        <w:numPr>
          <w:ilvl w:val="0"/>
          <w:numId w:val="50"/>
        </w:numPr>
        <w:rPr>
          <w:lang w:val="en-US"/>
        </w:rPr>
      </w:pPr>
      <w:r w:rsidRPr="00424886">
        <w:rPr>
          <w:b/>
          <w:lang w:val="en-US"/>
        </w:rPr>
        <w:t>Building on and connecting with related Arctic Council work</w:t>
      </w:r>
      <w:r w:rsidRPr="00424886">
        <w:rPr>
          <w:lang w:val="en-US"/>
        </w:rPr>
        <w:t xml:space="preserve">.  Because MPA networks are place-based, and address a wide range of issues within those geographic spaces, there are many opportunities for strengthening the network through collaboration </w:t>
      </w:r>
      <w:r w:rsidR="007649F3">
        <w:rPr>
          <w:lang w:val="en-US"/>
        </w:rPr>
        <w:t xml:space="preserve">between </w:t>
      </w:r>
      <w:r w:rsidRPr="00424886">
        <w:rPr>
          <w:lang w:val="en-US"/>
        </w:rPr>
        <w:t>Arctic Council work</w:t>
      </w:r>
      <w:r w:rsidR="00A437AF">
        <w:rPr>
          <w:lang w:val="en-US"/>
        </w:rPr>
        <w:t xml:space="preserve">ing </w:t>
      </w:r>
      <w:r w:rsidRPr="00424886">
        <w:rPr>
          <w:lang w:val="en-US"/>
        </w:rPr>
        <w:t xml:space="preserve">groups. </w:t>
      </w:r>
    </w:p>
    <w:p w14:paraId="05B7C6C3" w14:textId="77777777" w:rsidR="00532833" w:rsidRPr="00424886" w:rsidRDefault="00532833" w:rsidP="00424886">
      <w:pPr>
        <w:numPr>
          <w:ilvl w:val="0"/>
          <w:numId w:val="50"/>
        </w:numPr>
        <w:rPr>
          <w:lang w:val="en-US"/>
        </w:rPr>
      </w:pPr>
      <w:r>
        <w:rPr>
          <w:b/>
          <w:lang w:val="en-US"/>
        </w:rPr>
        <w:t>Cooperate with and through relevant competent authorities to support the implementation of the actions identified in this framework.</w:t>
      </w:r>
      <w:r w:rsidRPr="009C78E2">
        <w:rPr>
          <w:b/>
          <w:lang w:val="en-US"/>
        </w:rPr>
        <w:t xml:space="preserve"> </w:t>
      </w:r>
    </w:p>
    <w:p w14:paraId="7650E600" w14:textId="77777777" w:rsidR="006056E8" w:rsidRDefault="0091349D" w:rsidP="0091349D">
      <w:pPr>
        <w:pStyle w:val="Heading1"/>
        <w:numPr>
          <w:ilvl w:val="0"/>
          <w:numId w:val="8"/>
        </w:numPr>
      </w:pPr>
      <w:bookmarkStart w:id="44" w:name="_Toc406667730"/>
      <w:r>
        <w:t>Arctic Council Implementation – Recommended Near-term and Long-Term Actions</w:t>
      </w:r>
      <w:bookmarkEnd w:id="44"/>
    </w:p>
    <w:p w14:paraId="189492ED" w14:textId="77777777" w:rsidR="0091349D" w:rsidRDefault="0091349D" w:rsidP="000B26C7">
      <w:pPr>
        <w:spacing w:after="200"/>
        <w:ind w:left="0" w:firstLine="0"/>
        <w:rPr>
          <w:lang w:val="en-US"/>
        </w:rPr>
      </w:pPr>
    </w:p>
    <w:p w14:paraId="16D54A91" w14:textId="77777777" w:rsidR="000B26C7" w:rsidRPr="005E4900" w:rsidRDefault="000B26C7" w:rsidP="00B56673">
      <w:pPr>
        <w:spacing w:after="200"/>
        <w:ind w:left="360" w:firstLine="0"/>
        <w:rPr>
          <w:lang w:val="en-US"/>
        </w:rPr>
      </w:pPr>
      <w:r w:rsidRPr="005E4900">
        <w:rPr>
          <w:lang w:val="en-US"/>
        </w:rPr>
        <w:t xml:space="preserve">Arctic States and the MPA-EG </w:t>
      </w:r>
      <w:r w:rsidR="00824CB2">
        <w:rPr>
          <w:lang w:val="en-US"/>
        </w:rPr>
        <w:t xml:space="preserve"> </w:t>
      </w:r>
      <w:r w:rsidRPr="005E4900">
        <w:rPr>
          <w:lang w:val="en-US"/>
        </w:rPr>
        <w:t xml:space="preserve">in particular could collaborate on several common actions to build and strengthen the pan-Arctic MPA network from both ecological and administrative perspectives, in support of network objectives. </w:t>
      </w:r>
    </w:p>
    <w:p w14:paraId="0F9A668F" w14:textId="77777777" w:rsidR="00B56673" w:rsidRDefault="00B56673" w:rsidP="009C78E2"/>
    <w:p w14:paraId="315D332C" w14:textId="77777777" w:rsidR="00BD60E4" w:rsidRDefault="00013863" w:rsidP="00B56673">
      <w:pPr>
        <w:pStyle w:val="Heading2"/>
        <w:ind w:left="360" w:firstLine="0"/>
      </w:pPr>
      <w:bookmarkStart w:id="45" w:name="_Toc406667731"/>
      <w:r>
        <w:t>6</w:t>
      </w:r>
      <w:r w:rsidR="00BD60E4">
        <w:t xml:space="preserve">.1 </w:t>
      </w:r>
      <w:r w:rsidR="00116221">
        <w:t xml:space="preserve">Near </w:t>
      </w:r>
      <w:r w:rsidR="00BD60E4">
        <w:t>Term</w:t>
      </w:r>
      <w:r w:rsidR="008D0951">
        <w:t xml:space="preserve"> Actions</w:t>
      </w:r>
      <w:r w:rsidR="00BD60E4">
        <w:t xml:space="preserve"> (2015-2017)</w:t>
      </w:r>
      <w:bookmarkEnd w:id="45"/>
    </w:p>
    <w:p w14:paraId="5F80F3CD" w14:textId="77777777" w:rsidR="008D0951" w:rsidRPr="008D0951" w:rsidRDefault="008D0951" w:rsidP="008D0951">
      <w:pPr>
        <w:spacing w:after="200"/>
        <w:ind w:firstLine="0"/>
        <w:contextualSpacing/>
        <w:rPr>
          <w:rFonts w:cs="Calibri"/>
          <w:lang w:val="en-US"/>
        </w:rPr>
      </w:pPr>
    </w:p>
    <w:p w14:paraId="7115F0FD" w14:textId="77777777" w:rsidR="000B26C7" w:rsidRPr="001001B1" w:rsidRDefault="000B26C7" w:rsidP="000B26C7">
      <w:pPr>
        <w:numPr>
          <w:ilvl w:val="0"/>
          <w:numId w:val="48"/>
        </w:numPr>
        <w:spacing w:after="200"/>
        <w:contextualSpacing/>
        <w:rPr>
          <w:lang w:val="en-US"/>
        </w:rPr>
      </w:pPr>
      <w:r w:rsidRPr="005E4900">
        <w:rPr>
          <w:rFonts w:cs="Calibri"/>
          <w:spacing w:val="1"/>
          <w:lang w:val="en-US"/>
        </w:rPr>
        <w:t>D</w:t>
      </w:r>
      <w:r w:rsidRPr="005E4900">
        <w:rPr>
          <w:rFonts w:cs="Calibri"/>
          <w:spacing w:val="-1"/>
          <w:lang w:val="en-US"/>
        </w:rPr>
        <w:t>e</w:t>
      </w:r>
      <w:r w:rsidRPr="005E4900">
        <w:rPr>
          <w:rFonts w:cs="Calibri"/>
          <w:lang w:val="en-US"/>
        </w:rPr>
        <w:t>ve</w:t>
      </w:r>
      <w:r w:rsidRPr="005E4900">
        <w:rPr>
          <w:rFonts w:cs="Calibri"/>
          <w:spacing w:val="-2"/>
          <w:lang w:val="en-US"/>
        </w:rPr>
        <w:t>l</w:t>
      </w:r>
      <w:r w:rsidRPr="005E4900">
        <w:rPr>
          <w:rFonts w:cs="Calibri"/>
          <w:spacing w:val="1"/>
          <w:lang w:val="en-US"/>
        </w:rPr>
        <w:t>o</w:t>
      </w:r>
      <w:r w:rsidRPr="005E4900">
        <w:rPr>
          <w:rFonts w:cs="Calibri"/>
          <w:lang w:val="en-US"/>
        </w:rPr>
        <w:t>p</w:t>
      </w:r>
      <w:r w:rsidRPr="005E4900">
        <w:rPr>
          <w:rFonts w:cs="Calibri"/>
          <w:spacing w:val="5"/>
          <w:lang w:val="en-US"/>
        </w:rPr>
        <w:t xml:space="preserve"> </w:t>
      </w:r>
      <w:r w:rsidRPr="005E4900">
        <w:rPr>
          <w:rFonts w:cs="Calibri"/>
          <w:spacing w:val="-2"/>
          <w:lang w:val="en-US"/>
        </w:rPr>
        <w:t>c</w:t>
      </w:r>
      <w:r w:rsidRPr="005E4900">
        <w:rPr>
          <w:rFonts w:cs="Calibri"/>
          <w:spacing w:val="1"/>
          <w:lang w:val="en-US"/>
        </w:rPr>
        <w:t>o</w:t>
      </w:r>
      <w:r w:rsidRPr="005E4900">
        <w:rPr>
          <w:rFonts w:cs="Calibri"/>
          <w:spacing w:val="-1"/>
          <w:lang w:val="en-US"/>
        </w:rPr>
        <w:t>m</w:t>
      </w:r>
      <w:r w:rsidRPr="005E4900">
        <w:rPr>
          <w:rFonts w:cs="Calibri"/>
          <w:spacing w:val="1"/>
          <w:lang w:val="en-US"/>
        </w:rPr>
        <w:t>m</w:t>
      </w:r>
      <w:r w:rsidRPr="005E4900">
        <w:rPr>
          <w:rFonts w:cs="Calibri"/>
          <w:lang w:val="en-US"/>
        </w:rPr>
        <w:t>u</w:t>
      </w:r>
      <w:r w:rsidRPr="005E4900">
        <w:rPr>
          <w:rFonts w:cs="Calibri"/>
          <w:spacing w:val="-1"/>
          <w:lang w:val="en-US"/>
        </w:rPr>
        <w:t>n</w:t>
      </w:r>
      <w:r w:rsidRPr="005E4900">
        <w:rPr>
          <w:rFonts w:cs="Calibri"/>
          <w:lang w:val="en-US"/>
        </w:rPr>
        <w:t>icat</w:t>
      </w:r>
      <w:r w:rsidRPr="005E4900">
        <w:rPr>
          <w:rFonts w:cs="Calibri"/>
          <w:spacing w:val="-2"/>
          <w:lang w:val="en-US"/>
        </w:rPr>
        <w:t>i</w:t>
      </w:r>
      <w:r w:rsidRPr="005E4900">
        <w:rPr>
          <w:rFonts w:cs="Calibri"/>
          <w:spacing w:val="1"/>
          <w:lang w:val="en-US"/>
        </w:rPr>
        <w:t>o</w:t>
      </w:r>
      <w:r w:rsidRPr="005E4900">
        <w:rPr>
          <w:rFonts w:cs="Calibri"/>
          <w:lang w:val="en-US"/>
        </w:rPr>
        <w:t>ns</w:t>
      </w:r>
      <w:r w:rsidRPr="005E4900">
        <w:rPr>
          <w:rFonts w:cs="Calibri"/>
          <w:spacing w:val="9"/>
          <w:lang w:val="en-US"/>
        </w:rPr>
        <w:t xml:space="preserve"> </w:t>
      </w:r>
      <w:r w:rsidRPr="005E4900">
        <w:rPr>
          <w:rFonts w:cs="Calibri"/>
          <w:spacing w:val="-1"/>
          <w:lang w:val="en-US"/>
        </w:rPr>
        <w:t>t</w:t>
      </w:r>
      <w:r w:rsidRPr="005E4900">
        <w:rPr>
          <w:rFonts w:cs="Calibri"/>
          <w:spacing w:val="1"/>
          <w:lang w:val="en-US"/>
        </w:rPr>
        <w:t>oo</w:t>
      </w:r>
      <w:r w:rsidRPr="005E4900">
        <w:rPr>
          <w:rFonts w:cs="Calibri"/>
          <w:lang w:val="en-US"/>
        </w:rPr>
        <w:t>ls</w:t>
      </w:r>
      <w:r w:rsidRPr="005E4900">
        <w:rPr>
          <w:rFonts w:cs="Calibri"/>
          <w:spacing w:val="2"/>
          <w:lang w:val="en-US"/>
        </w:rPr>
        <w:t xml:space="preserve"> </w:t>
      </w:r>
      <w:r w:rsidRPr="005E4900">
        <w:rPr>
          <w:rFonts w:cs="Calibri"/>
          <w:lang w:val="en-US"/>
        </w:rPr>
        <w:t>f</w:t>
      </w:r>
      <w:r w:rsidRPr="005E4900">
        <w:rPr>
          <w:rFonts w:cs="Calibri"/>
          <w:spacing w:val="1"/>
          <w:lang w:val="en-US"/>
        </w:rPr>
        <w:t>o</w:t>
      </w:r>
      <w:r w:rsidRPr="005E4900">
        <w:rPr>
          <w:rFonts w:cs="Calibri"/>
          <w:lang w:val="en-US"/>
        </w:rPr>
        <w:t>r a</w:t>
      </w:r>
      <w:r w:rsidRPr="005E4900">
        <w:rPr>
          <w:rFonts w:cs="Calibri"/>
          <w:spacing w:val="1"/>
          <w:lang w:val="en-US"/>
        </w:rPr>
        <w:t xml:space="preserve"> </w:t>
      </w:r>
      <w:r w:rsidRPr="005E4900">
        <w:rPr>
          <w:rFonts w:cs="Calibri"/>
          <w:spacing w:val="-1"/>
          <w:lang w:val="en-US"/>
        </w:rPr>
        <w:t>g</w:t>
      </w:r>
      <w:r w:rsidRPr="005E4900">
        <w:rPr>
          <w:rFonts w:cs="Calibri"/>
          <w:lang w:val="en-US"/>
        </w:rPr>
        <w:t>e</w:t>
      </w:r>
      <w:r w:rsidRPr="005E4900">
        <w:rPr>
          <w:rFonts w:cs="Calibri"/>
          <w:spacing w:val="-2"/>
          <w:lang w:val="en-US"/>
        </w:rPr>
        <w:t>n</w:t>
      </w:r>
      <w:r w:rsidRPr="005E4900">
        <w:rPr>
          <w:rFonts w:cs="Calibri"/>
          <w:lang w:val="en-US"/>
        </w:rPr>
        <w:t xml:space="preserve">eral </w:t>
      </w:r>
      <w:r w:rsidRPr="005E4900">
        <w:rPr>
          <w:rFonts w:cs="Calibri"/>
          <w:spacing w:val="6"/>
          <w:lang w:val="en-US"/>
        </w:rPr>
        <w:t>a</w:t>
      </w:r>
      <w:r w:rsidRPr="005E4900">
        <w:rPr>
          <w:rFonts w:cs="Calibri"/>
          <w:lang w:val="en-US"/>
        </w:rPr>
        <w:t>u</w:t>
      </w:r>
      <w:r w:rsidRPr="005E4900">
        <w:rPr>
          <w:rFonts w:cs="Calibri"/>
          <w:spacing w:val="-1"/>
          <w:lang w:val="en-US"/>
        </w:rPr>
        <w:t>d</w:t>
      </w:r>
      <w:r w:rsidRPr="005E4900">
        <w:rPr>
          <w:rFonts w:cs="Calibri"/>
          <w:lang w:val="en-US"/>
        </w:rPr>
        <w:t>ienc</w:t>
      </w:r>
      <w:r w:rsidRPr="005E4900">
        <w:rPr>
          <w:rFonts w:cs="Calibri"/>
          <w:spacing w:val="-1"/>
          <w:lang w:val="en-US"/>
        </w:rPr>
        <w:t>e</w:t>
      </w:r>
      <w:r w:rsidRPr="005E4900">
        <w:rPr>
          <w:rFonts w:cs="Calibri"/>
          <w:spacing w:val="7"/>
          <w:lang w:val="en-US"/>
        </w:rPr>
        <w:t xml:space="preserve"> </w:t>
      </w:r>
      <w:r w:rsidRPr="005E4900">
        <w:rPr>
          <w:rFonts w:cs="Calibri"/>
          <w:lang w:val="en-US"/>
        </w:rPr>
        <w:t>to</w:t>
      </w:r>
      <w:r w:rsidRPr="005E4900">
        <w:rPr>
          <w:rFonts w:cs="Calibri"/>
          <w:spacing w:val="1"/>
          <w:lang w:val="en-US"/>
        </w:rPr>
        <w:t xml:space="preserve"> e</w:t>
      </w:r>
      <w:r w:rsidRPr="005E4900">
        <w:rPr>
          <w:rFonts w:cs="Calibri"/>
          <w:lang w:val="en-US"/>
        </w:rPr>
        <w:t>xpa</w:t>
      </w:r>
      <w:r w:rsidRPr="005E4900">
        <w:rPr>
          <w:rFonts w:cs="Calibri"/>
          <w:spacing w:val="-1"/>
          <w:lang w:val="en-US"/>
        </w:rPr>
        <w:t>n</w:t>
      </w:r>
      <w:r w:rsidRPr="005E4900">
        <w:rPr>
          <w:rFonts w:cs="Calibri"/>
          <w:lang w:val="en-US"/>
        </w:rPr>
        <w:t>d</w:t>
      </w:r>
      <w:r w:rsidRPr="005E4900">
        <w:rPr>
          <w:rFonts w:cs="Calibri"/>
          <w:spacing w:val="4"/>
          <w:lang w:val="en-US"/>
        </w:rPr>
        <w:t xml:space="preserve"> </w:t>
      </w:r>
      <w:r w:rsidRPr="005E4900">
        <w:rPr>
          <w:rFonts w:cs="Calibri"/>
          <w:lang w:val="en-US"/>
        </w:rPr>
        <w:t>p</w:t>
      </w:r>
      <w:r w:rsidRPr="005E4900">
        <w:rPr>
          <w:rFonts w:cs="Calibri"/>
          <w:spacing w:val="-1"/>
          <w:lang w:val="en-US"/>
        </w:rPr>
        <w:t>u</w:t>
      </w:r>
      <w:r w:rsidRPr="005E4900">
        <w:rPr>
          <w:rFonts w:cs="Calibri"/>
          <w:lang w:val="en-US"/>
        </w:rPr>
        <w:t>b</w:t>
      </w:r>
      <w:r w:rsidRPr="005E4900">
        <w:rPr>
          <w:rFonts w:cs="Calibri"/>
          <w:spacing w:val="-1"/>
          <w:lang w:val="en-US"/>
        </w:rPr>
        <w:t>l</w:t>
      </w:r>
      <w:r w:rsidRPr="005E4900">
        <w:rPr>
          <w:rFonts w:cs="Calibri"/>
          <w:lang w:val="en-US"/>
        </w:rPr>
        <w:t>ic</w:t>
      </w:r>
      <w:r w:rsidRPr="005E4900">
        <w:rPr>
          <w:rFonts w:cs="Calibri"/>
          <w:spacing w:val="5"/>
          <w:lang w:val="en-US"/>
        </w:rPr>
        <w:t xml:space="preserve"> </w:t>
      </w:r>
      <w:r w:rsidRPr="005E4900">
        <w:rPr>
          <w:rFonts w:cs="Calibri"/>
          <w:lang w:val="en-US"/>
        </w:rPr>
        <w:t>u</w:t>
      </w:r>
      <w:r w:rsidRPr="005E4900">
        <w:rPr>
          <w:rFonts w:cs="Calibri"/>
          <w:spacing w:val="-1"/>
          <w:lang w:val="en-US"/>
        </w:rPr>
        <w:t>n</w:t>
      </w:r>
      <w:r w:rsidRPr="005E4900">
        <w:rPr>
          <w:rFonts w:cs="Calibri"/>
          <w:lang w:val="en-US"/>
        </w:rPr>
        <w:t>ders</w:t>
      </w:r>
      <w:r w:rsidRPr="005E4900">
        <w:rPr>
          <w:rFonts w:cs="Calibri"/>
          <w:spacing w:val="-1"/>
          <w:lang w:val="en-US"/>
        </w:rPr>
        <w:t>t</w:t>
      </w:r>
      <w:r w:rsidRPr="005E4900">
        <w:rPr>
          <w:rFonts w:cs="Calibri"/>
          <w:spacing w:val="-2"/>
          <w:lang w:val="en-US"/>
        </w:rPr>
        <w:t>a</w:t>
      </w:r>
      <w:r w:rsidRPr="005E4900">
        <w:rPr>
          <w:rFonts w:cs="Calibri"/>
          <w:lang w:val="en-US"/>
        </w:rPr>
        <w:t>n</w:t>
      </w:r>
      <w:r w:rsidRPr="005E4900">
        <w:rPr>
          <w:rFonts w:cs="Calibri"/>
          <w:spacing w:val="-1"/>
          <w:lang w:val="en-US"/>
        </w:rPr>
        <w:t>d</w:t>
      </w:r>
      <w:r w:rsidRPr="005E4900">
        <w:rPr>
          <w:rFonts w:cs="Calibri"/>
          <w:lang w:val="en-US"/>
        </w:rPr>
        <w:t>i</w:t>
      </w:r>
      <w:r w:rsidRPr="005E4900">
        <w:rPr>
          <w:rFonts w:cs="Calibri"/>
          <w:spacing w:val="-1"/>
          <w:lang w:val="en-US"/>
        </w:rPr>
        <w:t>n</w:t>
      </w:r>
      <w:r w:rsidRPr="005E4900">
        <w:rPr>
          <w:rFonts w:cs="Calibri"/>
          <w:lang w:val="en-US"/>
        </w:rPr>
        <w:t>g</w:t>
      </w:r>
      <w:r w:rsidRPr="005E4900">
        <w:rPr>
          <w:rFonts w:cs="Calibri"/>
          <w:spacing w:val="10"/>
          <w:lang w:val="en-US"/>
        </w:rPr>
        <w:t xml:space="preserve"> </w:t>
      </w:r>
      <w:r w:rsidRPr="005E4900">
        <w:rPr>
          <w:rFonts w:cs="Calibri"/>
          <w:w w:val="101"/>
          <w:lang w:val="en-US"/>
        </w:rPr>
        <w:t>a</w:t>
      </w:r>
      <w:r w:rsidRPr="005E4900">
        <w:rPr>
          <w:rFonts w:cs="Calibri"/>
          <w:spacing w:val="-1"/>
          <w:w w:val="101"/>
          <w:lang w:val="en-US"/>
        </w:rPr>
        <w:t>n</w:t>
      </w:r>
      <w:r w:rsidRPr="005E4900">
        <w:rPr>
          <w:rFonts w:cs="Calibri"/>
          <w:w w:val="101"/>
          <w:lang w:val="en-US"/>
        </w:rPr>
        <w:t xml:space="preserve">d </w:t>
      </w:r>
      <w:r w:rsidRPr="005E4900">
        <w:rPr>
          <w:rFonts w:cs="Calibri"/>
          <w:lang w:val="en-US"/>
        </w:rPr>
        <w:t>su</w:t>
      </w:r>
      <w:r w:rsidRPr="005E4900">
        <w:rPr>
          <w:rFonts w:cs="Calibri"/>
          <w:spacing w:val="-1"/>
          <w:lang w:val="en-US"/>
        </w:rPr>
        <w:t>p</w:t>
      </w:r>
      <w:r w:rsidRPr="005E4900">
        <w:rPr>
          <w:rFonts w:cs="Calibri"/>
          <w:lang w:val="en-US"/>
        </w:rPr>
        <w:t>port</w:t>
      </w:r>
      <w:r w:rsidRPr="005E4900">
        <w:rPr>
          <w:rFonts w:cs="Calibri"/>
          <w:spacing w:val="6"/>
          <w:lang w:val="en-US"/>
        </w:rPr>
        <w:t xml:space="preserve"> </w:t>
      </w:r>
      <w:r w:rsidRPr="005E4900">
        <w:rPr>
          <w:rFonts w:cs="Calibri"/>
          <w:spacing w:val="-2"/>
          <w:lang w:val="en-US"/>
        </w:rPr>
        <w:t>f</w:t>
      </w:r>
      <w:r w:rsidRPr="005E4900">
        <w:rPr>
          <w:rFonts w:cs="Calibri"/>
          <w:spacing w:val="1"/>
          <w:lang w:val="en-US"/>
        </w:rPr>
        <w:t>o</w:t>
      </w:r>
      <w:r w:rsidRPr="005E4900">
        <w:rPr>
          <w:rFonts w:cs="Calibri"/>
          <w:lang w:val="en-US"/>
        </w:rPr>
        <w:t>r</w:t>
      </w:r>
      <w:r w:rsidRPr="005E4900">
        <w:rPr>
          <w:rFonts w:cs="Calibri"/>
          <w:spacing w:val="2"/>
          <w:lang w:val="en-US"/>
        </w:rPr>
        <w:t xml:space="preserve"> </w:t>
      </w:r>
      <w:r w:rsidRPr="005E4900">
        <w:rPr>
          <w:rFonts w:cs="Calibri"/>
          <w:spacing w:val="-1"/>
          <w:lang w:val="en-US"/>
        </w:rPr>
        <w:t>A</w:t>
      </w:r>
      <w:r w:rsidRPr="005E4900">
        <w:rPr>
          <w:rFonts w:cs="Calibri"/>
          <w:lang w:val="en-US"/>
        </w:rPr>
        <w:t>rc</w:t>
      </w:r>
      <w:r w:rsidRPr="005E4900">
        <w:rPr>
          <w:rFonts w:cs="Calibri"/>
          <w:spacing w:val="1"/>
          <w:lang w:val="en-US"/>
        </w:rPr>
        <w:t>t</w:t>
      </w:r>
      <w:r w:rsidRPr="005E4900">
        <w:rPr>
          <w:rFonts w:cs="Calibri"/>
          <w:spacing w:val="-2"/>
          <w:lang w:val="en-US"/>
        </w:rPr>
        <w:t>i</w:t>
      </w:r>
      <w:r w:rsidRPr="005E4900">
        <w:rPr>
          <w:rFonts w:cs="Calibri"/>
          <w:lang w:val="en-US"/>
        </w:rPr>
        <w:t>c</w:t>
      </w:r>
      <w:r w:rsidRPr="005E4900">
        <w:rPr>
          <w:rFonts w:cs="Calibri"/>
          <w:spacing w:val="3"/>
          <w:lang w:val="en-US"/>
        </w:rPr>
        <w:t xml:space="preserve"> </w:t>
      </w:r>
      <w:r w:rsidRPr="005E4900">
        <w:rPr>
          <w:rFonts w:cs="Calibri"/>
          <w:lang w:val="en-US"/>
        </w:rPr>
        <w:t>M</w:t>
      </w:r>
      <w:r w:rsidRPr="005E4900">
        <w:rPr>
          <w:rFonts w:cs="Calibri"/>
          <w:spacing w:val="1"/>
          <w:lang w:val="en-US"/>
        </w:rPr>
        <w:t>P</w:t>
      </w:r>
      <w:r w:rsidRPr="005E4900">
        <w:rPr>
          <w:rFonts w:cs="Calibri"/>
          <w:spacing w:val="-1"/>
          <w:lang w:val="en-US"/>
        </w:rPr>
        <w:t>A</w:t>
      </w:r>
      <w:r w:rsidRPr="005E4900">
        <w:rPr>
          <w:rFonts w:cs="Calibri"/>
          <w:lang w:val="en-US"/>
        </w:rPr>
        <w:t>s</w:t>
      </w:r>
      <w:r w:rsidRPr="005E4900">
        <w:rPr>
          <w:rFonts w:cs="Calibri"/>
          <w:spacing w:val="3"/>
          <w:lang w:val="en-US"/>
        </w:rPr>
        <w:t xml:space="preserve"> </w:t>
      </w:r>
      <w:r w:rsidRPr="005E4900">
        <w:rPr>
          <w:rFonts w:cs="Calibri"/>
          <w:lang w:val="en-US"/>
        </w:rPr>
        <w:t>a</w:t>
      </w:r>
      <w:r w:rsidRPr="005E4900">
        <w:rPr>
          <w:rFonts w:cs="Calibri"/>
          <w:spacing w:val="-1"/>
          <w:lang w:val="en-US"/>
        </w:rPr>
        <w:t>n</w:t>
      </w:r>
      <w:r w:rsidRPr="005E4900">
        <w:rPr>
          <w:rFonts w:cs="Calibri"/>
          <w:lang w:val="en-US"/>
        </w:rPr>
        <w:t>d</w:t>
      </w:r>
      <w:r w:rsidRPr="005E4900">
        <w:rPr>
          <w:rFonts w:cs="Calibri"/>
          <w:spacing w:val="3"/>
          <w:lang w:val="en-US"/>
        </w:rPr>
        <w:t xml:space="preserve"> </w:t>
      </w:r>
      <w:r w:rsidRPr="005E4900">
        <w:rPr>
          <w:rFonts w:cs="Calibri"/>
          <w:lang w:val="en-US"/>
        </w:rPr>
        <w:t>M</w:t>
      </w:r>
      <w:r w:rsidRPr="005E4900">
        <w:rPr>
          <w:rFonts w:cs="Calibri"/>
          <w:spacing w:val="1"/>
          <w:lang w:val="en-US"/>
        </w:rPr>
        <w:t>P</w:t>
      </w:r>
      <w:r w:rsidRPr="005E4900">
        <w:rPr>
          <w:rFonts w:cs="Calibri"/>
          <w:lang w:val="en-US"/>
        </w:rPr>
        <w:t>A</w:t>
      </w:r>
      <w:r w:rsidRPr="005E4900">
        <w:rPr>
          <w:rFonts w:cs="Calibri"/>
          <w:spacing w:val="1"/>
          <w:lang w:val="en-US"/>
        </w:rPr>
        <w:t xml:space="preserve"> </w:t>
      </w:r>
      <w:r w:rsidRPr="005E4900">
        <w:rPr>
          <w:rFonts w:cs="Calibri"/>
          <w:w w:val="101"/>
          <w:lang w:val="en-US"/>
        </w:rPr>
        <w:t>ne</w:t>
      </w:r>
      <w:r w:rsidRPr="005E4900">
        <w:rPr>
          <w:rFonts w:cs="Calibri"/>
          <w:spacing w:val="-2"/>
          <w:w w:val="101"/>
          <w:lang w:val="en-US"/>
        </w:rPr>
        <w:t>t</w:t>
      </w:r>
      <w:r w:rsidRPr="005E4900">
        <w:rPr>
          <w:rFonts w:cs="Calibri"/>
          <w:w w:val="101"/>
          <w:lang w:val="en-US"/>
        </w:rPr>
        <w:t>w</w:t>
      </w:r>
      <w:r w:rsidRPr="005E4900">
        <w:rPr>
          <w:rFonts w:cs="Calibri"/>
          <w:spacing w:val="1"/>
          <w:w w:val="101"/>
          <w:lang w:val="en-US"/>
        </w:rPr>
        <w:t>o</w:t>
      </w:r>
      <w:r w:rsidRPr="005E4900">
        <w:rPr>
          <w:rFonts w:cs="Calibri"/>
          <w:spacing w:val="-2"/>
          <w:lang w:val="en-US"/>
        </w:rPr>
        <w:t>r</w:t>
      </w:r>
      <w:r w:rsidRPr="005E4900">
        <w:rPr>
          <w:rFonts w:cs="Calibri"/>
          <w:w w:val="101"/>
          <w:lang w:val="en-US"/>
        </w:rPr>
        <w:t>ks.</w:t>
      </w:r>
    </w:p>
    <w:p w14:paraId="71CAFADD" w14:textId="77777777" w:rsidR="00116221" w:rsidRPr="00116221" w:rsidRDefault="000B26C7" w:rsidP="000B26C7">
      <w:pPr>
        <w:numPr>
          <w:ilvl w:val="0"/>
          <w:numId w:val="48"/>
        </w:numPr>
        <w:spacing w:before="42" w:after="200" w:line="277" w:lineRule="auto"/>
        <w:contextualSpacing/>
        <w:rPr>
          <w:rFonts w:cs="Calibri"/>
          <w:lang w:val="en-US"/>
        </w:rPr>
      </w:pPr>
      <w:commentRangeStart w:id="46"/>
      <w:r w:rsidRPr="00116221">
        <w:rPr>
          <w:lang w:val="en-US"/>
        </w:rPr>
        <w:t>Describe how this Framework will be implemented within the context of ecosystem-based management</w:t>
      </w:r>
      <w:r w:rsidR="00370B95" w:rsidRPr="00116221">
        <w:rPr>
          <w:lang w:val="en-US"/>
        </w:rPr>
        <w:t>, including available options for institutional arrangements securing stakeholder participation</w:t>
      </w:r>
      <w:r w:rsidRPr="00116221">
        <w:rPr>
          <w:lang w:val="en-US"/>
        </w:rPr>
        <w:t>..</w:t>
      </w:r>
      <w:commentRangeEnd w:id="46"/>
      <w:r w:rsidR="00B95D54">
        <w:rPr>
          <w:rStyle w:val="CommentReference"/>
          <w:rFonts w:ascii="Times New Roman" w:eastAsia="Times New Roman" w:hAnsi="Times New Roman"/>
          <w:szCs w:val="20"/>
          <w:lang w:val="en-US"/>
        </w:rPr>
        <w:commentReference w:id="46"/>
      </w:r>
    </w:p>
    <w:p w14:paraId="1306F24A" w14:textId="77777777" w:rsidR="000B26C7" w:rsidRPr="00116221" w:rsidRDefault="000102C6" w:rsidP="000B26C7">
      <w:pPr>
        <w:numPr>
          <w:ilvl w:val="0"/>
          <w:numId w:val="48"/>
        </w:numPr>
        <w:spacing w:before="42" w:after="200" w:line="277" w:lineRule="auto"/>
        <w:contextualSpacing/>
        <w:rPr>
          <w:rFonts w:cs="Calibri"/>
          <w:lang w:val="en-US"/>
        </w:rPr>
      </w:pPr>
      <w:r w:rsidRPr="00116221">
        <w:rPr>
          <w:rFonts w:cs="Calibri"/>
          <w:spacing w:val="1"/>
          <w:lang w:val="en-US"/>
        </w:rPr>
        <w:t>D</w:t>
      </w:r>
      <w:r w:rsidR="000B26C7" w:rsidRPr="00116221">
        <w:rPr>
          <w:rFonts w:cs="Calibri"/>
          <w:spacing w:val="-1"/>
          <w:lang w:val="en-US"/>
        </w:rPr>
        <w:t>e</w:t>
      </w:r>
      <w:r w:rsidR="000B26C7" w:rsidRPr="00116221">
        <w:rPr>
          <w:rFonts w:cs="Calibri"/>
          <w:lang w:val="en-US"/>
        </w:rPr>
        <w:t>ve</w:t>
      </w:r>
      <w:r w:rsidR="000B26C7" w:rsidRPr="00116221">
        <w:rPr>
          <w:rFonts w:cs="Calibri"/>
          <w:spacing w:val="-2"/>
          <w:lang w:val="en-US"/>
        </w:rPr>
        <w:t>l</w:t>
      </w:r>
      <w:r w:rsidR="000B26C7" w:rsidRPr="00116221">
        <w:rPr>
          <w:rFonts w:cs="Calibri"/>
          <w:spacing w:val="1"/>
          <w:lang w:val="en-US"/>
        </w:rPr>
        <w:t>o</w:t>
      </w:r>
      <w:r w:rsidR="000B26C7" w:rsidRPr="00116221">
        <w:rPr>
          <w:rFonts w:cs="Calibri"/>
          <w:lang w:val="en-US"/>
        </w:rPr>
        <w:t>p</w:t>
      </w:r>
      <w:r w:rsidR="000B26C7" w:rsidRPr="00116221">
        <w:rPr>
          <w:rFonts w:cs="Calibri"/>
          <w:spacing w:val="5"/>
          <w:lang w:val="en-US"/>
        </w:rPr>
        <w:t xml:space="preserve"> </w:t>
      </w:r>
      <w:r w:rsidR="000B26C7" w:rsidRPr="00116221">
        <w:rPr>
          <w:rFonts w:cs="Calibri"/>
          <w:lang w:val="en-US"/>
        </w:rPr>
        <w:t>a</w:t>
      </w:r>
      <w:r w:rsidR="000B26C7" w:rsidRPr="00116221">
        <w:rPr>
          <w:rFonts w:cs="Calibri"/>
          <w:spacing w:val="1"/>
          <w:lang w:val="en-US"/>
        </w:rPr>
        <w:t xml:space="preserve"> </w:t>
      </w:r>
      <w:r w:rsidR="000B26C7" w:rsidRPr="00116221">
        <w:rPr>
          <w:rFonts w:cs="Calibri"/>
          <w:spacing w:val="-1"/>
          <w:lang w:val="en-US"/>
        </w:rPr>
        <w:t>c</w:t>
      </w:r>
      <w:r w:rsidR="000B26C7" w:rsidRPr="00116221">
        <w:rPr>
          <w:rFonts w:cs="Calibri"/>
          <w:spacing w:val="1"/>
          <w:lang w:val="en-US"/>
        </w:rPr>
        <w:t>o</w:t>
      </w:r>
      <w:r w:rsidR="000B26C7" w:rsidRPr="00116221">
        <w:rPr>
          <w:rFonts w:cs="Calibri"/>
          <w:lang w:val="en-US"/>
        </w:rPr>
        <w:t>ns</w:t>
      </w:r>
      <w:r w:rsidR="000B26C7" w:rsidRPr="00116221">
        <w:rPr>
          <w:rFonts w:cs="Calibri"/>
          <w:spacing w:val="-1"/>
          <w:lang w:val="en-US"/>
        </w:rPr>
        <w:t>i</w:t>
      </w:r>
      <w:r w:rsidR="000B26C7" w:rsidRPr="00116221">
        <w:rPr>
          <w:rFonts w:cs="Calibri"/>
          <w:lang w:val="en-US"/>
        </w:rPr>
        <w:t>s</w:t>
      </w:r>
      <w:r w:rsidR="000B26C7" w:rsidRPr="00116221">
        <w:rPr>
          <w:rFonts w:cs="Calibri"/>
          <w:spacing w:val="-1"/>
          <w:lang w:val="en-US"/>
        </w:rPr>
        <w:t>t</w:t>
      </w:r>
      <w:r w:rsidR="000B26C7" w:rsidRPr="00116221">
        <w:rPr>
          <w:rFonts w:cs="Calibri"/>
          <w:lang w:val="en-US"/>
        </w:rPr>
        <w:t>ent</w:t>
      </w:r>
      <w:r w:rsidR="000B26C7" w:rsidRPr="00116221">
        <w:rPr>
          <w:rFonts w:cs="Calibri"/>
          <w:spacing w:val="8"/>
          <w:lang w:val="en-US"/>
        </w:rPr>
        <w:t xml:space="preserve"> </w:t>
      </w:r>
      <w:r w:rsidR="000B26C7" w:rsidRPr="00116221">
        <w:rPr>
          <w:rFonts w:cs="Calibri"/>
          <w:lang w:val="en-US"/>
        </w:rPr>
        <w:t>a</w:t>
      </w:r>
      <w:r w:rsidR="000B26C7" w:rsidRPr="00116221">
        <w:rPr>
          <w:rFonts w:cs="Calibri"/>
          <w:spacing w:val="-1"/>
          <w:lang w:val="en-US"/>
        </w:rPr>
        <w:t>p</w:t>
      </w:r>
      <w:r w:rsidR="000B26C7" w:rsidRPr="00116221">
        <w:rPr>
          <w:rFonts w:cs="Calibri"/>
          <w:lang w:val="en-US"/>
        </w:rPr>
        <w:t>p</w:t>
      </w:r>
      <w:r w:rsidR="000B26C7" w:rsidRPr="00116221">
        <w:rPr>
          <w:rFonts w:cs="Calibri"/>
          <w:spacing w:val="-2"/>
          <w:lang w:val="en-US"/>
        </w:rPr>
        <w:t>r</w:t>
      </w:r>
      <w:r w:rsidR="000B26C7" w:rsidRPr="00116221">
        <w:rPr>
          <w:rFonts w:cs="Calibri"/>
          <w:spacing w:val="-1"/>
          <w:lang w:val="en-US"/>
        </w:rPr>
        <w:t>o</w:t>
      </w:r>
      <w:r w:rsidR="000B26C7" w:rsidRPr="00116221">
        <w:rPr>
          <w:rFonts w:cs="Calibri"/>
          <w:lang w:val="en-US"/>
        </w:rPr>
        <w:t>ach</w:t>
      </w:r>
      <w:r w:rsidR="000B26C7" w:rsidRPr="00116221">
        <w:rPr>
          <w:rFonts w:cs="Calibri"/>
          <w:spacing w:val="7"/>
          <w:lang w:val="en-US"/>
        </w:rPr>
        <w:t xml:space="preserve"> </w:t>
      </w:r>
      <w:r w:rsidR="000B26C7" w:rsidRPr="00116221">
        <w:rPr>
          <w:rFonts w:cs="Calibri"/>
          <w:lang w:val="en-US"/>
        </w:rPr>
        <w:t>f</w:t>
      </w:r>
      <w:r w:rsidR="000B26C7" w:rsidRPr="00116221">
        <w:rPr>
          <w:rFonts w:cs="Calibri"/>
          <w:spacing w:val="1"/>
          <w:lang w:val="en-US"/>
        </w:rPr>
        <w:t>o</w:t>
      </w:r>
      <w:r w:rsidR="000B26C7" w:rsidRPr="00116221">
        <w:rPr>
          <w:rFonts w:cs="Calibri"/>
          <w:lang w:val="en-US"/>
        </w:rPr>
        <w:t>r achi</w:t>
      </w:r>
      <w:r w:rsidR="000B26C7" w:rsidRPr="00116221">
        <w:rPr>
          <w:rFonts w:cs="Calibri"/>
          <w:spacing w:val="-1"/>
          <w:lang w:val="en-US"/>
        </w:rPr>
        <w:t>e</w:t>
      </w:r>
      <w:r w:rsidR="000B26C7" w:rsidRPr="00116221">
        <w:rPr>
          <w:rFonts w:cs="Calibri"/>
          <w:lang w:val="en-US"/>
        </w:rPr>
        <w:t>vi</w:t>
      </w:r>
      <w:r w:rsidR="000B26C7" w:rsidRPr="00116221">
        <w:rPr>
          <w:rFonts w:cs="Calibri"/>
          <w:spacing w:val="-1"/>
          <w:lang w:val="en-US"/>
        </w:rPr>
        <w:t>n</w:t>
      </w:r>
      <w:r w:rsidR="000B26C7" w:rsidRPr="00116221">
        <w:rPr>
          <w:rFonts w:cs="Calibri"/>
          <w:lang w:val="en-US"/>
        </w:rPr>
        <w:t>g</w:t>
      </w:r>
      <w:r w:rsidR="000B26C7" w:rsidRPr="00116221">
        <w:rPr>
          <w:rFonts w:cs="Calibri"/>
          <w:spacing w:val="6"/>
          <w:lang w:val="en-US"/>
        </w:rPr>
        <w:t xml:space="preserve"> ecological network design properties (e.g. </w:t>
      </w:r>
      <w:r w:rsidR="000B26C7" w:rsidRPr="00116221">
        <w:rPr>
          <w:rFonts w:cs="Calibri"/>
          <w:lang w:val="en-US"/>
        </w:rPr>
        <w:t>repre</w:t>
      </w:r>
      <w:r w:rsidR="000B26C7" w:rsidRPr="00116221">
        <w:rPr>
          <w:rFonts w:cs="Calibri"/>
          <w:spacing w:val="-1"/>
          <w:lang w:val="en-US"/>
        </w:rPr>
        <w:t>s</w:t>
      </w:r>
      <w:r w:rsidR="000B26C7" w:rsidRPr="00116221">
        <w:rPr>
          <w:rFonts w:cs="Calibri"/>
          <w:lang w:val="en-US"/>
        </w:rPr>
        <w:t>en</w:t>
      </w:r>
      <w:r w:rsidR="000B26C7" w:rsidRPr="00116221">
        <w:rPr>
          <w:rFonts w:cs="Calibri"/>
          <w:spacing w:val="-2"/>
          <w:lang w:val="en-US"/>
        </w:rPr>
        <w:t>t</w:t>
      </w:r>
      <w:r w:rsidR="000B26C7" w:rsidRPr="00116221">
        <w:rPr>
          <w:rFonts w:cs="Calibri"/>
          <w:lang w:val="en-US"/>
        </w:rPr>
        <w:t>ati</w:t>
      </w:r>
      <w:r w:rsidR="000B26C7" w:rsidRPr="00116221">
        <w:rPr>
          <w:rFonts w:cs="Calibri"/>
          <w:spacing w:val="1"/>
          <w:lang w:val="en-US"/>
        </w:rPr>
        <w:t>v</w:t>
      </w:r>
      <w:r w:rsidR="000B26C7" w:rsidRPr="00116221">
        <w:rPr>
          <w:rFonts w:cs="Calibri"/>
          <w:lang w:val="en-US"/>
        </w:rPr>
        <w:t>i</w:t>
      </w:r>
      <w:r w:rsidR="000B26C7" w:rsidRPr="00116221">
        <w:rPr>
          <w:rFonts w:cs="Calibri"/>
          <w:spacing w:val="-1"/>
          <w:lang w:val="en-US"/>
        </w:rPr>
        <w:t>t</w:t>
      </w:r>
      <w:r w:rsidR="000B26C7" w:rsidRPr="00116221">
        <w:rPr>
          <w:rFonts w:cs="Calibri"/>
          <w:lang w:val="en-US"/>
        </w:rPr>
        <w:t xml:space="preserve">y, </w:t>
      </w:r>
      <w:r w:rsidR="000B26C7" w:rsidRPr="00116221">
        <w:rPr>
          <w:rFonts w:cs="Calibri"/>
          <w:spacing w:val="12"/>
          <w:lang w:val="en-US"/>
        </w:rPr>
        <w:t>replicated ecological features, adequate and viable site</w:t>
      </w:r>
      <w:r w:rsidR="005D7E79" w:rsidRPr="00116221">
        <w:rPr>
          <w:rFonts w:cs="Calibri"/>
          <w:spacing w:val="12"/>
          <w:lang w:val="en-US"/>
        </w:rPr>
        <w:t xml:space="preserve"> size and density, and connectivity</w:t>
      </w:r>
      <w:r w:rsidR="000B26C7" w:rsidRPr="00116221">
        <w:rPr>
          <w:rFonts w:cs="Calibri"/>
          <w:spacing w:val="12"/>
          <w:lang w:val="en-US"/>
        </w:rPr>
        <w:t xml:space="preserve">), </w:t>
      </w:r>
      <w:r w:rsidR="000B26C7" w:rsidRPr="00116221">
        <w:rPr>
          <w:rFonts w:cs="Calibri"/>
          <w:w w:val="101"/>
          <w:lang w:val="en-US"/>
        </w:rPr>
        <w:t>f</w:t>
      </w:r>
      <w:r w:rsidR="000B26C7" w:rsidRPr="00116221">
        <w:rPr>
          <w:rFonts w:cs="Calibri"/>
          <w:spacing w:val="1"/>
          <w:w w:val="101"/>
          <w:lang w:val="en-US"/>
        </w:rPr>
        <w:t>o</w:t>
      </w:r>
      <w:r w:rsidR="000B26C7" w:rsidRPr="00116221">
        <w:rPr>
          <w:rFonts w:cs="Calibri"/>
          <w:lang w:val="en-US"/>
        </w:rPr>
        <w:t>r e</w:t>
      </w:r>
      <w:r w:rsidR="000B26C7" w:rsidRPr="00116221">
        <w:rPr>
          <w:rFonts w:cs="Calibri"/>
          <w:spacing w:val="1"/>
          <w:lang w:val="en-US"/>
        </w:rPr>
        <w:t>x</w:t>
      </w:r>
      <w:r w:rsidR="000B26C7" w:rsidRPr="00116221">
        <w:rPr>
          <w:rFonts w:cs="Calibri"/>
          <w:spacing w:val="-2"/>
          <w:lang w:val="en-US"/>
        </w:rPr>
        <w:t>a</w:t>
      </w:r>
      <w:r w:rsidR="000B26C7" w:rsidRPr="00116221">
        <w:rPr>
          <w:rFonts w:cs="Calibri"/>
          <w:spacing w:val="1"/>
          <w:lang w:val="en-US"/>
        </w:rPr>
        <w:t>m</w:t>
      </w:r>
      <w:r w:rsidR="000B26C7" w:rsidRPr="00116221">
        <w:rPr>
          <w:rFonts w:cs="Calibri"/>
          <w:lang w:val="en-US"/>
        </w:rPr>
        <w:t>p</w:t>
      </w:r>
      <w:r w:rsidR="000B26C7" w:rsidRPr="00116221">
        <w:rPr>
          <w:rFonts w:cs="Calibri"/>
          <w:spacing w:val="-1"/>
          <w:lang w:val="en-US"/>
        </w:rPr>
        <w:t>l</w:t>
      </w:r>
      <w:r w:rsidR="000B26C7" w:rsidRPr="00116221">
        <w:rPr>
          <w:rFonts w:cs="Calibri"/>
          <w:lang w:val="en-US"/>
        </w:rPr>
        <w:t>e</w:t>
      </w:r>
      <w:r w:rsidR="000B26C7" w:rsidRPr="00116221">
        <w:rPr>
          <w:rFonts w:cs="Calibri"/>
          <w:spacing w:val="6"/>
          <w:lang w:val="en-US"/>
        </w:rPr>
        <w:t xml:space="preserve"> </w:t>
      </w:r>
      <w:r w:rsidR="000B26C7" w:rsidRPr="00116221">
        <w:rPr>
          <w:rFonts w:cs="Calibri"/>
          <w:lang w:val="en-US"/>
        </w:rPr>
        <w:t>by</w:t>
      </w:r>
      <w:r w:rsidR="000B26C7" w:rsidRPr="00116221">
        <w:rPr>
          <w:rFonts w:cs="Calibri"/>
          <w:spacing w:val="1"/>
          <w:lang w:val="en-US"/>
        </w:rPr>
        <w:t xml:space="preserve"> </w:t>
      </w:r>
      <w:r w:rsidR="000B26C7" w:rsidRPr="00116221">
        <w:rPr>
          <w:rFonts w:cs="Calibri"/>
          <w:lang w:val="en-US"/>
        </w:rPr>
        <w:t>ali</w:t>
      </w:r>
      <w:r w:rsidR="000B26C7" w:rsidRPr="00116221">
        <w:rPr>
          <w:rFonts w:cs="Calibri"/>
          <w:spacing w:val="-1"/>
          <w:lang w:val="en-US"/>
        </w:rPr>
        <w:t>g</w:t>
      </w:r>
      <w:r w:rsidR="000B26C7" w:rsidRPr="00116221">
        <w:rPr>
          <w:rFonts w:cs="Calibri"/>
          <w:lang w:val="en-US"/>
        </w:rPr>
        <w:t>n</w:t>
      </w:r>
      <w:r w:rsidR="000B26C7" w:rsidRPr="00116221">
        <w:rPr>
          <w:rFonts w:cs="Calibri"/>
          <w:spacing w:val="-1"/>
          <w:lang w:val="en-US"/>
        </w:rPr>
        <w:t>i</w:t>
      </w:r>
      <w:r w:rsidR="000B26C7" w:rsidRPr="00116221">
        <w:rPr>
          <w:rFonts w:cs="Calibri"/>
          <w:lang w:val="en-US"/>
        </w:rPr>
        <w:t>ng</w:t>
      </w:r>
      <w:r w:rsidR="000B26C7" w:rsidRPr="00116221">
        <w:rPr>
          <w:rFonts w:cs="Calibri"/>
          <w:spacing w:val="5"/>
          <w:lang w:val="en-US"/>
        </w:rPr>
        <w:t xml:space="preserve"> </w:t>
      </w:r>
      <w:r w:rsidR="000B26C7" w:rsidRPr="00116221">
        <w:rPr>
          <w:rFonts w:cs="Calibri"/>
          <w:lang w:val="en-US"/>
        </w:rPr>
        <w:t>h</w:t>
      </w:r>
      <w:r w:rsidR="000B26C7" w:rsidRPr="00116221">
        <w:rPr>
          <w:rFonts w:cs="Calibri"/>
          <w:spacing w:val="-1"/>
          <w:lang w:val="en-US"/>
        </w:rPr>
        <w:t>a</w:t>
      </w:r>
      <w:r w:rsidR="000B26C7" w:rsidRPr="00116221">
        <w:rPr>
          <w:rFonts w:cs="Calibri"/>
          <w:lang w:val="en-US"/>
        </w:rPr>
        <w:t>b</w:t>
      </w:r>
      <w:r w:rsidR="000B26C7" w:rsidRPr="00116221">
        <w:rPr>
          <w:rFonts w:cs="Calibri"/>
          <w:spacing w:val="-1"/>
          <w:lang w:val="en-US"/>
        </w:rPr>
        <w:t>i</w:t>
      </w:r>
      <w:r w:rsidR="000B26C7" w:rsidRPr="00116221">
        <w:rPr>
          <w:rFonts w:cs="Calibri"/>
          <w:lang w:val="en-US"/>
        </w:rPr>
        <w:t>tat</w:t>
      </w:r>
      <w:r w:rsidR="000B26C7" w:rsidRPr="00116221">
        <w:rPr>
          <w:rFonts w:cs="Calibri"/>
          <w:spacing w:val="6"/>
          <w:lang w:val="en-US"/>
        </w:rPr>
        <w:t xml:space="preserve"> classification</w:t>
      </w:r>
      <w:r w:rsidR="00BD60E4" w:rsidRPr="00116221">
        <w:rPr>
          <w:rFonts w:cs="Calibri"/>
          <w:spacing w:val="6"/>
          <w:lang w:val="en-US"/>
        </w:rPr>
        <w:t xml:space="preserve"> </w:t>
      </w:r>
      <w:r w:rsidR="000B26C7" w:rsidRPr="00116221">
        <w:rPr>
          <w:rFonts w:cs="Calibri"/>
          <w:lang w:val="en-US"/>
        </w:rPr>
        <w:t>sch</w:t>
      </w:r>
      <w:r w:rsidR="000B26C7" w:rsidRPr="00116221">
        <w:rPr>
          <w:rFonts w:cs="Calibri"/>
          <w:spacing w:val="-2"/>
          <w:lang w:val="en-US"/>
        </w:rPr>
        <w:t>e</w:t>
      </w:r>
      <w:r w:rsidR="000B26C7" w:rsidRPr="00116221">
        <w:rPr>
          <w:rFonts w:cs="Calibri"/>
          <w:spacing w:val="1"/>
          <w:lang w:val="en-US"/>
        </w:rPr>
        <w:t>m</w:t>
      </w:r>
      <w:r w:rsidR="000B26C7" w:rsidRPr="00116221">
        <w:rPr>
          <w:rFonts w:cs="Calibri"/>
          <w:lang w:val="en-US"/>
        </w:rPr>
        <w:t>es</w:t>
      </w:r>
      <w:r w:rsidR="000B26C7" w:rsidRPr="00116221">
        <w:rPr>
          <w:rFonts w:cs="Calibri"/>
          <w:spacing w:val="5"/>
          <w:lang w:val="en-US"/>
        </w:rPr>
        <w:t xml:space="preserve"> </w:t>
      </w:r>
      <w:r w:rsidR="000B26C7" w:rsidRPr="00116221">
        <w:rPr>
          <w:rFonts w:cs="Calibri"/>
          <w:lang w:val="en-US"/>
        </w:rPr>
        <w:t>used</w:t>
      </w:r>
      <w:r w:rsidR="000B26C7" w:rsidRPr="00116221">
        <w:rPr>
          <w:rFonts w:cs="Calibri"/>
          <w:spacing w:val="3"/>
          <w:lang w:val="en-US"/>
        </w:rPr>
        <w:t xml:space="preserve"> </w:t>
      </w:r>
      <w:r w:rsidR="000B26C7" w:rsidRPr="00116221">
        <w:rPr>
          <w:rFonts w:cs="Calibri"/>
          <w:lang w:val="en-US"/>
        </w:rPr>
        <w:t>in</w:t>
      </w:r>
      <w:r w:rsidR="000B26C7" w:rsidRPr="00116221">
        <w:rPr>
          <w:rFonts w:cs="Calibri"/>
          <w:spacing w:val="1"/>
          <w:lang w:val="en-US"/>
        </w:rPr>
        <w:t xml:space="preserve"> </w:t>
      </w:r>
      <w:r w:rsidR="000B26C7" w:rsidRPr="00116221">
        <w:rPr>
          <w:rFonts w:cs="Calibri"/>
          <w:lang w:val="en-US"/>
        </w:rPr>
        <w:t>d</w:t>
      </w:r>
      <w:r w:rsidR="000B26C7" w:rsidRPr="00116221">
        <w:rPr>
          <w:rFonts w:cs="Calibri"/>
          <w:spacing w:val="-1"/>
          <w:lang w:val="en-US"/>
        </w:rPr>
        <w:t>i</w:t>
      </w:r>
      <w:r w:rsidR="000B26C7" w:rsidRPr="00116221">
        <w:rPr>
          <w:rFonts w:cs="Calibri"/>
          <w:lang w:val="en-US"/>
        </w:rPr>
        <w:t>f</w:t>
      </w:r>
      <w:r w:rsidR="000B26C7" w:rsidRPr="00116221">
        <w:rPr>
          <w:rFonts w:cs="Calibri"/>
          <w:spacing w:val="-2"/>
          <w:lang w:val="en-US"/>
        </w:rPr>
        <w:t>f</w:t>
      </w:r>
      <w:r w:rsidR="000B26C7" w:rsidRPr="00116221">
        <w:rPr>
          <w:rFonts w:cs="Calibri"/>
          <w:lang w:val="en-US"/>
        </w:rPr>
        <w:t>er</w:t>
      </w:r>
      <w:r w:rsidR="000B26C7" w:rsidRPr="00116221">
        <w:rPr>
          <w:rFonts w:cs="Calibri"/>
          <w:spacing w:val="1"/>
          <w:lang w:val="en-US"/>
        </w:rPr>
        <w:t>e</w:t>
      </w:r>
      <w:r w:rsidR="000B26C7" w:rsidRPr="00116221">
        <w:rPr>
          <w:rFonts w:cs="Calibri"/>
          <w:lang w:val="en-US"/>
        </w:rPr>
        <w:t>nt</w:t>
      </w:r>
      <w:r w:rsidR="000B26C7" w:rsidRPr="00116221">
        <w:rPr>
          <w:rFonts w:cs="Calibri"/>
          <w:spacing w:val="3"/>
          <w:lang w:val="en-US"/>
        </w:rPr>
        <w:t xml:space="preserve"> </w:t>
      </w:r>
      <w:r w:rsidR="000B26C7" w:rsidRPr="00116221">
        <w:rPr>
          <w:rFonts w:cs="Calibri"/>
          <w:lang w:val="en-US"/>
        </w:rPr>
        <w:t>areas</w:t>
      </w:r>
      <w:r w:rsidR="000B26C7" w:rsidRPr="00116221">
        <w:rPr>
          <w:rFonts w:cs="Calibri"/>
          <w:spacing w:val="3"/>
          <w:lang w:val="en-US"/>
        </w:rPr>
        <w:t xml:space="preserve"> </w:t>
      </w:r>
      <w:r w:rsidR="000B26C7" w:rsidRPr="00116221">
        <w:rPr>
          <w:rFonts w:cs="Calibri"/>
          <w:spacing w:val="1"/>
          <w:lang w:val="en-US"/>
        </w:rPr>
        <w:t>o</w:t>
      </w:r>
      <w:r w:rsidR="000B26C7" w:rsidRPr="00116221">
        <w:rPr>
          <w:rFonts w:cs="Calibri"/>
          <w:lang w:val="en-US"/>
        </w:rPr>
        <w:t>f the</w:t>
      </w:r>
      <w:r w:rsidR="000B26C7" w:rsidRPr="00116221">
        <w:rPr>
          <w:rFonts w:cs="Calibri"/>
          <w:spacing w:val="3"/>
          <w:lang w:val="en-US"/>
        </w:rPr>
        <w:t xml:space="preserve"> </w:t>
      </w:r>
      <w:r w:rsidR="000B26C7" w:rsidRPr="00116221">
        <w:rPr>
          <w:rFonts w:cs="Calibri"/>
          <w:spacing w:val="-1"/>
          <w:lang w:val="en-US"/>
        </w:rPr>
        <w:t>A</w:t>
      </w:r>
      <w:r w:rsidR="000B26C7" w:rsidRPr="00116221">
        <w:rPr>
          <w:rFonts w:cs="Calibri"/>
          <w:lang w:val="en-US"/>
        </w:rPr>
        <w:t>r</w:t>
      </w:r>
      <w:r w:rsidR="000B26C7" w:rsidRPr="00116221">
        <w:rPr>
          <w:rFonts w:cs="Calibri"/>
          <w:spacing w:val="-1"/>
          <w:lang w:val="en-US"/>
        </w:rPr>
        <w:t>c</w:t>
      </w:r>
      <w:r w:rsidR="000B26C7" w:rsidRPr="00116221">
        <w:rPr>
          <w:rFonts w:cs="Calibri"/>
          <w:lang w:val="en-US"/>
        </w:rPr>
        <w:t>tic</w:t>
      </w:r>
      <w:r w:rsidR="000B26C7" w:rsidRPr="00116221">
        <w:rPr>
          <w:rFonts w:cs="Calibri"/>
          <w:spacing w:val="5"/>
          <w:lang w:val="en-US"/>
        </w:rPr>
        <w:t xml:space="preserve"> </w:t>
      </w:r>
      <w:r w:rsidR="000B26C7" w:rsidRPr="00116221">
        <w:rPr>
          <w:rFonts w:cs="Calibri"/>
          <w:spacing w:val="-1"/>
          <w:lang w:val="en-US"/>
        </w:rPr>
        <w:t>t</w:t>
      </w:r>
      <w:r w:rsidR="000B26C7" w:rsidRPr="00116221">
        <w:rPr>
          <w:rFonts w:cs="Calibri"/>
          <w:lang w:val="en-US"/>
        </w:rPr>
        <w:t>o</w:t>
      </w:r>
      <w:r w:rsidR="000B26C7" w:rsidRPr="00116221">
        <w:rPr>
          <w:rFonts w:cs="Calibri"/>
          <w:spacing w:val="3"/>
          <w:lang w:val="en-US"/>
        </w:rPr>
        <w:t xml:space="preserve"> </w:t>
      </w:r>
      <w:r w:rsidR="000B26C7" w:rsidRPr="00116221">
        <w:rPr>
          <w:rFonts w:cs="Calibri"/>
          <w:lang w:val="en-US"/>
        </w:rPr>
        <w:t>i</w:t>
      </w:r>
      <w:r w:rsidR="000B26C7" w:rsidRPr="00116221">
        <w:rPr>
          <w:rFonts w:cs="Calibri"/>
          <w:spacing w:val="-1"/>
          <w:lang w:val="en-US"/>
        </w:rPr>
        <w:t>d</w:t>
      </w:r>
      <w:r w:rsidR="000B26C7" w:rsidRPr="00116221">
        <w:rPr>
          <w:rFonts w:cs="Calibri"/>
          <w:lang w:val="en-US"/>
        </w:rPr>
        <w:t>e</w:t>
      </w:r>
      <w:r w:rsidR="000B26C7" w:rsidRPr="00116221">
        <w:rPr>
          <w:rFonts w:cs="Calibri"/>
          <w:spacing w:val="-2"/>
          <w:lang w:val="en-US"/>
        </w:rPr>
        <w:t>n</w:t>
      </w:r>
      <w:r w:rsidR="000B26C7" w:rsidRPr="00116221">
        <w:rPr>
          <w:rFonts w:cs="Calibri"/>
          <w:spacing w:val="-1"/>
          <w:lang w:val="en-US"/>
        </w:rPr>
        <w:t>t</w:t>
      </w:r>
      <w:r w:rsidR="000B26C7" w:rsidRPr="00116221">
        <w:rPr>
          <w:rFonts w:cs="Calibri"/>
          <w:lang w:val="en-US"/>
        </w:rPr>
        <w:t>ify</w:t>
      </w:r>
      <w:r w:rsidR="000B26C7" w:rsidRPr="00116221">
        <w:rPr>
          <w:rFonts w:cs="Calibri"/>
          <w:spacing w:val="6"/>
          <w:lang w:val="en-US"/>
        </w:rPr>
        <w:t xml:space="preserve"> </w:t>
      </w:r>
      <w:r w:rsidR="000B26C7" w:rsidRPr="00116221">
        <w:rPr>
          <w:rFonts w:cs="Calibri"/>
          <w:lang w:val="en-US"/>
        </w:rPr>
        <w:t>the</w:t>
      </w:r>
      <w:r w:rsidR="000B26C7" w:rsidRPr="00116221">
        <w:rPr>
          <w:rFonts w:cs="Calibri"/>
          <w:spacing w:val="1"/>
          <w:lang w:val="en-US"/>
        </w:rPr>
        <w:t xml:space="preserve"> </w:t>
      </w:r>
      <w:r w:rsidR="000B26C7" w:rsidRPr="00116221">
        <w:rPr>
          <w:rFonts w:cs="Calibri"/>
          <w:spacing w:val="1"/>
          <w:w w:val="101"/>
          <w:lang w:val="en-US"/>
        </w:rPr>
        <w:t>m</w:t>
      </w:r>
      <w:r w:rsidR="000B26C7" w:rsidRPr="00116221">
        <w:rPr>
          <w:rFonts w:cs="Calibri"/>
          <w:w w:val="101"/>
          <w:lang w:val="en-US"/>
        </w:rPr>
        <w:t>a</w:t>
      </w:r>
      <w:r w:rsidR="000B26C7" w:rsidRPr="00116221">
        <w:rPr>
          <w:rFonts w:cs="Calibri"/>
          <w:spacing w:val="-2"/>
          <w:w w:val="101"/>
          <w:lang w:val="en-US"/>
        </w:rPr>
        <w:t>j</w:t>
      </w:r>
      <w:r w:rsidR="000B26C7" w:rsidRPr="00116221">
        <w:rPr>
          <w:rFonts w:cs="Calibri"/>
          <w:spacing w:val="1"/>
          <w:w w:val="101"/>
          <w:lang w:val="en-US"/>
        </w:rPr>
        <w:t>o</w:t>
      </w:r>
      <w:r w:rsidR="000B26C7" w:rsidRPr="00116221">
        <w:rPr>
          <w:rFonts w:cs="Calibri"/>
          <w:lang w:val="en-US"/>
        </w:rPr>
        <w:t>r h</w:t>
      </w:r>
      <w:r w:rsidR="000B26C7" w:rsidRPr="00116221">
        <w:rPr>
          <w:rFonts w:cs="Calibri"/>
          <w:spacing w:val="-1"/>
          <w:lang w:val="en-US"/>
        </w:rPr>
        <w:t>a</w:t>
      </w:r>
      <w:r w:rsidR="000B26C7" w:rsidRPr="00116221">
        <w:rPr>
          <w:rFonts w:cs="Calibri"/>
          <w:lang w:val="en-US"/>
        </w:rPr>
        <w:t>b</w:t>
      </w:r>
      <w:r w:rsidR="000B26C7" w:rsidRPr="00116221">
        <w:rPr>
          <w:rFonts w:cs="Calibri"/>
          <w:spacing w:val="-1"/>
          <w:lang w:val="en-US"/>
        </w:rPr>
        <w:t>i</w:t>
      </w:r>
      <w:r w:rsidR="000B26C7" w:rsidRPr="00116221">
        <w:rPr>
          <w:rFonts w:cs="Calibri"/>
          <w:lang w:val="en-US"/>
        </w:rPr>
        <w:t>tat</w:t>
      </w:r>
      <w:r w:rsidR="000B26C7" w:rsidRPr="00116221">
        <w:rPr>
          <w:rFonts w:cs="Calibri"/>
          <w:spacing w:val="6"/>
          <w:lang w:val="en-US"/>
        </w:rPr>
        <w:t xml:space="preserve"> </w:t>
      </w:r>
      <w:r w:rsidR="000B26C7" w:rsidRPr="00116221">
        <w:rPr>
          <w:rFonts w:cs="Calibri"/>
          <w:lang w:val="en-US"/>
        </w:rPr>
        <w:t>t</w:t>
      </w:r>
      <w:r w:rsidR="000B26C7" w:rsidRPr="00116221">
        <w:rPr>
          <w:rFonts w:cs="Calibri"/>
          <w:spacing w:val="1"/>
          <w:lang w:val="en-US"/>
        </w:rPr>
        <w:t>y</w:t>
      </w:r>
      <w:r w:rsidR="000B26C7" w:rsidRPr="00116221">
        <w:rPr>
          <w:rFonts w:cs="Calibri"/>
          <w:spacing w:val="-2"/>
          <w:lang w:val="en-US"/>
        </w:rPr>
        <w:t>p</w:t>
      </w:r>
      <w:r w:rsidR="000B26C7" w:rsidRPr="00116221">
        <w:rPr>
          <w:rFonts w:cs="Calibri"/>
          <w:lang w:val="en-US"/>
        </w:rPr>
        <w:t>es</w:t>
      </w:r>
      <w:r w:rsidR="000B26C7" w:rsidRPr="00116221">
        <w:rPr>
          <w:rFonts w:cs="Calibri"/>
          <w:spacing w:val="3"/>
          <w:lang w:val="en-US"/>
        </w:rPr>
        <w:t xml:space="preserve"> </w:t>
      </w:r>
      <w:r w:rsidR="000B26C7" w:rsidRPr="00116221">
        <w:rPr>
          <w:rFonts w:cs="Calibri"/>
          <w:lang w:val="en-US"/>
        </w:rPr>
        <w:t>wi</w:t>
      </w:r>
      <w:r w:rsidR="000B26C7" w:rsidRPr="00116221">
        <w:rPr>
          <w:rFonts w:cs="Calibri"/>
          <w:spacing w:val="1"/>
          <w:lang w:val="en-US"/>
        </w:rPr>
        <w:t>t</w:t>
      </w:r>
      <w:r w:rsidR="000B26C7" w:rsidRPr="00116221">
        <w:rPr>
          <w:rFonts w:cs="Calibri"/>
          <w:lang w:val="en-US"/>
        </w:rPr>
        <w:t>h</w:t>
      </w:r>
      <w:r w:rsidR="000B26C7" w:rsidRPr="00116221">
        <w:rPr>
          <w:rFonts w:cs="Calibri"/>
          <w:spacing w:val="-1"/>
          <w:lang w:val="en-US"/>
        </w:rPr>
        <w:t>i</w:t>
      </w:r>
      <w:r w:rsidR="000B26C7" w:rsidRPr="00116221">
        <w:rPr>
          <w:rFonts w:cs="Calibri"/>
          <w:lang w:val="en-US"/>
        </w:rPr>
        <w:t>n</w:t>
      </w:r>
      <w:r w:rsidR="000B26C7" w:rsidRPr="00116221">
        <w:rPr>
          <w:rFonts w:cs="Calibri"/>
          <w:spacing w:val="4"/>
          <w:lang w:val="en-US"/>
        </w:rPr>
        <w:t xml:space="preserve"> </w:t>
      </w:r>
      <w:r w:rsidR="000B26C7" w:rsidRPr="00116221">
        <w:rPr>
          <w:rFonts w:cs="Calibri"/>
          <w:lang w:val="en-US"/>
        </w:rPr>
        <w:t>each</w:t>
      </w:r>
      <w:r w:rsidR="000B26C7" w:rsidRPr="00116221">
        <w:rPr>
          <w:rFonts w:cs="Calibri"/>
          <w:spacing w:val="2"/>
          <w:lang w:val="en-US"/>
        </w:rPr>
        <w:t xml:space="preserve"> </w:t>
      </w:r>
      <w:r w:rsidR="000B26C7" w:rsidRPr="00116221">
        <w:rPr>
          <w:rFonts w:cs="Calibri"/>
          <w:spacing w:val="-1"/>
          <w:lang w:val="en-US"/>
        </w:rPr>
        <w:t>L</w:t>
      </w:r>
      <w:r w:rsidR="000B26C7" w:rsidRPr="00116221">
        <w:rPr>
          <w:rFonts w:cs="Calibri"/>
          <w:lang w:val="en-US"/>
        </w:rPr>
        <w:t>arge Marine Ecosystem</w:t>
      </w:r>
      <w:r w:rsidR="000B26C7" w:rsidRPr="00116221">
        <w:rPr>
          <w:rFonts w:cs="Calibri"/>
          <w:spacing w:val="2"/>
          <w:lang w:val="en-US"/>
        </w:rPr>
        <w:t xml:space="preserve"> </w:t>
      </w:r>
      <w:r w:rsidR="000B26C7" w:rsidRPr="00116221">
        <w:rPr>
          <w:rFonts w:cs="Calibri"/>
          <w:spacing w:val="1"/>
          <w:lang w:val="en-US"/>
        </w:rPr>
        <w:t>o</w:t>
      </w:r>
      <w:r w:rsidR="000B26C7" w:rsidRPr="00116221">
        <w:rPr>
          <w:rFonts w:cs="Calibri"/>
          <w:lang w:val="en-US"/>
        </w:rPr>
        <w:t xml:space="preserve">r </w:t>
      </w:r>
      <w:r w:rsidR="000B26C7" w:rsidRPr="00116221">
        <w:rPr>
          <w:rFonts w:cs="Calibri"/>
          <w:spacing w:val="1"/>
          <w:lang w:val="en-US"/>
        </w:rPr>
        <w:t>o</w:t>
      </w:r>
      <w:r w:rsidR="000B26C7" w:rsidRPr="00116221">
        <w:rPr>
          <w:rFonts w:cs="Calibri"/>
          <w:lang w:val="en-US"/>
        </w:rPr>
        <w:t>ther</w:t>
      </w:r>
      <w:r w:rsidR="000B26C7" w:rsidRPr="00116221">
        <w:rPr>
          <w:rFonts w:cs="Calibri"/>
          <w:spacing w:val="3"/>
          <w:lang w:val="en-US"/>
        </w:rPr>
        <w:t xml:space="preserve"> </w:t>
      </w:r>
      <w:r w:rsidR="000B26C7" w:rsidRPr="00116221">
        <w:rPr>
          <w:rFonts w:cs="Calibri"/>
          <w:spacing w:val="1"/>
          <w:lang w:val="en-US"/>
        </w:rPr>
        <w:t>m</w:t>
      </w:r>
      <w:r w:rsidR="000B26C7" w:rsidRPr="00116221">
        <w:rPr>
          <w:rFonts w:cs="Calibri"/>
          <w:lang w:val="en-US"/>
        </w:rPr>
        <w:t>a</w:t>
      </w:r>
      <w:r w:rsidR="000B26C7" w:rsidRPr="00116221">
        <w:rPr>
          <w:rFonts w:cs="Calibri"/>
          <w:spacing w:val="-1"/>
          <w:lang w:val="en-US"/>
        </w:rPr>
        <w:t>n</w:t>
      </w:r>
      <w:r w:rsidR="000B26C7" w:rsidRPr="00116221">
        <w:rPr>
          <w:rFonts w:cs="Calibri"/>
          <w:lang w:val="en-US"/>
        </w:rPr>
        <w:t>a</w:t>
      </w:r>
      <w:r w:rsidR="000B26C7" w:rsidRPr="00116221">
        <w:rPr>
          <w:rFonts w:cs="Calibri"/>
          <w:spacing w:val="-3"/>
          <w:lang w:val="en-US"/>
        </w:rPr>
        <w:t>g</w:t>
      </w:r>
      <w:r w:rsidR="000B26C7" w:rsidRPr="00116221">
        <w:rPr>
          <w:rFonts w:cs="Calibri"/>
          <w:lang w:val="en-US"/>
        </w:rPr>
        <w:t>e</w:t>
      </w:r>
      <w:r w:rsidR="000B26C7" w:rsidRPr="00116221">
        <w:rPr>
          <w:rFonts w:cs="Calibri"/>
          <w:spacing w:val="-1"/>
          <w:lang w:val="en-US"/>
        </w:rPr>
        <w:t>m</w:t>
      </w:r>
      <w:r w:rsidR="000B26C7" w:rsidRPr="00116221">
        <w:rPr>
          <w:rFonts w:cs="Calibri"/>
          <w:lang w:val="en-US"/>
        </w:rPr>
        <w:t>ent</w:t>
      </w:r>
      <w:r w:rsidR="000B26C7" w:rsidRPr="00116221">
        <w:rPr>
          <w:rFonts w:cs="Calibri"/>
          <w:spacing w:val="10"/>
          <w:lang w:val="en-US"/>
        </w:rPr>
        <w:t xml:space="preserve"> </w:t>
      </w:r>
      <w:r w:rsidR="000B26C7" w:rsidRPr="00116221">
        <w:rPr>
          <w:rFonts w:cs="Calibri"/>
          <w:spacing w:val="-2"/>
          <w:lang w:val="en-US"/>
        </w:rPr>
        <w:t>r</w:t>
      </w:r>
      <w:r w:rsidR="000B26C7" w:rsidRPr="00116221">
        <w:rPr>
          <w:rFonts w:cs="Calibri"/>
          <w:lang w:val="en-US"/>
        </w:rPr>
        <w:t>egi</w:t>
      </w:r>
      <w:r w:rsidR="000B26C7" w:rsidRPr="00116221">
        <w:rPr>
          <w:rFonts w:cs="Calibri"/>
          <w:spacing w:val="1"/>
          <w:lang w:val="en-US"/>
        </w:rPr>
        <w:t>o</w:t>
      </w:r>
      <w:r w:rsidR="000B26C7" w:rsidRPr="00116221">
        <w:rPr>
          <w:rFonts w:cs="Calibri"/>
          <w:lang w:val="en-US"/>
        </w:rPr>
        <w:t>n</w:t>
      </w:r>
      <w:r w:rsidR="000B26C7" w:rsidRPr="00116221">
        <w:rPr>
          <w:rFonts w:cs="Calibri"/>
          <w:spacing w:val="4"/>
          <w:lang w:val="en-US"/>
        </w:rPr>
        <w:t xml:space="preserve"> </w:t>
      </w:r>
      <w:r w:rsidR="000B26C7" w:rsidRPr="00116221">
        <w:rPr>
          <w:rFonts w:cs="Calibri"/>
          <w:lang w:val="en-US"/>
        </w:rPr>
        <w:t>th</w:t>
      </w:r>
      <w:r w:rsidR="000B26C7" w:rsidRPr="00116221">
        <w:rPr>
          <w:rFonts w:cs="Calibri"/>
          <w:spacing w:val="-1"/>
          <w:lang w:val="en-US"/>
        </w:rPr>
        <w:t>a</w:t>
      </w:r>
      <w:r w:rsidR="000B26C7" w:rsidRPr="00116221">
        <w:rPr>
          <w:rFonts w:cs="Calibri"/>
          <w:lang w:val="en-US"/>
        </w:rPr>
        <w:t>t</w:t>
      </w:r>
      <w:r w:rsidR="000B26C7" w:rsidRPr="00116221">
        <w:rPr>
          <w:rFonts w:cs="Calibri"/>
          <w:spacing w:val="2"/>
          <w:lang w:val="en-US"/>
        </w:rPr>
        <w:t xml:space="preserve"> </w:t>
      </w:r>
      <w:r w:rsidR="00E61894" w:rsidRPr="00116221">
        <w:rPr>
          <w:rFonts w:cs="Calibri"/>
          <w:lang w:val="en-US"/>
        </w:rPr>
        <w:t>could</w:t>
      </w:r>
      <w:r w:rsidR="000B26C7" w:rsidRPr="00116221">
        <w:rPr>
          <w:rFonts w:cs="Calibri"/>
          <w:spacing w:val="1"/>
          <w:lang w:val="en-US"/>
        </w:rPr>
        <w:t xml:space="preserve"> </w:t>
      </w:r>
      <w:r w:rsidR="000B26C7" w:rsidRPr="00116221">
        <w:rPr>
          <w:rFonts w:cs="Calibri"/>
          <w:lang w:val="en-US"/>
        </w:rPr>
        <w:t>be</w:t>
      </w:r>
      <w:r w:rsidR="000B26C7" w:rsidRPr="00116221">
        <w:rPr>
          <w:rFonts w:cs="Calibri"/>
          <w:spacing w:val="3"/>
          <w:lang w:val="en-US"/>
        </w:rPr>
        <w:t xml:space="preserve"> </w:t>
      </w:r>
      <w:r w:rsidR="000B26C7" w:rsidRPr="00116221">
        <w:rPr>
          <w:rFonts w:cs="Calibri"/>
          <w:spacing w:val="-2"/>
          <w:lang w:val="en-US"/>
        </w:rPr>
        <w:t>r</w:t>
      </w:r>
      <w:r w:rsidR="000B26C7" w:rsidRPr="00116221">
        <w:rPr>
          <w:rFonts w:cs="Calibri"/>
          <w:lang w:val="en-US"/>
        </w:rPr>
        <w:t>epres</w:t>
      </w:r>
      <w:r w:rsidR="000B26C7" w:rsidRPr="00116221">
        <w:rPr>
          <w:rFonts w:cs="Calibri"/>
          <w:spacing w:val="1"/>
          <w:lang w:val="en-US"/>
        </w:rPr>
        <w:t>e</w:t>
      </w:r>
      <w:r w:rsidR="000B26C7" w:rsidRPr="00116221">
        <w:rPr>
          <w:rFonts w:cs="Calibri"/>
          <w:lang w:val="en-US"/>
        </w:rPr>
        <w:t>nted.</w:t>
      </w:r>
      <w:r w:rsidR="000B26C7" w:rsidRPr="00116221">
        <w:rPr>
          <w:rFonts w:cs="Calibri"/>
          <w:spacing w:val="8"/>
          <w:lang w:val="en-US"/>
        </w:rPr>
        <w:t xml:space="preserve"> </w:t>
      </w:r>
    </w:p>
    <w:p w14:paraId="0C89BA0E" w14:textId="77777777" w:rsidR="000B26C7" w:rsidRPr="005E4900" w:rsidRDefault="000B26C7" w:rsidP="000B26C7">
      <w:pPr>
        <w:numPr>
          <w:ilvl w:val="0"/>
          <w:numId w:val="48"/>
        </w:numPr>
        <w:spacing w:after="200" w:line="277" w:lineRule="auto"/>
        <w:contextualSpacing/>
        <w:rPr>
          <w:rFonts w:cs="Calibri"/>
          <w:lang w:val="en-US"/>
        </w:rPr>
      </w:pPr>
      <w:r w:rsidRPr="005E4900">
        <w:rPr>
          <w:rFonts w:cs="Calibri"/>
          <w:spacing w:val="1"/>
          <w:lang w:val="en-US"/>
        </w:rPr>
        <w:t>R</w:t>
      </w:r>
      <w:r w:rsidRPr="005E4900">
        <w:rPr>
          <w:rFonts w:cs="Calibri"/>
          <w:spacing w:val="3"/>
          <w:lang w:val="en-US"/>
        </w:rPr>
        <w:t xml:space="preserve">efine and map the existing draft </w:t>
      </w:r>
      <w:r w:rsidRPr="005E4900">
        <w:rPr>
          <w:rFonts w:cs="Calibri"/>
          <w:lang w:val="en-US"/>
        </w:rPr>
        <w:t>in</w:t>
      </w:r>
      <w:r w:rsidRPr="005E4900">
        <w:rPr>
          <w:rFonts w:cs="Calibri"/>
          <w:spacing w:val="-1"/>
          <w:lang w:val="en-US"/>
        </w:rPr>
        <w:t>v</w:t>
      </w:r>
      <w:r w:rsidRPr="005E4900">
        <w:rPr>
          <w:rFonts w:cs="Calibri"/>
          <w:lang w:val="en-US"/>
        </w:rPr>
        <w:t>ent</w:t>
      </w:r>
      <w:r w:rsidRPr="005E4900">
        <w:rPr>
          <w:rFonts w:cs="Calibri"/>
          <w:spacing w:val="1"/>
          <w:lang w:val="en-US"/>
        </w:rPr>
        <w:t>o</w:t>
      </w:r>
      <w:r w:rsidRPr="005E4900">
        <w:rPr>
          <w:rFonts w:cs="Calibri"/>
          <w:spacing w:val="-2"/>
          <w:lang w:val="en-US"/>
        </w:rPr>
        <w:t>r</w:t>
      </w:r>
      <w:r w:rsidRPr="005E4900">
        <w:rPr>
          <w:rFonts w:cs="Calibri"/>
          <w:lang w:val="en-US"/>
        </w:rPr>
        <w:t>y</w:t>
      </w:r>
      <w:r w:rsidRPr="005E4900">
        <w:rPr>
          <w:rFonts w:cs="Calibri"/>
          <w:spacing w:val="5"/>
          <w:lang w:val="en-US"/>
        </w:rPr>
        <w:t xml:space="preserve"> </w:t>
      </w:r>
      <w:r w:rsidRPr="005E4900">
        <w:rPr>
          <w:rFonts w:cs="Calibri"/>
          <w:spacing w:val="1"/>
          <w:lang w:val="en-US"/>
        </w:rPr>
        <w:t>o</w:t>
      </w:r>
      <w:r w:rsidRPr="005E4900">
        <w:rPr>
          <w:rFonts w:cs="Calibri"/>
          <w:lang w:val="en-US"/>
        </w:rPr>
        <w:t>f</w:t>
      </w:r>
      <w:r w:rsidRPr="005E4900">
        <w:rPr>
          <w:rFonts w:cs="Calibri"/>
          <w:spacing w:val="1"/>
          <w:lang w:val="en-US"/>
        </w:rPr>
        <w:t xml:space="preserve"> MPAs, </w:t>
      </w:r>
      <w:r w:rsidRPr="005E4900">
        <w:rPr>
          <w:rFonts w:cs="Calibri"/>
          <w:spacing w:val="-1"/>
          <w:lang w:val="en-US"/>
        </w:rPr>
        <w:t>“</w:t>
      </w:r>
      <w:r w:rsidRPr="005E4900">
        <w:rPr>
          <w:rFonts w:cs="Calibri"/>
          <w:spacing w:val="1"/>
          <w:lang w:val="en-US"/>
        </w:rPr>
        <w:t>o</w:t>
      </w:r>
      <w:r w:rsidRPr="005E4900">
        <w:rPr>
          <w:rFonts w:cs="Calibri"/>
          <w:lang w:val="en-US"/>
        </w:rPr>
        <w:t>t</w:t>
      </w:r>
      <w:r w:rsidRPr="005E4900">
        <w:rPr>
          <w:rFonts w:cs="Calibri"/>
          <w:spacing w:val="-2"/>
          <w:lang w:val="en-US"/>
        </w:rPr>
        <w:t>h</w:t>
      </w:r>
      <w:r w:rsidRPr="005E4900">
        <w:rPr>
          <w:rFonts w:cs="Calibri"/>
          <w:lang w:val="en-US"/>
        </w:rPr>
        <w:t>er</w:t>
      </w:r>
      <w:r w:rsidRPr="005E4900">
        <w:rPr>
          <w:rFonts w:cs="Calibri"/>
          <w:spacing w:val="5"/>
          <w:lang w:val="en-US"/>
        </w:rPr>
        <w:t xml:space="preserve"> </w:t>
      </w:r>
      <w:r w:rsidRPr="005E4900">
        <w:rPr>
          <w:rFonts w:cs="Calibri"/>
          <w:lang w:val="en-US"/>
        </w:rPr>
        <w:t>ef</w:t>
      </w:r>
      <w:r w:rsidRPr="005E4900">
        <w:rPr>
          <w:rFonts w:cs="Calibri"/>
          <w:spacing w:val="-2"/>
          <w:lang w:val="en-US"/>
        </w:rPr>
        <w:t>f</w:t>
      </w:r>
      <w:r w:rsidRPr="005E4900">
        <w:rPr>
          <w:rFonts w:cs="Calibri"/>
          <w:spacing w:val="1"/>
          <w:lang w:val="en-US"/>
        </w:rPr>
        <w:t>e</w:t>
      </w:r>
      <w:r w:rsidRPr="005E4900">
        <w:rPr>
          <w:rFonts w:cs="Calibri"/>
          <w:lang w:val="en-US"/>
        </w:rPr>
        <w:t>c</w:t>
      </w:r>
      <w:r w:rsidRPr="005E4900">
        <w:rPr>
          <w:rFonts w:cs="Calibri"/>
          <w:spacing w:val="1"/>
          <w:lang w:val="en-US"/>
        </w:rPr>
        <w:t>t</w:t>
      </w:r>
      <w:r w:rsidRPr="005E4900">
        <w:rPr>
          <w:rFonts w:cs="Calibri"/>
          <w:spacing w:val="-2"/>
          <w:lang w:val="en-US"/>
        </w:rPr>
        <w:t>i</w:t>
      </w:r>
      <w:r w:rsidRPr="005E4900">
        <w:rPr>
          <w:rFonts w:cs="Calibri"/>
          <w:lang w:val="en-US"/>
        </w:rPr>
        <w:t>ve</w:t>
      </w:r>
      <w:r w:rsidRPr="005E4900">
        <w:rPr>
          <w:rFonts w:cs="Calibri"/>
          <w:spacing w:val="4"/>
          <w:lang w:val="en-US"/>
        </w:rPr>
        <w:t xml:space="preserve"> </w:t>
      </w:r>
      <w:r w:rsidRPr="005E4900">
        <w:rPr>
          <w:rFonts w:cs="Calibri"/>
          <w:lang w:val="en-US"/>
        </w:rPr>
        <w:t>ar</w:t>
      </w:r>
      <w:r w:rsidRPr="005E4900">
        <w:rPr>
          <w:rFonts w:cs="Calibri"/>
          <w:spacing w:val="-2"/>
          <w:lang w:val="en-US"/>
        </w:rPr>
        <w:t>e</w:t>
      </w:r>
      <w:r w:rsidRPr="005E4900">
        <w:rPr>
          <w:rFonts w:cs="Calibri"/>
          <w:lang w:val="en-US"/>
        </w:rPr>
        <w:t>a-b</w:t>
      </w:r>
      <w:r w:rsidRPr="005E4900">
        <w:rPr>
          <w:rFonts w:cs="Calibri"/>
          <w:spacing w:val="-1"/>
          <w:lang w:val="en-US"/>
        </w:rPr>
        <w:t>a</w:t>
      </w:r>
      <w:r w:rsidRPr="005E4900">
        <w:rPr>
          <w:rFonts w:cs="Calibri"/>
          <w:lang w:val="en-US"/>
        </w:rPr>
        <w:t>sed</w:t>
      </w:r>
      <w:r w:rsidRPr="005E4900">
        <w:rPr>
          <w:rFonts w:cs="Calibri"/>
          <w:spacing w:val="8"/>
          <w:lang w:val="en-US"/>
        </w:rPr>
        <w:t xml:space="preserve"> </w:t>
      </w:r>
      <w:r w:rsidRPr="005E4900">
        <w:rPr>
          <w:rFonts w:cs="Calibri"/>
          <w:spacing w:val="1"/>
          <w:lang w:val="en-US"/>
        </w:rPr>
        <w:t>co</w:t>
      </w:r>
      <w:r w:rsidRPr="005E4900">
        <w:rPr>
          <w:rFonts w:cs="Calibri"/>
          <w:lang w:val="en-US"/>
        </w:rPr>
        <w:t>n</w:t>
      </w:r>
      <w:r w:rsidRPr="005E4900">
        <w:rPr>
          <w:rFonts w:cs="Calibri"/>
          <w:spacing w:val="-2"/>
          <w:lang w:val="en-US"/>
        </w:rPr>
        <w:t>s</w:t>
      </w:r>
      <w:r w:rsidRPr="005E4900">
        <w:rPr>
          <w:rFonts w:cs="Calibri"/>
          <w:lang w:val="en-US"/>
        </w:rPr>
        <w:t>erv</w:t>
      </w:r>
      <w:r w:rsidRPr="005E4900">
        <w:rPr>
          <w:rFonts w:cs="Calibri"/>
          <w:spacing w:val="-1"/>
          <w:lang w:val="en-US"/>
        </w:rPr>
        <w:t>a</w:t>
      </w:r>
      <w:r w:rsidRPr="005E4900">
        <w:rPr>
          <w:rFonts w:cs="Calibri"/>
          <w:lang w:val="en-US"/>
        </w:rPr>
        <w:t>ti</w:t>
      </w:r>
      <w:r w:rsidRPr="005E4900">
        <w:rPr>
          <w:rFonts w:cs="Calibri"/>
          <w:spacing w:val="1"/>
          <w:lang w:val="en-US"/>
        </w:rPr>
        <w:t>o</w:t>
      </w:r>
      <w:r w:rsidRPr="005E4900">
        <w:rPr>
          <w:rFonts w:cs="Calibri"/>
          <w:lang w:val="en-US"/>
        </w:rPr>
        <w:t>n</w:t>
      </w:r>
      <w:r w:rsidRPr="005E4900">
        <w:rPr>
          <w:rFonts w:cs="Calibri"/>
          <w:spacing w:val="7"/>
          <w:lang w:val="en-US"/>
        </w:rPr>
        <w:t xml:space="preserve"> </w:t>
      </w:r>
      <w:r w:rsidRPr="005E4900">
        <w:rPr>
          <w:rFonts w:cs="Calibri"/>
          <w:spacing w:val="-1"/>
          <w:lang w:val="en-US"/>
        </w:rPr>
        <w:t>m</w:t>
      </w:r>
      <w:r w:rsidRPr="005E4900">
        <w:rPr>
          <w:rFonts w:cs="Calibri"/>
          <w:lang w:val="en-US"/>
        </w:rPr>
        <w:t>ea</w:t>
      </w:r>
      <w:r w:rsidRPr="005E4900">
        <w:rPr>
          <w:rFonts w:cs="Calibri"/>
          <w:spacing w:val="-2"/>
          <w:lang w:val="en-US"/>
        </w:rPr>
        <w:t>s</w:t>
      </w:r>
      <w:r w:rsidRPr="005E4900">
        <w:rPr>
          <w:rFonts w:cs="Calibri"/>
          <w:lang w:val="en-US"/>
        </w:rPr>
        <w:t>ures”</w:t>
      </w:r>
      <w:r w:rsidRPr="005E4900">
        <w:rPr>
          <w:rFonts w:cs="Calibri"/>
          <w:spacing w:val="9"/>
          <w:lang w:val="en-US"/>
        </w:rPr>
        <w:t xml:space="preserve"> </w:t>
      </w:r>
      <w:r w:rsidRPr="005E4900">
        <w:rPr>
          <w:rFonts w:cs="Calibri"/>
          <w:lang w:val="en-US"/>
        </w:rPr>
        <w:t>a</w:t>
      </w:r>
      <w:r w:rsidRPr="005E4900">
        <w:rPr>
          <w:rFonts w:cs="Calibri"/>
          <w:spacing w:val="-1"/>
          <w:lang w:val="en-US"/>
        </w:rPr>
        <w:t>n</w:t>
      </w:r>
      <w:r w:rsidRPr="005E4900">
        <w:rPr>
          <w:rFonts w:cs="Calibri"/>
          <w:lang w:val="en-US"/>
        </w:rPr>
        <w:t>d</w:t>
      </w:r>
      <w:r w:rsidRPr="005E4900">
        <w:rPr>
          <w:rFonts w:cs="Calibri"/>
          <w:spacing w:val="2"/>
          <w:lang w:val="en-US"/>
        </w:rPr>
        <w:t xml:space="preserve"> </w:t>
      </w:r>
      <w:r w:rsidRPr="005E4900">
        <w:rPr>
          <w:rFonts w:cs="Calibri"/>
          <w:spacing w:val="-1"/>
          <w:lang w:val="en-US"/>
        </w:rPr>
        <w:t>M</w:t>
      </w:r>
      <w:r w:rsidRPr="005E4900">
        <w:rPr>
          <w:rFonts w:cs="Calibri"/>
          <w:spacing w:val="1"/>
          <w:lang w:val="en-US"/>
        </w:rPr>
        <w:t>P</w:t>
      </w:r>
      <w:r w:rsidRPr="005E4900">
        <w:rPr>
          <w:rFonts w:cs="Calibri"/>
          <w:lang w:val="en-US"/>
        </w:rPr>
        <w:t>A</w:t>
      </w:r>
      <w:r w:rsidRPr="005E4900">
        <w:rPr>
          <w:rFonts w:cs="Calibri"/>
          <w:spacing w:val="3"/>
          <w:lang w:val="en-US"/>
        </w:rPr>
        <w:t xml:space="preserve"> </w:t>
      </w:r>
      <w:r w:rsidRPr="005E4900">
        <w:rPr>
          <w:rFonts w:cs="Calibri"/>
          <w:lang w:val="en-US"/>
        </w:rPr>
        <w:t>ne</w:t>
      </w:r>
      <w:r w:rsidRPr="005E4900">
        <w:rPr>
          <w:rFonts w:cs="Calibri"/>
          <w:spacing w:val="-2"/>
          <w:lang w:val="en-US"/>
        </w:rPr>
        <w:t>t</w:t>
      </w:r>
      <w:r w:rsidRPr="005E4900">
        <w:rPr>
          <w:rFonts w:cs="Calibri"/>
          <w:lang w:val="en-US"/>
        </w:rPr>
        <w:t>works,</w:t>
      </w:r>
      <w:r w:rsidRPr="005E4900">
        <w:rPr>
          <w:rFonts w:cs="Calibri"/>
          <w:spacing w:val="8"/>
          <w:lang w:val="en-US"/>
        </w:rPr>
        <w:t xml:space="preserve"> </w:t>
      </w:r>
      <w:r w:rsidRPr="005E4900">
        <w:rPr>
          <w:rFonts w:cs="Calibri"/>
          <w:spacing w:val="-2"/>
          <w:lang w:val="en-US"/>
        </w:rPr>
        <w:t>i</w:t>
      </w:r>
      <w:r w:rsidRPr="005E4900">
        <w:rPr>
          <w:rFonts w:cs="Calibri"/>
          <w:lang w:val="en-US"/>
        </w:rPr>
        <w:t>n</w:t>
      </w:r>
      <w:r w:rsidRPr="005E4900">
        <w:rPr>
          <w:rFonts w:cs="Calibri"/>
          <w:spacing w:val="1"/>
          <w:lang w:val="en-US"/>
        </w:rPr>
        <w:t xml:space="preserve"> o</w:t>
      </w:r>
      <w:r w:rsidRPr="005E4900">
        <w:rPr>
          <w:rFonts w:cs="Calibri"/>
          <w:lang w:val="en-US"/>
        </w:rPr>
        <w:t>rder</w:t>
      </w:r>
      <w:r w:rsidRPr="005E4900">
        <w:rPr>
          <w:rFonts w:cs="Calibri"/>
          <w:spacing w:val="3"/>
          <w:lang w:val="en-US"/>
        </w:rPr>
        <w:t xml:space="preserve"> </w:t>
      </w:r>
      <w:r w:rsidRPr="005E4900">
        <w:rPr>
          <w:rFonts w:cs="Calibri"/>
          <w:w w:val="101"/>
          <w:lang w:val="en-US"/>
        </w:rPr>
        <w:t xml:space="preserve">to </w:t>
      </w:r>
      <w:r w:rsidRPr="005E4900">
        <w:rPr>
          <w:rFonts w:cs="Calibri"/>
          <w:lang w:val="en-US"/>
        </w:rPr>
        <w:t>i</w:t>
      </w:r>
      <w:r w:rsidRPr="005E4900">
        <w:rPr>
          <w:rFonts w:cs="Calibri"/>
          <w:spacing w:val="-1"/>
          <w:lang w:val="en-US"/>
        </w:rPr>
        <w:t>d</w:t>
      </w:r>
      <w:r w:rsidRPr="005E4900">
        <w:rPr>
          <w:rFonts w:cs="Calibri"/>
          <w:lang w:val="en-US"/>
        </w:rPr>
        <w:t>entify</w:t>
      </w:r>
      <w:r w:rsidRPr="005E4900">
        <w:rPr>
          <w:rFonts w:cs="Calibri"/>
          <w:spacing w:val="5"/>
          <w:lang w:val="en-US"/>
        </w:rPr>
        <w:t xml:space="preserve"> </w:t>
      </w:r>
      <w:r w:rsidRPr="005E4900">
        <w:rPr>
          <w:rFonts w:cs="Calibri"/>
          <w:spacing w:val="1"/>
          <w:lang w:val="en-US"/>
        </w:rPr>
        <w:t>o</w:t>
      </w:r>
      <w:r w:rsidRPr="005E4900">
        <w:rPr>
          <w:rFonts w:cs="Calibri"/>
          <w:lang w:val="en-US"/>
        </w:rPr>
        <w:t>p</w:t>
      </w:r>
      <w:r w:rsidRPr="005E4900">
        <w:rPr>
          <w:rFonts w:cs="Calibri"/>
          <w:spacing w:val="-1"/>
          <w:lang w:val="en-US"/>
        </w:rPr>
        <w:t>p</w:t>
      </w:r>
      <w:r w:rsidRPr="005E4900">
        <w:rPr>
          <w:rFonts w:cs="Calibri"/>
          <w:spacing w:val="1"/>
          <w:lang w:val="en-US"/>
        </w:rPr>
        <w:t>o</w:t>
      </w:r>
      <w:r w:rsidRPr="005E4900">
        <w:rPr>
          <w:rFonts w:cs="Calibri"/>
          <w:lang w:val="en-US"/>
        </w:rPr>
        <w:t>rtu</w:t>
      </w:r>
      <w:r w:rsidRPr="005E4900">
        <w:rPr>
          <w:rFonts w:cs="Calibri"/>
          <w:spacing w:val="-1"/>
          <w:lang w:val="en-US"/>
        </w:rPr>
        <w:t>n</w:t>
      </w:r>
      <w:r w:rsidRPr="005E4900">
        <w:rPr>
          <w:rFonts w:cs="Calibri"/>
          <w:lang w:val="en-US"/>
        </w:rPr>
        <w:t>it</w:t>
      </w:r>
      <w:r w:rsidRPr="005E4900">
        <w:rPr>
          <w:rFonts w:cs="Calibri"/>
          <w:spacing w:val="-2"/>
          <w:lang w:val="en-US"/>
        </w:rPr>
        <w:t>i</w:t>
      </w:r>
      <w:r w:rsidRPr="005E4900">
        <w:rPr>
          <w:rFonts w:cs="Calibri"/>
          <w:lang w:val="en-US"/>
        </w:rPr>
        <w:t>es</w:t>
      </w:r>
      <w:r w:rsidRPr="005E4900">
        <w:rPr>
          <w:rFonts w:cs="Calibri"/>
          <w:spacing w:val="10"/>
          <w:lang w:val="en-US"/>
        </w:rPr>
        <w:t xml:space="preserve"> </w:t>
      </w:r>
      <w:r w:rsidRPr="005E4900">
        <w:rPr>
          <w:rFonts w:cs="Calibri"/>
          <w:spacing w:val="-1"/>
          <w:lang w:val="en-US"/>
        </w:rPr>
        <w:t>t</w:t>
      </w:r>
      <w:r w:rsidRPr="005E4900">
        <w:rPr>
          <w:rFonts w:cs="Calibri"/>
          <w:lang w:val="en-US"/>
        </w:rPr>
        <w:t>o</w:t>
      </w:r>
      <w:r w:rsidRPr="005E4900">
        <w:rPr>
          <w:rFonts w:cs="Calibri"/>
          <w:spacing w:val="3"/>
          <w:lang w:val="en-US"/>
        </w:rPr>
        <w:t xml:space="preserve"> </w:t>
      </w:r>
      <w:r w:rsidRPr="005E4900">
        <w:rPr>
          <w:rFonts w:cs="Calibri"/>
          <w:spacing w:val="-2"/>
          <w:lang w:val="en-US"/>
        </w:rPr>
        <w:t>a</w:t>
      </w:r>
      <w:r w:rsidRPr="005E4900">
        <w:rPr>
          <w:rFonts w:cs="Calibri"/>
          <w:lang w:val="en-US"/>
        </w:rPr>
        <w:t>p</w:t>
      </w:r>
      <w:r w:rsidRPr="005E4900">
        <w:rPr>
          <w:rFonts w:cs="Calibri"/>
          <w:spacing w:val="-1"/>
          <w:lang w:val="en-US"/>
        </w:rPr>
        <w:t>p</w:t>
      </w:r>
      <w:r w:rsidRPr="005E4900">
        <w:rPr>
          <w:rFonts w:cs="Calibri"/>
          <w:lang w:val="en-US"/>
        </w:rPr>
        <w:t>ly</w:t>
      </w:r>
      <w:r w:rsidRPr="005E4900">
        <w:rPr>
          <w:rFonts w:cs="Calibri"/>
          <w:spacing w:val="5"/>
          <w:lang w:val="en-US"/>
        </w:rPr>
        <w:t xml:space="preserve"> </w:t>
      </w:r>
      <w:r w:rsidRPr="005E4900">
        <w:rPr>
          <w:rFonts w:cs="Calibri"/>
          <w:lang w:val="en-US"/>
        </w:rPr>
        <w:t>net</w:t>
      </w:r>
      <w:r w:rsidRPr="005E4900">
        <w:rPr>
          <w:rFonts w:cs="Calibri"/>
          <w:spacing w:val="-1"/>
          <w:lang w:val="en-US"/>
        </w:rPr>
        <w:t>w</w:t>
      </w:r>
      <w:r w:rsidRPr="005E4900">
        <w:rPr>
          <w:rFonts w:cs="Calibri"/>
          <w:spacing w:val="1"/>
          <w:lang w:val="en-US"/>
        </w:rPr>
        <w:t>o</w:t>
      </w:r>
      <w:r w:rsidRPr="005E4900">
        <w:rPr>
          <w:rFonts w:cs="Calibri"/>
          <w:lang w:val="en-US"/>
        </w:rPr>
        <w:t>rk</w:t>
      </w:r>
      <w:r w:rsidRPr="005E4900">
        <w:rPr>
          <w:rFonts w:cs="Calibri"/>
          <w:spacing w:val="4"/>
          <w:lang w:val="en-US"/>
        </w:rPr>
        <w:t xml:space="preserve"> </w:t>
      </w:r>
      <w:r w:rsidRPr="005E4900">
        <w:rPr>
          <w:rFonts w:cs="Calibri"/>
          <w:lang w:val="en-US"/>
        </w:rPr>
        <w:t>desi</w:t>
      </w:r>
      <w:r w:rsidRPr="005E4900">
        <w:rPr>
          <w:rFonts w:cs="Calibri"/>
          <w:spacing w:val="-1"/>
          <w:lang w:val="en-US"/>
        </w:rPr>
        <w:t>g</w:t>
      </w:r>
      <w:r w:rsidRPr="005E4900">
        <w:rPr>
          <w:rFonts w:cs="Calibri"/>
          <w:lang w:val="en-US"/>
        </w:rPr>
        <w:t>n</w:t>
      </w:r>
      <w:r w:rsidRPr="005E4900">
        <w:rPr>
          <w:rFonts w:cs="Calibri"/>
          <w:spacing w:val="4"/>
          <w:lang w:val="en-US"/>
        </w:rPr>
        <w:t xml:space="preserve"> </w:t>
      </w:r>
      <w:r w:rsidRPr="005E4900">
        <w:rPr>
          <w:rFonts w:cs="Calibri"/>
          <w:lang w:val="en-US"/>
        </w:rPr>
        <w:t>p</w:t>
      </w:r>
      <w:r w:rsidRPr="005E4900">
        <w:rPr>
          <w:rFonts w:cs="Calibri"/>
          <w:spacing w:val="-2"/>
          <w:lang w:val="en-US"/>
        </w:rPr>
        <w:t>r</w:t>
      </w:r>
      <w:r w:rsidRPr="005E4900">
        <w:rPr>
          <w:rFonts w:cs="Calibri"/>
          <w:spacing w:val="1"/>
          <w:lang w:val="en-US"/>
        </w:rPr>
        <w:t>o</w:t>
      </w:r>
      <w:r w:rsidRPr="005E4900">
        <w:rPr>
          <w:rFonts w:cs="Calibri"/>
          <w:lang w:val="en-US"/>
        </w:rPr>
        <w:t>p</w:t>
      </w:r>
      <w:r w:rsidRPr="005E4900">
        <w:rPr>
          <w:rFonts w:cs="Calibri"/>
          <w:spacing w:val="-2"/>
          <w:lang w:val="en-US"/>
        </w:rPr>
        <w:t>e</w:t>
      </w:r>
      <w:r w:rsidRPr="005E4900">
        <w:rPr>
          <w:rFonts w:cs="Calibri"/>
          <w:lang w:val="en-US"/>
        </w:rPr>
        <w:t>rties</w:t>
      </w:r>
      <w:r w:rsidRPr="005E4900">
        <w:rPr>
          <w:rFonts w:cs="Calibri"/>
          <w:spacing w:val="8"/>
          <w:lang w:val="en-US"/>
        </w:rPr>
        <w:t xml:space="preserve"> </w:t>
      </w:r>
      <w:r w:rsidRPr="005E4900">
        <w:rPr>
          <w:rFonts w:cs="Calibri"/>
          <w:lang w:val="en-US"/>
        </w:rPr>
        <w:t>such</w:t>
      </w:r>
      <w:r w:rsidRPr="005E4900">
        <w:rPr>
          <w:rFonts w:cs="Calibri"/>
          <w:spacing w:val="1"/>
          <w:lang w:val="en-US"/>
        </w:rPr>
        <w:t xml:space="preserve"> </w:t>
      </w:r>
      <w:r w:rsidRPr="005E4900">
        <w:rPr>
          <w:rFonts w:cs="Calibri"/>
          <w:lang w:val="en-US"/>
        </w:rPr>
        <w:t>as,</w:t>
      </w:r>
      <w:r w:rsidRPr="005E4900">
        <w:rPr>
          <w:rFonts w:cs="Calibri"/>
          <w:spacing w:val="9"/>
          <w:lang w:val="en-US"/>
        </w:rPr>
        <w:t xml:space="preserve"> </w:t>
      </w:r>
      <w:r w:rsidRPr="005E4900">
        <w:rPr>
          <w:rFonts w:cs="Calibri"/>
          <w:spacing w:val="-2"/>
          <w:lang w:val="en-US"/>
        </w:rPr>
        <w:t>r</w:t>
      </w:r>
      <w:r w:rsidRPr="005E4900">
        <w:rPr>
          <w:rFonts w:cs="Calibri"/>
          <w:w w:val="101"/>
          <w:lang w:val="en-US"/>
        </w:rPr>
        <w:t>epres</w:t>
      </w:r>
      <w:r w:rsidRPr="005E4900">
        <w:rPr>
          <w:rFonts w:cs="Calibri"/>
          <w:spacing w:val="1"/>
          <w:w w:val="101"/>
          <w:lang w:val="en-US"/>
        </w:rPr>
        <w:t>e</w:t>
      </w:r>
      <w:r w:rsidRPr="005E4900">
        <w:rPr>
          <w:rFonts w:cs="Calibri"/>
          <w:w w:val="101"/>
          <w:lang w:val="en-US"/>
        </w:rPr>
        <w:t>ntati</w:t>
      </w:r>
      <w:r w:rsidRPr="005E4900">
        <w:rPr>
          <w:rFonts w:cs="Calibri"/>
          <w:spacing w:val="1"/>
          <w:w w:val="101"/>
          <w:lang w:val="en-US"/>
        </w:rPr>
        <w:t>v</w:t>
      </w:r>
      <w:r w:rsidRPr="005E4900">
        <w:rPr>
          <w:rFonts w:cs="Calibri"/>
          <w:spacing w:val="-2"/>
          <w:w w:val="101"/>
          <w:lang w:val="en-US"/>
        </w:rPr>
        <w:t>i</w:t>
      </w:r>
      <w:r w:rsidRPr="005E4900">
        <w:rPr>
          <w:rFonts w:cs="Calibri"/>
          <w:w w:val="101"/>
          <w:lang w:val="en-US"/>
        </w:rPr>
        <w:t>t</w:t>
      </w:r>
      <w:r w:rsidRPr="005E4900">
        <w:rPr>
          <w:rFonts w:cs="Calibri"/>
          <w:spacing w:val="1"/>
          <w:w w:val="101"/>
          <w:lang w:val="en-US"/>
        </w:rPr>
        <w:t>y</w:t>
      </w:r>
      <w:r w:rsidR="005D7E79">
        <w:rPr>
          <w:rFonts w:cs="Calibri"/>
          <w:spacing w:val="1"/>
          <w:w w:val="101"/>
          <w:lang w:val="en-US"/>
        </w:rPr>
        <w:t>,</w:t>
      </w:r>
      <w:r w:rsidRPr="005E4900">
        <w:rPr>
          <w:rFonts w:cs="Calibri"/>
          <w:spacing w:val="1"/>
          <w:w w:val="101"/>
          <w:lang w:val="en-US"/>
        </w:rPr>
        <w:t xml:space="preserve"> </w:t>
      </w:r>
      <w:r w:rsidRPr="005E4900">
        <w:rPr>
          <w:rFonts w:cs="Calibri"/>
          <w:lang w:val="en-US"/>
        </w:rPr>
        <w:t>replicati</w:t>
      </w:r>
      <w:r w:rsidRPr="005E4900">
        <w:rPr>
          <w:rFonts w:cs="Calibri"/>
          <w:spacing w:val="1"/>
          <w:lang w:val="en-US"/>
        </w:rPr>
        <w:t>o</w:t>
      </w:r>
      <w:r w:rsidRPr="005E4900">
        <w:rPr>
          <w:rFonts w:cs="Calibri"/>
          <w:lang w:val="en-US"/>
        </w:rPr>
        <w:t>n</w:t>
      </w:r>
      <w:r w:rsidR="005D7E79">
        <w:rPr>
          <w:rFonts w:cs="Calibri"/>
          <w:lang w:val="en-US"/>
        </w:rPr>
        <w:t>,</w:t>
      </w:r>
      <w:r w:rsidRPr="005E4900">
        <w:rPr>
          <w:rFonts w:cs="Calibri"/>
          <w:spacing w:val="5"/>
          <w:lang w:val="en-US"/>
        </w:rPr>
        <w:t xml:space="preserve"> </w:t>
      </w:r>
      <w:r w:rsidR="005D7E79" w:rsidRPr="005E4900">
        <w:rPr>
          <w:rFonts w:cs="Calibri"/>
          <w:spacing w:val="1"/>
          <w:w w:val="101"/>
          <w:lang w:val="en-US"/>
        </w:rPr>
        <w:t>a</w:t>
      </w:r>
      <w:r w:rsidR="005D7E79" w:rsidRPr="005E4900">
        <w:rPr>
          <w:rFonts w:cs="Calibri"/>
          <w:spacing w:val="-1"/>
          <w:lang w:val="en-US"/>
        </w:rPr>
        <w:t>n</w:t>
      </w:r>
      <w:r w:rsidR="005D7E79" w:rsidRPr="005E4900">
        <w:rPr>
          <w:rFonts w:cs="Calibri"/>
          <w:lang w:val="en-US"/>
        </w:rPr>
        <w:t>d</w:t>
      </w:r>
      <w:r w:rsidR="005D7E79" w:rsidRPr="005E4900">
        <w:rPr>
          <w:rFonts w:cs="Calibri"/>
          <w:spacing w:val="3"/>
          <w:lang w:val="en-US"/>
        </w:rPr>
        <w:t xml:space="preserve"> </w:t>
      </w:r>
      <w:r w:rsidR="005D7E79" w:rsidRPr="005E4900">
        <w:rPr>
          <w:rFonts w:cs="Calibri"/>
          <w:spacing w:val="-1"/>
          <w:lang w:val="en-US"/>
        </w:rPr>
        <w:t>c</w:t>
      </w:r>
      <w:r w:rsidR="005D7E79" w:rsidRPr="005E4900">
        <w:rPr>
          <w:rFonts w:cs="Calibri"/>
          <w:spacing w:val="1"/>
          <w:lang w:val="en-US"/>
        </w:rPr>
        <w:t>o</w:t>
      </w:r>
      <w:r w:rsidR="005D7E79" w:rsidRPr="005E4900">
        <w:rPr>
          <w:rFonts w:cs="Calibri"/>
          <w:lang w:val="en-US"/>
        </w:rPr>
        <w:t>n</w:t>
      </w:r>
      <w:r w:rsidR="005D7E79" w:rsidRPr="005E4900">
        <w:rPr>
          <w:rFonts w:cs="Calibri"/>
          <w:spacing w:val="-1"/>
          <w:lang w:val="en-US"/>
        </w:rPr>
        <w:t>n</w:t>
      </w:r>
      <w:r w:rsidR="005D7E79" w:rsidRPr="005E4900">
        <w:rPr>
          <w:rFonts w:cs="Calibri"/>
          <w:lang w:val="en-US"/>
        </w:rPr>
        <w:t>e</w:t>
      </w:r>
      <w:r w:rsidR="005D7E79" w:rsidRPr="005E4900">
        <w:rPr>
          <w:rFonts w:cs="Calibri"/>
          <w:spacing w:val="1"/>
          <w:lang w:val="en-US"/>
        </w:rPr>
        <w:t>c</w:t>
      </w:r>
      <w:r w:rsidR="005D7E79" w:rsidRPr="005E4900">
        <w:rPr>
          <w:rFonts w:cs="Calibri"/>
          <w:lang w:val="en-US"/>
        </w:rPr>
        <w:t>t</w:t>
      </w:r>
      <w:r w:rsidR="005D7E79" w:rsidRPr="005E4900">
        <w:rPr>
          <w:rFonts w:cs="Calibri"/>
          <w:spacing w:val="-1"/>
          <w:lang w:val="en-US"/>
        </w:rPr>
        <w:t>i</w:t>
      </w:r>
      <w:r w:rsidR="005D7E79" w:rsidRPr="005E4900">
        <w:rPr>
          <w:rFonts w:cs="Calibri"/>
          <w:lang w:val="en-US"/>
        </w:rPr>
        <w:t>vi</w:t>
      </w:r>
      <w:r w:rsidR="005D7E79" w:rsidRPr="005E4900">
        <w:rPr>
          <w:rFonts w:cs="Calibri"/>
          <w:spacing w:val="-1"/>
          <w:lang w:val="en-US"/>
        </w:rPr>
        <w:t>t</w:t>
      </w:r>
      <w:r w:rsidR="005D7E79" w:rsidRPr="005E4900">
        <w:rPr>
          <w:rFonts w:cs="Calibri"/>
          <w:spacing w:val="-2"/>
          <w:lang w:val="en-US"/>
        </w:rPr>
        <w:t>y</w:t>
      </w:r>
      <w:r w:rsidRPr="001001B1">
        <w:rPr>
          <w:spacing w:val="5"/>
          <w:lang w:val="en-US"/>
        </w:rPr>
        <w:t xml:space="preserve"> </w:t>
      </w:r>
      <w:r w:rsidRPr="005E4900">
        <w:rPr>
          <w:rFonts w:cs="Calibri"/>
          <w:lang w:val="en-US"/>
        </w:rPr>
        <w:t>at the</w:t>
      </w:r>
      <w:r w:rsidRPr="005E4900">
        <w:rPr>
          <w:rFonts w:cs="Calibri"/>
          <w:spacing w:val="3"/>
          <w:lang w:val="en-US"/>
        </w:rPr>
        <w:t xml:space="preserve"> </w:t>
      </w:r>
      <w:r w:rsidRPr="005E4900">
        <w:rPr>
          <w:rFonts w:cs="Calibri"/>
          <w:lang w:val="en-US"/>
        </w:rPr>
        <w:t>p</w:t>
      </w:r>
      <w:r w:rsidRPr="005E4900">
        <w:rPr>
          <w:rFonts w:cs="Calibri"/>
          <w:spacing w:val="-1"/>
          <w:lang w:val="en-US"/>
        </w:rPr>
        <w:t>a</w:t>
      </w:r>
      <w:r w:rsidRPr="005E4900">
        <w:rPr>
          <w:rFonts w:cs="Calibri"/>
          <w:spacing w:val="-2"/>
          <w:lang w:val="en-US"/>
        </w:rPr>
        <w:t>n-</w:t>
      </w:r>
      <w:r w:rsidRPr="005E4900">
        <w:rPr>
          <w:rFonts w:cs="Calibri"/>
          <w:spacing w:val="-1"/>
          <w:lang w:val="en-US"/>
        </w:rPr>
        <w:t>A</w:t>
      </w:r>
      <w:r w:rsidRPr="005E4900">
        <w:rPr>
          <w:rFonts w:cs="Calibri"/>
          <w:lang w:val="en-US"/>
        </w:rPr>
        <w:t>rc</w:t>
      </w:r>
      <w:r w:rsidRPr="005E4900">
        <w:rPr>
          <w:rFonts w:cs="Calibri"/>
          <w:spacing w:val="1"/>
          <w:lang w:val="en-US"/>
        </w:rPr>
        <w:t>t</w:t>
      </w:r>
      <w:r w:rsidRPr="005E4900">
        <w:rPr>
          <w:rFonts w:cs="Calibri"/>
          <w:lang w:val="en-US"/>
        </w:rPr>
        <w:t>ic</w:t>
      </w:r>
      <w:r w:rsidRPr="005E4900">
        <w:rPr>
          <w:rFonts w:cs="Calibri"/>
          <w:spacing w:val="8"/>
          <w:lang w:val="en-US"/>
        </w:rPr>
        <w:t xml:space="preserve"> </w:t>
      </w:r>
      <w:r w:rsidRPr="005E4900">
        <w:rPr>
          <w:rFonts w:cs="Calibri"/>
          <w:w w:val="101"/>
          <w:lang w:val="en-US"/>
        </w:rPr>
        <w:t>sca</w:t>
      </w:r>
      <w:r w:rsidRPr="005E4900">
        <w:rPr>
          <w:rFonts w:cs="Calibri"/>
          <w:spacing w:val="-2"/>
          <w:w w:val="101"/>
          <w:lang w:val="en-US"/>
        </w:rPr>
        <w:t>l</w:t>
      </w:r>
      <w:r w:rsidRPr="005E4900">
        <w:rPr>
          <w:rFonts w:cs="Calibri"/>
          <w:lang w:val="en-US"/>
        </w:rPr>
        <w:t>e</w:t>
      </w:r>
      <w:r w:rsidRPr="005E4900">
        <w:rPr>
          <w:rFonts w:cs="Calibri"/>
          <w:w w:val="101"/>
          <w:lang w:val="en-US"/>
        </w:rPr>
        <w:t>.</w:t>
      </w:r>
    </w:p>
    <w:p w14:paraId="1AB37544" w14:textId="77777777" w:rsidR="000B26C7" w:rsidRPr="005E4900" w:rsidRDefault="000B26C7" w:rsidP="000B26C7">
      <w:pPr>
        <w:numPr>
          <w:ilvl w:val="0"/>
          <w:numId w:val="48"/>
        </w:numPr>
        <w:spacing w:before="30" w:after="200" w:line="277" w:lineRule="auto"/>
        <w:contextualSpacing/>
        <w:rPr>
          <w:rFonts w:cs="Calibri"/>
          <w:lang w:val="en-US"/>
        </w:rPr>
      </w:pPr>
      <w:r w:rsidRPr="005E4900">
        <w:rPr>
          <w:rFonts w:cs="Calibri"/>
          <w:lang w:val="en-US"/>
        </w:rPr>
        <w:t>I</w:t>
      </w:r>
      <w:r w:rsidRPr="005E4900">
        <w:rPr>
          <w:rFonts w:cs="Calibri"/>
          <w:spacing w:val="-1"/>
          <w:lang w:val="en-US"/>
        </w:rPr>
        <w:t>d</w:t>
      </w:r>
      <w:r w:rsidRPr="005E4900">
        <w:rPr>
          <w:rFonts w:cs="Calibri"/>
          <w:lang w:val="en-US"/>
        </w:rPr>
        <w:t>entify</w:t>
      </w:r>
      <w:r w:rsidRPr="005E4900">
        <w:rPr>
          <w:rFonts w:cs="Calibri"/>
          <w:spacing w:val="6"/>
          <w:lang w:val="en-US"/>
        </w:rPr>
        <w:t xml:space="preserve"> types of </w:t>
      </w:r>
      <w:r w:rsidRPr="005E4900">
        <w:rPr>
          <w:rFonts w:cs="Calibri"/>
          <w:spacing w:val="-2"/>
          <w:lang w:val="en-US"/>
        </w:rPr>
        <w:t>i</w:t>
      </w:r>
      <w:r w:rsidRPr="005E4900">
        <w:rPr>
          <w:rFonts w:cs="Calibri"/>
          <w:spacing w:val="1"/>
          <w:lang w:val="en-US"/>
        </w:rPr>
        <w:t>m</w:t>
      </w:r>
      <w:r w:rsidRPr="005E4900">
        <w:rPr>
          <w:rFonts w:cs="Calibri"/>
          <w:lang w:val="en-US"/>
        </w:rPr>
        <w:t>po</w:t>
      </w:r>
      <w:r w:rsidRPr="005E4900">
        <w:rPr>
          <w:rFonts w:cs="Calibri"/>
          <w:spacing w:val="-2"/>
          <w:lang w:val="en-US"/>
        </w:rPr>
        <w:t>r</w:t>
      </w:r>
      <w:r w:rsidRPr="005E4900">
        <w:rPr>
          <w:rFonts w:cs="Calibri"/>
          <w:lang w:val="en-US"/>
        </w:rPr>
        <w:t>tant</w:t>
      </w:r>
      <w:r w:rsidRPr="005E4900">
        <w:rPr>
          <w:rFonts w:cs="Calibri"/>
          <w:spacing w:val="5"/>
          <w:lang w:val="en-US"/>
        </w:rPr>
        <w:t xml:space="preserve"> </w:t>
      </w:r>
      <w:r w:rsidRPr="005E4900">
        <w:rPr>
          <w:rFonts w:cs="Calibri"/>
          <w:spacing w:val="1"/>
          <w:lang w:val="en-US"/>
        </w:rPr>
        <w:t>m</w:t>
      </w:r>
      <w:r w:rsidRPr="005E4900">
        <w:rPr>
          <w:rFonts w:cs="Calibri"/>
          <w:lang w:val="en-US"/>
        </w:rPr>
        <w:t>ari</w:t>
      </w:r>
      <w:r w:rsidRPr="005E4900">
        <w:rPr>
          <w:rFonts w:cs="Calibri"/>
          <w:spacing w:val="-1"/>
          <w:lang w:val="en-US"/>
        </w:rPr>
        <w:t>n</w:t>
      </w:r>
      <w:r w:rsidRPr="005E4900">
        <w:rPr>
          <w:rFonts w:cs="Calibri"/>
          <w:lang w:val="en-US"/>
        </w:rPr>
        <w:t>e</w:t>
      </w:r>
      <w:r w:rsidRPr="005E4900">
        <w:rPr>
          <w:rFonts w:cs="Calibri"/>
          <w:spacing w:val="3"/>
          <w:lang w:val="en-US"/>
        </w:rPr>
        <w:t xml:space="preserve"> </w:t>
      </w:r>
      <w:r w:rsidRPr="005E4900">
        <w:rPr>
          <w:rFonts w:cs="Calibri"/>
          <w:lang w:val="en-US"/>
        </w:rPr>
        <w:t>areas</w:t>
      </w:r>
      <w:r w:rsidRPr="005E4900">
        <w:rPr>
          <w:rFonts w:cs="Calibri"/>
          <w:spacing w:val="5"/>
          <w:lang w:val="en-US"/>
        </w:rPr>
        <w:t xml:space="preserve"> </w:t>
      </w:r>
      <w:r w:rsidRPr="005E4900">
        <w:rPr>
          <w:rFonts w:cs="Calibri"/>
          <w:spacing w:val="-2"/>
          <w:lang w:val="en-US"/>
        </w:rPr>
        <w:t>f</w:t>
      </w:r>
      <w:r w:rsidRPr="005E4900">
        <w:rPr>
          <w:rFonts w:cs="Calibri"/>
          <w:spacing w:val="1"/>
          <w:lang w:val="en-US"/>
        </w:rPr>
        <w:t>o</w:t>
      </w:r>
      <w:r w:rsidRPr="005E4900">
        <w:rPr>
          <w:rFonts w:cs="Calibri"/>
          <w:lang w:val="en-US"/>
        </w:rPr>
        <w:t>r</w:t>
      </w:r>
      <w:r w:rsidRPr="005E4900">
        <w:rPr>
          <w:rFonts w:cs="Calibri"/>
          <w:spacing w:val="2"/>
          <w:lang w:val="en-US"/>
        </w:rPr>
        <w:t xml:space="preserve"> </w:t>
      </w:r>
      <w:r w:rsidRPr="005E4900">
        <w:rPr>
          <w:rFonts w:cs="Calibri"/>
          <w:lang w:val="en-US"/>
        </w:rPr>
        <w:t>p</w:t>
      </w:r>
      <w:r w:rsidRPr="005E4900">
        <w:rPr>
          <w:rFonts w:cs="Calibri"/>
          <w:spacing w:val="-2"/>
          <w:lang w:val="en-US"/>
        </w:rPr>
        <w:t>r</w:t>
      </w:r>
      <w:r w:rsidRPr="005E4900">
        <w:rPr>
          <w:rFonts w:cs="Calibri"/>
          <w:spacing w:val="1"/>
          <w:lang w:val="en-US"/>
        </w:rPr>
        <w:t>o</w:t>
      </w:r>
      <w:r w:rsidRPr="005E4900">
        <w:rPr>
          <w:rFonts w:cs="Calibri"/>
          <w:lang w:val="en-US"/>
        </w:rPr>
        <w:t>t</w:t>
      </w:r>
      <w:r w:rsidRPr="005E4900">
        <w:rPr>
          <w:rFonts w:cs="Calibri"/>
          <w:spacing w:val="1"/>
          <w:lang w:val="en-US"/>
        </w:rPr>
        <w:t>e</w:t>
      </w:r>
      <w:r w:rsidRPr="005E4900">
        <w:rPr>
          <w:rFonts w:cs="Calibri"/>
          <w:spacing w:val="-2"/>
          <w:lang w:val="en-US"/>
        </w:rPr>
        <w:t>c</w:t>
      </w:r>
      <w:r w:rsidRPr="005E4900">
        <w:rPr>
          <w:rFonts w:cs="Calibri"/>
          <w:lang w:val="en-US"/>
        </w:rPr>
        <w:t>ti</w:t>
      </w:r>
      <w:r w:rsidRPr="005E4900">
        <w:rPr>
          <w:rFonts w:cs="Calibri"/>
          <w:spacing w:val="1"/>
          <w:lang w:val="en-US"/>
        </w:rPr>
        <w:t>o</w:t>
      </w:r>
      <w:r w:rsidRPr="005E4900">
        <w:rPr>
          <w:rFonts w:cs="Calibri"/>
          <w:lang w:val="en-US"/>
        </w:rPr>
        <w:t>n</w:t>
      </w:r>
      <w:r w:rsidRPr="005E4900">
        <w:rPr>
          <w:rFonts w:cs="Calibri"/>
          <w:spacing w:val="5"/>
          <w:lang w:val="en-US"/>
        </w:rPr>
        <w:t xml:space="preserve"> </w:t>
      </w:r>
      <w:r w:rsidRPr="005E4900">
        <w:rPr>
          <w:rFonts w:cs="Calibri"/>
          <w:lang w:val="en-US"/>
        </w:rPr>
        <w:t>at</w:t>
      </w:r>
      <w:r w:rsidRPr="005E4900">
        <w:rPr>
          <w:rFonts w:cs="Calibri"/>
          <w:spacing w:val="2"/>
          <w:lang w:val="en-US"/>
        </w:rPr>
        <w:t xml:space="preserve"> </w:t>
      </w:r>
      <w:r w:rsidRPr="005E4900">
        <w:rPr>
          <w:rFonts w:cs="Calibri"/>
          <w:lang w:val="en-US"/>
        </w:rPr>
        <w:t>t</w:t>
      </w:r>
      <w:r w:rsidRPr="005E4900">
        <w:rPr>
          <w:rFonts w:cs="Calibri"/>
          <w:spacing w:val="-2"/>
          <w:lang w:val="en-US"/>
        </w:rPr>
        <w:t>h</w:t>
      </w:r>
      <w:r w:rsidRPr="005E4900">
        <w:rPr>
          <w:rFonts w:cs="Calibri"/>
          <w:lang w:val="en-US"/>
        </w:rPr>
        <w:t>e p</w:t>
      </w:r>
      <w:r w:rsidRPr="005E4900">
        <w:rPr>
          <w:rFonts w:cs="Calibri"/>
          <w:spacing w:val="-1"/>
          <w:lang w:val="en-US"/>
        </w:rPr>
        <w:t>an</w:t>
      </w:r>
      <w:r w:rsidRPr="005E4900">
        <w:rPr>
          <w:rFonts w:cs="Calibri"/>
          <w:lang w:val="en-US"/>
        </w:rPr>
        <w:t>-</w:t>
      </w:r>
      <w:r w:rsidRPr="005E4900">
        <w:rPr>
          <w:rFonts w:cs="Calibri"/>
          <w:spacing w:val="-1"/>
          <w:lang w:val="en-US"/>
        </w:rPr>
        <w:t>A</w:t>
      </w:r>
      <w:r w:rsidRPr="005E4900">
        <w:rPr>
          <w:rFonts w:cs="Calibri"/>
          <w:lang w:val="en-US"/>
        </w:rPr>
        <w:t>rc</w:t>
      </w:r>
      <w:r w:rsidRPr="005E4900">
        <w:rPr>
          <w:rFonts w:cs="Calibri"/>
          <w:spacing w:val="1"/>
          <w:lang w:val="en-US"/>
        </w:rPr>
        <w:t>t</w:t>
      </w:r>
      <w:r w:rsidRPr="005E4900">
        <w:rPr>
          <w:rFonts w:cs="Calibri"/>
          <w:lang w:val="en-US"/>
        </w:rPr>
        <w:t>ic</w:t>
      </w:r>
      <w:r w:rsidRPr="005E4900">
        <w:rPr>
          <w:rFonts w:cs="Calibri"/>
          <w:spacing w:val="8"/>
          <w:lang w:val="en-US"/>
        </w:rPr>
        <w:t xml:space="preserve"> </w:t>
      </w:r>
      <w:r w:rsidRPr="005E4900">
        <w:rPr>
          <w:rFonts w:cs="Calibri"/>
          <w:lang w:val="en-US"/>
        </w:rPr>
        <w:t>sca</w:t>
      </w:r>
      <w:r w:rsidRPr="005E4900">
        <w:rPr>
          <w:rFonts w:cs="Calibri"/>
          <w:spacing w:val="-2"/>
          <w:lang w:val="en-US"/>
        </w:rPr>
        <w:t>l</w:t>
      </w:r>
      <w:r w:rsidRPr="005E4900">
        <w:rPr>
          <w:rFonts w:cs="Calibri"/>
          <w:lang w:val="en-US"/>
        </w:rPr>
        <w:t>e</w:t>
      </w:r>
      <w:r w:rsidRPr="005E4900">
        <w:rPr>
          <w:rFonts w:cs="Calibri"/>
          <w:spacing w:val="4"/>
          <w:lang w:val="en-US"/>
        </w:rPr>
        <w:t xml:space="preserve"> </w:t>
      </w:r>
      <w:r w:rsidRPr="005E4900">
        <w:rPr>
          <w:rFonts w:cs="Calibri"/>
          <w:lang w:val="en-US"/>
        </w:rPr>
        <w:t>b</w:t>
      </w:r>
      <w:r w:rsidRPr="005E4900">
        <w:rPr>
          <w:rFonts w:cs="Calibri"/>
          <w:spacing w:val="-1"/>
          <w:lang w:val="en-US"/>
        </w:rPr>
        <w:t>a</w:t>
      </w:r>
      <w:r w:rsidRPr="005E4900">
        <w:rPr>
          <w:rFonts w:cs="Calibri"/>
          <w:lang w:val="en-US"/>
        </w:rPr>
        <w:t>sed</w:t>
      </w:r>
      <w:r w:rsidRPr="005E4900">
        <w:rPr>
          <w:rFonts w:cs="Calibri"/>
          <w:spacing w:val="3"/>
          <w:lang w:val="en-US"/>
        </w:rPr>
        <w:t xml:space="preserve"> </w:t>
      </w:r>
      <w:r w:rsidRPr="005E4900">
        <w:rPr>
          <w:rFonts w:cs="Calibri"/>
          <w:spacing w:val="1"/>
          <w:lang w:val="en-US"/>
        </w:rPr>
        <w:t>o</w:t>
      </w:r>
      <w:r w:rsidRPr="005E4900">
        <w:rPr>
          <w:rFonts w:cs="Calibri"/>
          <w:lang w:val="en-US"/>
        </w:rPr>
        <w:t>n</w:t>
      </w:r>
      <w:r w:rsidRPr="005E4900">
        <w:rPr>
          <w:rFonts w:cs="Calibri"/>
          <w:spacing w:val="2"/>
          <w:lang w:val="en-US"/>
        </w:rPr>
        <w:t xml:space="preserve"> </w:t>
      </w:r>
      <w:r w:rsidRPr="005E4900">
        <w:rPr>
          <w:rFonts w:cs="Calibri"/>
          <w:spacing w:val="-2"/>
          <w:lang w:val="en-US"/>
        </w:rPr>
        <w:t>c</w:t>
      </w:r>
      <w:r w:rsidRPr="005E4900">
        <w:rPr>
          <w:rFonts w:cs="Calibri"/>
          <w:spacing w:val="1"/>
          <w:lang w:val="en-US"/>
        </w:rPr>
        <w:t>o</w:t>
      </w:r>
      <w:r w:rsidRPr="005E4900">
        <w:rPr>
          <w:rFonts w:cs="Calibri"/>
          <w:spacing w:val="-1"/>
          <w:lang w:val="en-US"/>
        </w:rPr>
        <w:t>mm</w:t>
      </w:r>
      <w:r w:rsidRPr="005E4900">
        <w:rPr>
          <w:rFonts w:cs="Calibri"/>
          <w:spacing w:val="1"/>
          <w:lang w:val="en-US"/>
        </w:rPr>
        <w:t>o</w:t>
      </w:r>
      <w:r w:rsidRPr="005E4900">
        <w:rPr>
          <w:rFonts w:cs="Calibri"/>
          <w:lang w:val="en-US"/>
        </w:rPr>
        <w:t>n</w:t>
      </w:r>
      <w:r w:rsidRPr="005E4900">
        <w:rPr>
          <w:rFonts w:cs="Calibri"/>
          <w:spacing w:val="6"/>
          <w:lang w:val="en-US"/>
        </w:rPr>
        <w:t xml:space="preserve"> </w:t>
      </w:r>
      <w:r w:rsidRPr="005E4900">
        <w:rPr>
          <w:rFonts w:cs="Calibri"/>
          <w:w w:val="101"/>
          <w:lang w:val="en-US"/>
        </w:rPr>
        <w:t>cri</w:t>
      </w:r>
      <w:r w:rsidRPr="005E4900">
        <w:rPr>
          <w:rFonts w:cs="Calibri"/>
          <w:spacing w:val="-1"/>
          <w:w w:val="101"/>
          <w:lang w:val="en-US"/>
        </w:rPr>
        <w:t>t</w:t>
      </w:r>
      <w:r w:rsidRPr="005E4900">
        <w:rPr>
          <w:rFonts w:cs="Calibri"/>
          <w:w w:val="101"/>
          <w:lang w:val="en-US"/>
        </w:rPr>
        <w:t>eri</w:t>
      </w:r>
      <w:r w:rsidRPr="005E4900">
        <w:rPr>
          <w:rFonts w:cs="Calibri"/>
          <w:spacing w:val="-2"/>
          <w:w w:val="101"/>
          <w:lang w:val="en-US"/>
        </w:rPr>
        <w:t>a</w:t>
      </w:r>
      <w:r w:rsidRPr="005E4900">
        <w:rPr>
          <w:rFonts w:cs="Calibri"/>
          <w:lang w:val="en-US"/>
        </w:rPr>
        <w:t xml:space="preserve">, </w:t>
      </w:r>
      <w:r w:rsidRPr="005E4900">
        <w:rPr>
          <w:rFonts w:cs="Calibri"/>
          <w:spacing w:val="-1"/>
          <w:lang w:val="en-US"/>
        </w:rPr>
        <w:t>g</w:t>
      </w:r>
      <w:r w:rsidRPr="005E4900">
        <w:rPr>
          <w:rFonts w:cs="Calibri"/>
          <w:spacing w:val="1"/>
          <w:lang w:val="en-US"/>
        </w:rPr>
        <w:t>o</w:t>
      </w:r>
      <w:r w:rsidRPr="005E4900">
        <w:rPr>
          <w:rFonts w:cs="Calibri"/>
          <w:lang w:val="en-US"/>
        </w:rPr>
        <w:t>als,</w:t>
      </w:r>
      <w:r w:rsidRPr="005E4900">
        <w:rPr>
          <w:rFonts w:cs="Calibri"/>
          <w:spacing w:val="3"/>
          <w:lang w:val="en-US"/>
        </w:rPr>
        <w:t xml:space="preserve"> </w:t>
      </w:r>
      <w:r w:rsidRPr="005E4900">
        <w:rPr>
          <w:rFonts w:cs="Calibri"/>
          <w:spacing w:val="1"/>
          <w:lang w:val="en-US"/>
        </w:rPr>
        <w:t>o</w:t>
      </w:r>
      <w:r w:rsidRPr="005E4900">
        <w:rPr>
          <w:rFonts w:cs="Calibri"/>
          <w:lang w:val="en-US"/>
        </w:rPr>
        <w:t xml:space="preserve">r </w:t>
      </w:r>
      <w:r w:rsidRPr="005E4900">
        <w:rPr>
          <w:rFonts w:cs="Calibri"/>
          <w:spacing w:val="1"/>
          <w:lang w:val="en-US"/>
        </w:rPr>
        <w:t>o</w:t>
      </w:r>
      <w:r w:rsidRPr="005E4900">
        <w:rPr>
          <w:rFonts w:cs="Calibri"/>
          <w:lang w:val="en-US"/>
        </w:rPr>
        <w:t>bje</w:t>
      </w:r>
      <w:r w:rsidRPr="005E4900">
        <w:rPr>
          <w:rFonts w:cs="Calibri"/>
          <w:spacing w:val="-2"/>
          <w:lang w:val="en-US"/>
        </w:rPr>
        <w:t>c</w:t>
      </w:r>
      <w:r w:rsidRPr="005E4900">
        <w:rPr>
          <w:rFonts w:cs="Calibri"/>
          <w:lang w:val="en-US"/>
        </w:rPr>
        <w:t>ti</w:t>
      </w:r>
      <w:r w:rsidRPr="005E4900">
        <w:rPr>
          <w:rFonts w:cs="Calibri"/>
          <w:spacing w:val="1"/>
          <w:lang w:val="en-US"/>
        </w:rPr>
        <w:t>v</w:t>
      </w:r>
      <w:r w:rsidRPr="005E4900">
        <w:rPr>
          <w:rFonts w:cs="Calibri"/>
          <w:spacing w:val="-1"/>
          <w:lang w:val="en-US"/>
        </w:rPr>
        <w:t>e</w:t>
      </w:r>
      <w:r w:rsidRPr="005E4900">
        <w:rPr>
          <w:rFonts w:cs="Calibri"/>
          <w:lang w:val="en-US"/>
        </w:rPr>
        <w:t>s</w:t>
      </w:r>
      <w:r w:rsidRPr="005E4900">
        <w:rPr>
          <w:rFonts w:cs="Calibri"/>
          <w:spacing w:val="6"/>
          <w:lang w:val="en-US"/>
        </w:rPr>
        <w:t xml:space="preserve"> </w:t>
      </w:r>
      <w:r w:rsidRPr="005E4900">
        <w:rPr>
          <w:rFonts w:cs="Calibri"/>
          <w:lang w:val="en-US"/>
        </w:rPr>
        <w:t>dev</w:t>
      </w:r>
      <w:r w:rsidRPr="005E4900">
        <w:rPr>
          <w:rFonts w:cs="Calibri"/>
          <w:spacing w:val="1"/>
          <w:lang w:val="en-US"/>
        </w:rPr>
        <w:t>e</w:t>
      </w:r>
      <w:r w:rsidRPr="005E4900">
        <w:rPr>
          <w:rFonts w:cs="Calibri"/>
          <w:spacing w:val="-2"/>
          <w:lang w:val="en-US"/>
        </w:rPr>
        <w:t>l</w:t>
      </w:r>
      <w:r w:rsidRPr="005E4900">
        <w:rPr>
          <w:rFonts w:cs="Calibri"/>
          <w:spacing w:val="1"/>
          <w:lang w:val="en-US"/>
        </w:rPr>
        <w:t>o</w:t>
      </w:r>
      <w:r w:rsidRPr="005E4900">
        <w:rPr>
          <w:rFonts w:cs="Calibri"/>
          <w:lang w:val="en-US"/>
        </w:rPr>
        <w:t>ped</w:t>
      </w:r>
      <w:r w:rsidRPr="005E4900">
        <w:rPr>
          <w:rFonts w:cs="Calibri"/>
          <w:spacing w:val="7"/>
          <w:lang w:val="en-US"/>
        </w:rPr>
        <w:t xml:space="preserve"> </w:t>
      </w:r>
      <w:r w:rsidRPr="005E4900">
        <w:rPr>
          <w:rFonts w:cs="Calibri"/>
          <w:spacing w:val="-2"/>
          <w:lang w:val="en-US"/>
        </w:rPr>
        <w:t>b</w:t>
      </w:r>
      <w:r w:rsidRPr="005E4900">
        <w:rPr>
          <w:rFonts w:cs="Calibri"/>
          <w:lang w:val="en-US"/>
        </w:rPr>
        <w:t>y</w:t>
      </w:r>
      <w:r w:rsidRPr="005E4900">
        <w:rPr>
          <w:rFonts w:cs="Calibri"/>
          <w:spacing w:val="3"/>
          <w:lang w:val="en-US"/>
        </w:rPr>
        <w:t xml:space="preserve"> </w:t>
      </w:r>
      <w:r w:rsidRPr="005E4900">
        <w:rPr>
          <w:rFonts w:cs="Calibri"/>
          <w:lang w:val="en-US"/>
        </w:rPr>
        <w:t>the</w:t>
      </w:r>
      <w:r w:rsidRPr="005E4900">
        <w:rPr>
          <w:rFonts w:cs="Calibri"/>
          <w:spacing w:val="1"/>
          <w:lang w:val="en-US"/>
        </w:rPr>
        <w:t xml:space="preserve"> </w:t>
      </w:r>
      <w:r w:rsidRPr="005E4900">
        <w:rPr>
          <w:rFonts w:cs="Calibri"/>
          <w:spacing w:val="-1"/>
          <w:w w:val="101"/>
          <w:lang w:val="en-US"/>
        </w:rPr>
        <w:t>M</w:t>
      </w:r>
      <w:r w:rsidRPr="005E4900">
        <w:rPr>
          <w:rFonts w:cs="Calibri"/>
          <w:spacing w:val="1"/>
          <w:w w:val="101"/>
          <w:lang w:val="en-US"/>
        </w:rPr>
        <w:t>P</w:t>
      </w:r>
      <w:r w:rsidRPr="005E4900">
        <w:rPr>
          <w:rFonts w:cs="Calibri"/>
          <w:w w:val="101"/>
          <w:lang w:val="en-US"/>
        </w:rPr>
        <w:t>A-EG</w:t>
      </w:r>
      <w:r w:rsidR="00172102">
        <w:rPr>
          <w:rFonts w:cs="Calibri"/>
          <w:w w:val="101"/>
          <w:lang w:val="en-US"/>
        </w:rPr>
        <w:t>, as well as identify areas/species in need of joint conservation measures.</w:t>
      </w:r>
    </w:p>
    <w:p w14:paraId="71A684CC" w14:textId="77777777" w:rsidR="00532833" w:rsidRPr="00B56673" w:rsidRDefault="000B26C7" w:rsidP="00116221">
      <w:pPr>
        <w:numPr>
          <w:ilvl w:val="0"/>
          <w:numId w:val="48"/>
        </w:numPr>
        <w:tabs>
          <w:tab w:val="left" w:pos="720"/>
        </w:tabs>
        <w:spacing w:after="200"/>
        <w:contextualSpacing/>
        <w:rPr>
          <w:lang w:val="en-US"/>
        </w:rPr>
      </w:pPr>
      <w:r w:rsidRPr="005E4900">
        <w:rPr>
          <w:lang w:val="en-US"/>
        </w:rPr>
        <w:t xml:space="preserve">Identify practical measures to addressing change in </w:t>
      </w:r>
      <w:r w:rsidR="00F043DD">
        <w:rPr>
          <w:lang w:val="en-US"/>
        </w:rPr>
        <w:t>the</w:t>
      </w:r>
      <w:r w:rsidRPr="005E4900">
        <w:rPr>
          <w:lang w:val="en-US"/>
        </w:rPr>
        <w:t xml:space="preserve"> Arctic through adaptive management of MPA networks, including developing options for management measures designed to address changing conditions (e.g. special management for marginal ice zone, seasonal MPAs, etc)</w:t>
      </w:r>
      <w:r w:rsidR="005D7E79">
        <w:rPr>
          <w:lang w:val="en-US"/>
        </w:rPr>
        <w:t>.</w:t>
      </w:r>
    </w:p>
    <w:p w14:paraId="1C4170CF" w14:textId="77777777" w:rsidR="005D7E79" w:rsidRDefault="005D7E79" w:rsidP="00B56673">
      <w:pPr>
        <w:numPr>
          <w:ilvl w:val="0"/>
          <w:numId w:val="48"/>
        </w:numPr>
        <w:spacing w:after="200"/>
        <w:contextualSpacing/>
        <w:rPr>
          <w:lang w:val="en-US"/>
        </w:rPr>
      </w:pPr>
      <w:r>
        <w:rPr>
          <w:lang w:val="en-US"/>
        </w:rPr>
        <w:t xml:space="preserve">Develop and communicate options to muster resources </w:t>
      </w:r>
      <w:r w:rsidR="00370B95">
        <w:rPr>
          <w:lang w:val="en-US"/>
        </w:rPr>
        <w:t>for financing</w:t>
      </w:r>
      <w:r>
        <w:rPr>
          <w:lang w:val="en-US"/>
        </w:rPr>
        <w:t xml:space="preserve"> </w:t>
      </w:r>
      <w:r w:rsidR="00370B95">
        <w:rPr>
          <w:lang w:val="en-US"/>
        </w:rPr>
        <w:t xml:space="preserve">Arctic </w:t>
      </w:r>
      <w:r>
        <w:rPr>
          <w:lang w:val="en-US"/>
        </w:rPr>
        <w:t>MPAs</w:t>
      </w:r>
      <w:r w:rsidR="00370B95">
        <w:rPr>
          <w:lang w:val="en-US"/>
        </w:rPr>
        <w:t xml:space="preserve"> and MPA networks</w:t>
      </w:r>
      <w:r>
        <w:rPr>
          <w:lang w:val="en-US"/>
        </w:rPr>
        <w:t xml:space="preserve">, including </w:t>
      </w:r>
      <w:r w:rsidR="00370B95">
        <w:rPr>
          <w:lang w:val="en-US"/>
        </w:rPr>
        <w:t>addressing</w:t>
      </w:r>
      <w:r>
        <w:rPr>
          <w:lang w:val="en-US"/>
        </w:rPr>
        <w:t xml:space="preserve"> comprehensive and sustained stakeholder engagement.</w:t>
      </w:r>
    </w:p>
    <w:p w14:paraId="159181DB" w14:textId="77777777" w:rsidR="004B4884" w:rsidRPr="001001B1" w:rsidRDefault="004B4884" w:rsidP="004B4884">
      <w:pPr>
        <w:numPr>
          <w:ilvl w:val="0"/>
          <w:numId w:val="48"/>
        </w:numPr>
        <w:spacing w:after="200"/>
        <w:contextualSpacing/>
        <w:rPr>
          <w:rFonts w:cs="Calibri"/>
          <w:lang w:val="en-US"/>
        </w:rPr>
      </w:pPr>
      <w:commentRangeStart w:id="47"/>
      <w:r>
        <w:rPr>
          <w:rFonts w:cs="Calibri"/>
          <w:w w:val="101"/>
          <w:lang w:val="en-US"/>
        </w:rPr>
        <w:t xml:space="preserve">Identify </w:t>
      </w:r>
      <w:r>
        <w:rPr>
          <w:lang w:val="en-US"/>
        </w:rPr>
        <w:t xml:space="preserve">the range of benefits that MPAs and MPA networks have for sustaining livelihoods and ecosystem services to Arctic </w:t>
      </w:r>
      <w:r w:rsidR="005A6174">
        <w:rPr>
          <w:lang w:val="en-US"/>
        </w:rPr>
        <w:t>i</w:t>
      </w:r>
      <w:r>
        <w:rPr>
          <w:lang w:val="en-US"/>
        </w:rPr>
        <w:t xml:space="preserve">ndigenous </w:t>
      </w:r>
      <w:r w:rsidR="005A6174">
        <w:rPr>
          <w:lang w:val="en-US"/>
        </w:rPr>
        <w:t>p</w:t>
      </w:r>
      <w:r>
        <w:rPr>
          <w:lang w:val="en-US"/>
        </w:rPr>
        <w:t xml:space="preserve">eoples and local residents, especially in light of </w:t>
      </w:r>
      <w:r w:rsidR="00D56C6C">
        <w:rPr>
          <w:lang w:val="en-US"/>
        </w:rPr>
        <w:t xml:space="preserve">supporting </w:t>
      </w:r>
      <w:r>
        <w:rPr>
          <w:lang w:val="en-US"/>
        </w:rPr>
        <w:t>social-ecological resilience and the capacity to adapt to rapid Arctic change.</w:t>
      </w:r>
      <w:r w:rsidRPr="00E54F33">
        <w:rPr>
          <w:rFonts w:cs="Calibri"/>
          <w:w w:val="101"/>
          <w:lang w:val="en-US"/>
        </w:rPr>
        <w:t xml:space="preserve"> </w:t>
      </w:r>
      <w:r>
        <w:rPr>
          <w:rFonts w:cs="Calibri"/>
          <w:w w:val="101"/>
          <w:lang w:val="en-US"/>
        </w:rPr>
        <w:t xml:space="preserve">Communicate these benefits to </w:t>
      </w:r>
      <w:r w:rsidR="00D56C6C">
        <w:rPr>
          <w:rFonts w:cs="Calibri"/>
          <w:w w:val="101"/>
          <w:lang w:val="en-US"/>
        </w:rPr>
        <w:t xml:space="preserve">Arctic </w:t>
      </w:r>
      <w:r>
        <w:rPr>
          <w:rFonts w:cs="Calibri"/>
          <w:w w:val="101"/>
          <w:lang w:val="en-US"/>
        </w:rPr>
        <w:t>decision makers.</w:t>
      </w:r>
      <w:commentRangeEnd w:id="47"/>
      <w:r w:rsidR="000102C6">
        <w:rPr>
          <w:rStyle w:val="CommentReference"/>
          <w:rFonts w:ascii="Times New Roman" w:eastAsia="Times New Roman" w:hAnsi="Times New Roman"/>
          <w:szCs w:val="20"/>
          <w:lang w:val="en-US"/>
        </w:rPr>
        <w:commentReference w:id="47"/>
      </w:r>
    </w:p>
    <w:p w14:paraId="0A2F5B12" w14:textId="77777777" w:rsidR="008D0951" w:rsidRDefault="00013863" w:rsidP="00B56673">
      <w:pPr>
        <w:pStyle w:val="Heading2"/>
        <w:tabs>
          <w:tab w:val="left" w:pos="360"/>
        </w:tabs>
        <w:ind w:left="450" w:hanging="90"/>
      </w:pPr>
      <w:bookmarkStart w:id="48" w:name="_Toc406667732"/>
      <w:r>
        <w:t>6</w:t>
      </w:r>
      <w:r w:rsidR="008D0951">
        <w:t>.2 Long Term Actions (201</w:t>
      </w:r>
      <w:r w:rsidR="007336D9">
        <w:t>5-</w:t>
      </w:r>
      <w:r w:rsidR="000102C6">
        <w:t>20</w:t>
      </w:r>
      <w:r w:rsidR="007336D9">
        <w:t>20</w:t>
      </w:r>
      <w:r w:rsidR="008D0951">
        <w:t>)</w:t>
      </w:r>
      <w:bookmarkEnd w:id="48"/>
    </w:p>
    <w:p w14:paraId="55C570F8" w14:textId="77777777" w:rsidR="000B26C7" w:rsidRPr="005E4900" w:rsidRDefault="000B26C7" w:rsidP="000B26C7">
      <w:pPr>
        <w:numPr>
          <w:ilvl w:val="0"/>
          <w:numId w:val="49"/>
        </w:numPr>
        <w:spacing w:after="200"/>
        <w:contextualSpacing/>
        <w:rPr>
          <w:lang w:val="en-US"/>
        </w:rPr>
      </w:pPr>
      <w:r w:rsidRPr="005E4900">
        <w:rPr>
          <w:lang w:val="en-US"/>
        </w:rPr>
        <w:t xml:space="preserve">Work with other Arctic Council workgroups to identify and collaborate on shared issues.  For example: </w:t>
      </w:r>
    </w:p>
    <w:p w14:paraId="128BB31D" w14:textId="77777777" w:rsidR="000B26C7" w:rsidRPr="005E4900" w:rsidRDefault="000B26C7" w:rsidP="000B26C7">
      <w:pPr>
        <w:numPr>
          <w:ilvl w:val="1"/>
          <w:numId w:val="49"/>
        </w:numPr>
        <w:spacing w:after="200"/>
        <w:contextualSpacing/>
        <w:rPr>
          <w:lang w:val="en-US"/>
        </w:rPr>
      </w:pPr>
      <w:r w:rsidRPr="005E4900">
        <w:rPr>
          <w:lang w:val="en-US"/>
        </w:rPr>
        <w:t xml:space="preserve">Ecosystem Approaches (e.g. LME Strategic Objectives, </w:t>
      </w:r>
      <w:r w:rsidR="000A5F56">
        <w:rPr>
          <w:lang w:val="en-US"/>
        </w:rPr>
        <w:t xml:space="preserve">data sharing, risk assessments, </w:t>
      </w:r>
      <w:r w:rsidRPr="005E4900">
        <w:rPr>
          <w:lang w:val="en-US"/>
        </w:rPr>
        <w:t>etc).</w:t>
      </w:r>
    </w:p>
    <w:p w14:paraId="14630AEC" w14:textId="77777777" w:rsidR="000B26C7" w:rsidRPr="005E4900" w:rsidRDefault="000B26C7" w:rsidP="000B26C7">
      <w:pPr>
        <w:numPr>
          <w:ilvl w:val="1"/>
          <w:numId w:val="49"/>
        </w:numPr>
        <w:spacing w:after="200"/>
        <w:contextualSpacing/>
        <w:rPr>
          <w:lang w:val="en-US"/>
        </w:rPr>
      </w:pPr>
      <w:r w:rsidRPr="005E4900">
        <w:rPr>
          <w:lang w:val="en-US"/>
        </w:rPr>
        <w:t xml:space="preserve">Sustainable Development </w:t>
      </w:r>
      <w:r w:rsidR="00583B34">
        <w:rPr>
          <w:lang w:val="en-US"/>
        </w:rPr>
        <w:t xml:space="preserve">Working Group </w:t>
      </w:r>
      <w:r w:rsidRPr="005E4900">
        <w:rPr>
          <w:lang w:val="en-US"/>
        </w:rPr>
        <w:t xml:space="preserve">(e.g. best practices for consulting with </w:t>
      </w:r>
      <w:r w:rsidR="001739AC">
        <w:rPr>
          <w:lang w:val="en-US"/>
        </w:rPr>
        <w:t>i</w:t>
      </w:r>
      <w:r w:rsidR="001739AC" w:rsidRPr="009C78E2">
        <w:rPr>
          <w:highlight w:val="yellow"/>
          <w:lang w:val="en-US"/>
        </w:rPr>
        <w:t>ndigenous peoples and</w:t>
      </w:r>
      <w:r w:rsidR="001739AC">
        <w:rPr>
          <w:lang w:val="en-US"/>
        </w:rPr>
        <w:t xml:space="preserve"> </w:t>
      </w:r>
      <w:r w:rsidRPr="005E4900">
        <w:rPr>
          <w:lang w:val="en-US"/>
        </w:rPr>
        <w:t xml:space="preserve">Arctic communities, </w:t>
      </w:r>
      <w:r w:rsidR="00583B34">
        <w:rPr>
          <w:lang w:val="en-US"/>
        </w:rPr>
        <w:t xml:space="preserve">incorporating traditional knowledge, </w:t>
      </w:r>
      <w:r w:rsidRPr="005E4900">
        <w:rPr>
          <w:lang w:val="en-US"/>
        </w:rPr>
        <w:t>etc)</w:t>
      </w:r>
    </w:p>
    <w:p w14:paraId="36A6B9BB" w14:textId="77777777" w:rsidR="000B26C7" w:rsidRPr="005E4900" w:rsidRDefault="00930981" w:rsidP="000B26C7">
      <w:pPr>
        <w:numPr>
          <w:ilvl w:val="1"/>
          <w:numId w:val="49"/>
        </w:numPr>
        <w:spacing w:after="200"/>
        <w:contextualSpacing/>
        <w:rPr>
          <w:lang w:val="en-US"/>
        </w:rPr>
      </w:pPr>
      <w:r>
        <w:rPr>
          <w:lang w:val="en-US"/>
        </w:rPr>
        <w:t xml:space="preserve">AMAP and </w:t>
      </w:r>
      <w:r w:rsidR="000B26C7" w:rsidRPr="005E4900">
        <w:rPr>
          <w:lang w:val="en-US"/>
        </w:rPr>
        <w:t xml:space="preserve">CAFF (e.g. MPA monitoring strategies, community based monitoring, links to existing circumpolar </w:t>
      </w:r>
      <w:r w:rsidR="00583B34">
        <w:rPr>
          <w:lang w:val="en-US"/>
        </w:rPr>
        <w:t xml:space="preserve">biodiversity </w:t>
      </w:r>
      <w:r w:rsidR="000B26C7" w:rsidRPr="005E4900">
        <w:rPr>
          <w:lang w:val="en-US"/>
        </w:rPr>
        <w:t>monitoring program)</w:t>
      </w:r>
    </w:p>
    <w:p w14:paraId="3530050A" w14:textId="77777777" w:rsidR="000B26C7" w:rsidRPr="005E4900" w:rsidRDefault="000B26C7" w:rsidP="000B26C7">
      <w:pPr>
        <w:numPr>
          <w:ilvl w:val="1"/>
          <w:numId w:val="49"/>
        </w:numPr>
        <w:spacing w:after="200"/>
        <w:contextualSpacing/>
        <w:rPr>
          <w:lang w:val="en-US"/>
        </w:rPr>
      </w:pPr>
      <w:r w:rsidRPr="005E4900">
        <w:rPr>
          <w:lang w:val="en-US"/>
        </w:rPr>
        <w:t xml:space="preserve">Pacific Arctic </w:t>
      </w:r>
      <w:r w:rsidR="00583B34">
        <w:rPr>
          <w:lang w:val="en-US"/>
        </w:rPr>
        <w:t>G</w:t>
      </w:r>
      <w:r w:rsidR="00583B34" w:rsidRPr="005E4900">
        <w:rPr>
          <w:lang w:val="en-US"/>
        </w:rPr>
        <w:t xml:space="preserve">roup </w:t>
      </w:r>
      <w:r w:rsidRPr="005E4900">
        <w:rPr>
          <w:lang w:val="en-US"/>
        </w:rPr>
        <w:t>and DBO.  (distributed biological observatories)</w:t>
      </w:r>
    </w:p>
    <w:p w14:paraId="0E3E1CC3" w14:textId="77777777" w:rsidR="000B26C7" w:rsidRPr="005E4900" w:rsidRDefault="000B26C7" w:rsidP="000B26C7">
      <w:pPr>
        <w:numPr>
          <w:ilvl w:val="0"/>
          <w:numId w:val="49"/>
        </w:numPr>
        <w:spacing w:after="200"/>
        <w:contextualSpacing/>
        <w:rPr>
          <w:lang w:val="en-US"/>
        </w:rPr>
      </w:pPr>
      <w:commentRangeStart w:id="49"/>
      <w:r w:rsidRPr="005E4900">
        <w:rPr>
          <w:lang w:val="en-US"/>
        </w:rPr>
        <w:t xml:space="preserve">Establish a regular mechanism for reviewing </w:t>
      </w:r>
      <w:r w:rsidR="00370B95">
        <w:rPr>
          <w:lang w:val="en-US"/>
        </w:rPr>
        <w:t>implementation progress towards national MPA</w:t>
      </w:r>
      <w:r w:rsidR="005E4271">
        <w:rPr>
          <w:lang w:val="en-US"/>
        </w:rPr>
        <w:t xml:space="preserve"> network</w:t>
      </w:r>
      <w:r w:rsidR="00370B95">
        <w:rPr>
          <w:lang w:val="en-US"/>
        </w:rPr>
        <w:t xml:space="preserve"> </w:t>
      </w:r>
      <w:r w:rsidR="000102C6">
        <w:rPr>
          <w:lang w:val="en-US"/>
        </w:rPr>
        <w:t xml:space="preserve">development </w:t>
      </w:r>
      <w:r w:rsidRPr="005E4900">
        <w:rPr>
          <w:lang w:val="en-US"/>
        </w:rPr>
        <w:t xml:space="preserve">and assessing the effectiveness of the pan-Arctic MPA </w:t>
      </w:r>
      <w:r w:rsidR="00370B95">
        <w:rPr>
          <w:lang w:val="en-US"/>
        </w:rPr>
        <w:t>network</w:t>
      </w:r>
      <w:r w:rsidR="00063E9A">
        <w:rPr>
          <w:lang w:val="en-US"/>
        </w:rPr>
        <w:t>, and communicate status and progress to the Arctic Ministers</w:t>
      </w:r>
      <w:r w:rsidRPr="005E4900">
        <w:rPr>
          <w:lang w:val="en-US"/>
        </w:rPr>
        <w:t>..</w:t>
      </w:r>
      <w:commentRangeEnd w:id="49"/>
      <w:r w:rsidR="00172102">
        <w:rPr>
          <w:rStyle w:val="CommentReference"/>
          <w:rFonts w:ascii="Times New Roman" w:eastAsia="Times New Roman" w:hAnsi="Times New Roman"/>
          <w:szCs w:val="20"/>
          <w:lang w:val="en-US"/>
        </w:rPr>
        <w:commentReference w:id="49"/>
      </w:r>
    </w:p>
    <w:p w14:paraId="7FE22D4B" w14:textId="77777777" w:rsidR="00FD1EEA" w:rsidRPr="008D0951" w:rsidRDefault="00FD1EEA" w:rsidP="00FD1EEA">
      <w:pPr>
        <w:numPr>
          <w:ilvl w:val="0"/>
          <w:numId w:val="49"/>
        </w:numPr>
        <w:spacing w:after="200"/>
        <w:contextualSpacing/>
        <w:rPr>
          <w:rFonts w:cs="Calibri"/>
          <w:lang w:val="en-US"/>
        </w:rPr>
      </w:pPr>
      <w:r>
        <w:rPr>
          <w:lang w:val="en-US"/>
        </w:rPr>
        <w:t>Widen the remit of the MPA-EG so that it becomes a forum for Arctic nation’s implementing agencies to di</w:t>
      </w:r>
      <w:r w:rsidR="000D77A3">
        <w:rPr>
          <w:lang w:val="en-US"/>
        </w:rPr>
        <w:t xml:space="preserve">scuss shared issues and develop and apply best </w:t>
      </w:r>
      <w:r>
        <w:rPr>
          <w:lang w:val="en-US"/>
        </w:rPr>
        <w:t xml:space="preserve">practices </w:t>
      </w:r>
      <w:r w:rsidR="000D77A3">
        <w:rPr>
          <w:lang w:val="en-US"/>
        </w:rPr>
        <w:t xml:space="preserve">and adaptive management in </w:t>
      </w:r>
      <w:r>
        <w:rPr>
          <w:lang w:val="en-US"/>
        </w:rPr>
        <w:t xml:space="preserve">implementing the </w:t>
      </w:r>
      <w:r w:rsidR="000D77A3">
        <w:rPr>
          <w:lang w:val="en-US"/>
        </w:rPr>
        <w:t>F</w:t>
      </w:r>
      <w:r>
        <w:rPr>
          <w:lang w:val="en-US"/>
        </w:rPr>
        <w:t>ramework for a pan-Arctic MPA network.</w:t>
      </w:r>
    </w:p>
    <w:p w14:paraId="22F088E3" w14:textId="77777777" w:rsidR="00E54F33" w:rsidRPr="005E4900" w:rsidRDefault="00E54F33" w:rsidP="009C78E2">
      <w:pPr>
        <w:spacing w:after="200"/>
        <w:contextualSpacing/>
        <w:rPr>
          <w:lang w:val="en-US"/>
        </w:rPr>
      </w:pPr>
    </w:p>
    <w:p w14:paraId="00C04303" w14:textId="77777777" w:rsidR="008D0951" w:rsidRDefault="008D0951" w:rsidP="008D0951">
      <w:pPr>
        <w:pStyle w:val="Heading1"/>
        <w:numPr>
          <w:ilvl w:val="0"/>
          <w:numId w:val="8"/>
        </w:numPr>
      </w:pPr>
      <w:bookmarkStart w:id="50" w:name="_Toc406667733"/>
      <w:r>
        <w:t>Conclusion</w:t>
      </w:r>
      <w:bookmarkEnd w:id="50"/>
      <w:r>
        <w:t xml:space="preserve"> </w:t>
      </w:r>
    </w:p>
    <w:p w14:paraId="6AD775B2" w14:textId="77777777" w:rsidR="008D0951" w:rsidRDefault="008D0951" w:rsidP="005E4900">
      <w:pPr>
        <w:spacing w:after="200"/>
        <w:ind w:firstLine="0"/>
        <w:contextualSpacing/>
        <w:rPr>
          <w:sz w:val="24"/>
          <w:szCs w:val="24"/>
          <w:lang w:val="en-US"/>
        </w:rPr>
      </w:pPr>
    </w:p>
    <w:p w14:paraId="66CB22ED" w14:textId="77777777" w:rsidR="00B56673" w:rsidRDefault="00C97CE3" w:rsidP="00C97CE3">
      <w:pPr>
        <w:ind w:left="360" w:firstLine="0"/>
      </w:pPr>
      <w:r w:rsidRPr="000954E1">
        <w:t xml:space="preserve">Advancing the pan-Arctic MPA network is an iterative process that will take time, </w:t>
      </w:r>
      <w:r w:rsidR="000D77A3">
        <w:t xml:space="preserve">public engagement and support, </w:t>
      </w:r>
      <w:r w:rsidRPr="000954E1">
        <w:t xml:space="preserve">political will and sufficient financial investment. </w:t>
      </w:r>
      <w:r w:rsidR="00583B34" w:rsidRPr="000954E1">
        <w:t>This work should be undertaken as a matter of urgency, given the rapidity of change underway in the Arctic marine environment.</w:t>
      </w:r>
      <w:r w:rsidR="00583B34">
        <w:t xml:space="preserve">  </w:t>
      </w:r>
      <w:r w:rsidRPr="000954E1">
        <w:t xml:space="preserve">The Arctic States may choose to identify additional MPAs to strengthen the biodiversity and ecological resilience of the circumpolar Arctic. </w:t>
      </w:r>
      <w:r>
        <w:t xml:space="preserve">The actions identified above represent specific opportunities to </w:t>
      </w:r>
      <w:r w:rsidR="00583B34">
        <w:t xml:space="preserve">begin </w:t>
      </w:r>
      <w:r>
        <w:t xml:space="preserve">to realize the potential of the pan-Arctic MPA network and the benefits of collaboration across the region.  </w:t>
      </w:r>
    </w:p>
    <w:p w14:paraId="1A07CDD2" w14:textId="77777777" w:rsidR="00B56673" w:rsidRDefault="00B56673" w:rsidP="00C97CE3">
      <w:pPr>
        <w:ind w:left="360" w:firstLine="0"/>
      </w:pPr>
    </w:p>
    <w:p w14:paraId="386F9E19" w14:textId="77777777" w:rsidR="00B56673" w:rsidRDefault="00B56673" w:rsidP="00C97CE3">
      <w:pPr>
        <w:ind w:left="360" w:firstLine="0"/>
      </w:pPr>
    </w:p>
    <w:p w14:paraId="2D10F063" w14:textId="77777777" w:rsidR="00B56673" w:rsidRDefault="00B56673" w:rsidP="00C97CE3">
      <w:pPr>
        <w:ind w:left="360" w:firstLine="0"/>
      </w:pPr>
    </w:p>
    <w:p w14:paraId="7DE2CE7E" w14:textId="77777777" w:rsidR="00B56673" w:rsidRDefault="00B56673" w:rsidP="00C97CE3">
      <w:pPr>
        <w:ind w:left="360" w:firstLine="0"/>
      </w:pPr>
    </w:p>
    <w:p w14:paraId="0118B163" w14:textId="77777777" w:rsidR="000A71B1" w:rsidRPr="00654A7B" w:rsidRDefault="00116221" w:rsidP="00B56673">
      <w:pPr>
        <w:pStyle w:val="Heading1"/>
      </w:pPr>
      <w:r>
        <w:br w:type="page"/>
      </w:r>
      <w:bookmarkStart w:id="51" w:name="_Toc406667734"/>
      <w:r w:rsidR="00C7133C">
        <w:t>R</w:t>
      </w:r>
      <w:commentRangeStart w:id="52"/>
      <w:r w:rsidR="007A3CF0" w:rsidRPr="005E4900">
        <w:t>eferences</w:t>
      </w:r>
      <w:commentRangeEnd w:id="52"/>
      <w:r w:rsidR="00673EC9">
        <w:rPr>
          <w:rStyle w:val="CommentReference"/>
          <w:rFonts w:ascii="Times New Roman" w:hAnsi="Times New Roman"/>
          <w:b w:val="0"/>
          <w:bCs w:val="0"/>
          <w:color w:val="auto"/>
          <w:szCs w:val="20"/>
          <w:lang w:val="en-US"/>
        </w:rPr>
        <w:commentReference w:id="52"/>
      </w:r>
      <w:bookmarkEnd w:id="51"/>
    </w:p>
    <w:p w14:paraId="2B59CEF3" w14:textId="77777777" w:rsidR="001A077D" w:rsidRPr="00654A7B" w:rsidRDefault="001A077D" w:rsidP="001A077D">
      <w:pPr>
        <w:spacing w:after="120"/>
      </w:pPr>
      <w:r>
        <w:t xml:space="preserve">Alaska Climate Impact Assessment Commission. 2008. Final Report to the Legislature. </w:t>
      </w:r>
      <w:r w:rsidRPr="00654A7B">
        <w:t>(</w:t>
      </w:r>
      <w:hyperlink r:id="rId24" w:history="1">
        <w:r w:rsidRPr="00654A7B">
          <w:rPr>
            <w:rStyle w:val="Hyperlink"/>
          </w:rPr>
          <w:t>http://housemajority.org/coms/cli/cli_finalreport_20080301.pdf</w:t>
        </w:r>
      </w:hyperlink>
      <w:r w:rsidRPr="00654A7B">
        <w:t>)</w:t>
      </w:r>
    </w:p>
    <w:p w14:paraId="2F650BA8" w14:textId="77777777" w:rsidR="001A077D" w:rsidRPr="00654A7B" w:rsidRDefault="00806FC4" w:rsidP="00806FC4">
      <w:pPr>
        <w:spacing w:after="120"/>
      </w:pPr>
      <w:r w:rsidRPr="00654A7B">
        <w:t>AMAP</w:t>
      </w:r>
      <w:r w:rsidR="001A077D" w:rsidRPr="00654A7B">
        <w:t xml:space="preserve"> (</w:t>
      </w:r>
      <w:r w:rsidR="001A077D" w:rsidRPr="009C0CD4">
        <w:t>Arctic Monitoring and Assessment Programme</w:t>
      </w:r>
      <w:r w:rsidR="001A077D">
        <w:t xml:space="preserve"> </w:t>
      </w:r>
      <w:r w:rsidR="001A077D" w:rsidRPr="009C0CD4">
        <w:t>Working Group</w:t>
      </w:r>
      <w:r w:rsidR="001A077D">
        <w:t>)</w:t>
      </w:r>
      <w:r w:rsidR="001A077D" w:rsidRPr="00654A7B">
        <w:t>.</w:t>
      </w:r>
      <w:r w:rsidRPr="00654A7B">
        <w:t xml:space="preserve"> 2012. Arctic Climate Issues 2011: Changes in Arctic Snow, Water, Ice and Permafrost. SWIPA 2011 Overview Report</w:t>
      </w:r>
      <w:r w:rsidR="001A077D" w:rsidRPr="00654A7B">
        <w:t>.</w:t>
      </w:r>
    </w:p>
    <w:p w14:paraId="527D0708" w14:textId="77777777" w:rsidR="00BE7FED" w:rsidRPr="003E7D88" w:rsidRDefault="00BE7FED" w:rsidP="003E7D88">
      <w:pPr>
        <w:spacing w:before="100" w:beforeAutospacing="1" w:after="100" w:afterAutospacing="1" w:line="240" w:lineRule="auto"/>
      </w:pPr>
      <w:r w:rsidRPr="003E7D88">
        <w:t>AMAP/CAFF/SDWG, 2013. Identification of Arctic marine areas of heightened ecological and cultural significance: Arctic Marine Shipping Assessment (AMSA) IIc. Arctic Monitoring and Assessment Programme (AMAP), Oslo. 114 pp.</w:t>
      </w:r>
    </w:p>
    <w:p w14:paraId="21839BAE" w14:textId="77777777" w:rsidR="000E38AE" w:rsidRDefault="000E38AE" w:rsidP="000E38AE">
      <w:pPr>
        <w:spacing w:line="240" w:lineRule="auto"/>
      </w:pPr>
      <w:r w:rsidRPr="000E38AE">
        <w:t xml:space="preserve">Airamé, S., </w:t>
      </w:r>
      <w:r w:rsidR="007C2545">
        <w:t xml:space="preserve">J. E. </w:t>
      </w:r>
      <w:r w:rsidRPr="000E38AE">
        <w:t xml:space="preserve">Dugan, </w:t>
      </w:r>
      <w:r w:rsidR="007C2545">
        <w:t xml:space="preserve">K. D. </w:t>
      </w:r>
      <w:r>
        <w:t xml:space="preserve">Lafferty, </w:t>
      </w:r>
      <w:r w:rsidR="007C2545">
        <w:t xml:space="preserve">H. </w:t>
      </w:r>
      <w:r>
        <w:t xml:space="preserve">Leslie, </w:t>
      </w:r>
      <w:r w:rsidR="007C2545">
        <w:t>D.A.</w:t>
      </w:r>
      <w:r>
        <w:t xml:space="preserve"> Mcardle, and R.R. Warner. 2003. Applying ecological criteria to marine reserve design: A case study from the California Channel Islands. </w:t>
      </w:r>
      <w:r w:rsidRPr="000E38AE">
        <w:rPr>
          <w:i/>
          <w:iCs/>
        </w:rPr>
        <w:t>Ecological Applications</w:t>
      </w:r>
      <w:r>
        <w:rPr>
          <w:rStyle w:val="apple-converted-space"/>
          <w:color w:val="000000"/>
          <w:lang w:val="en-US"/>
        </w:rPr>
        <w:t> </w:t>
      </w:r>
      <w:r>
        <w:t xml:space="preserve">13.Sp1 (2003): 170-84. </w:t>
      </w:r>
    </w:p>
    <w:p w14:paraId="50F8353B" w14:textId="77777777" w:rsidR="000E38AE" w:rsidRDefault="000E38AE" w:rsidP="000E38AE">
      <w:pPr>
        <w:spacing w:line="240" w:lineRule="auto"/>
      </w:pPr>
    </w:p>
    <w:p w14:paraId="5D1EFC29" w14:textId="77777777" w:rsidR="00596FDC" w:rsidRDefault="00596FDC" w:rsidP="00806FC4">
      <w:pPr>
        <w:spacing w:after="120"/>
        <w:rPr>
          <w:rFonts w:cs="OfficinaSansStd-Book"/>
        </w:rPr>
      </w:pPr>
      <w:r w:rsidRPr="008D44E3">
        <w:rPr>
          <w:rFonts w:cs="OfficinaSansStd-Book"/>
          <w:color w:val="111212"/>
        </w:rPr>
        <w:t xml:space="preserve">Arctic Council. 2014. Arctic Council Arctic Marine </w:t>
      </w:r>
      <w:r w:rsidRPr="008D44E3">
        <w:rPr>
          <w:rFonts w:cs="OfficinaSansStd-Book"/>
        </w:rPr>
        <w:t>Strategic Plan 2014-2024.</w:t>
      </w:r>
    </w:p>
    <w:p w14:paraId="08BCA809" w14:textId="77777777" w:rsidR="00321172" w:rsidRPr="008D44E3" w:rsidRDefault="00321172" w:rsidP="00816033">
      <w:pPr>
        <w:spacing w:after="120"/>
        <w:rPr>
          <w:rFonts w:cs="OfficinaSansStd-Book"/>
        </w:rPr>
      </w:pPr>
      <w:r w:rsidRPr="00172F3A">
        <w:rPr>
          <w:rFonts w:eastAsia="MyriadPro-Bold" w:cs="MyriadPro-Regular"/>
        </w:rPr>
        <w:t>Beaufort Sea</w:t>
      </w:r>
      <w:r w:rsidRPr="00172F3A">
        <w:rPr>
          <w:rFonts w:cs="MyriadPro-Regular"/>
        </w:rPr>
        <w:t xml:space="preserve"> </w:t>
      </w:r>
      <w:r w:rsidRPr="00172F3A">
        <w:rPr>
          <w:rFonts w:eastAsia="MyriadPro-Bold" w:cs="MyriadPro-Regular"/>
        </w:rPr>
        <w:t>Partnership</w:t>
      </w:r>
      <w:r>
        <w:rPr>
          <w:rFonts w:eastAsia="MyriadPro-Bold" w:cs="MyriadPro-Regular"/>
        </w:rPr>
        <w:t>.</w:t>
      </w:r>
      <w:r w:rsidRPr="00172F3A">
        <w:rPr>
          <w:rFonts w:eastAsia="MyriadPro-Bold" w:cs="MyriadPro-Regular"/>
        </w:rPr>
        <w:t xml:space="preserve"> 2009</w:t>
      </w:r>
      <w:r>
        <w:rPr>
          <w:rFonts w:eastAsia="MyriadPro-Bold" w:cs="MyriadPro-Regular"/>
        </w:rPr>
        <w:t xml:space="preserve">. </w:t>
      </w:r>
      <w:r w:rsidR="00816033" w:rsidRPr="00816033">
        <w:t>Beaufort Sea Partnership Integrated Ocean Management Plan (IOMP) for the Beaufort Sea: 2009 and Beyond. Beaufort Sea Planning Office, Inuvik, NT.</w:t>
      </w:r>
    </w:p>
    <w:p w14:paraId="48870D67" w14:textId="77777777" w:rsidR="00B068E7" w:rsidRDefault="00B068E7" w:rsidP="00930848">
      <w:pPr>
        <w:spacing w:after="120"/>
        <w:rPr>
          <w:rFonts w:cs="OfficinaSansStd-Book"/>
        </w:rPr>
      </w:pPr>
      <w:r>
        <w:t>Bertzky, B., C. Corrigan, J. Kemsey, S. Kenney, C. Ravilious, C. Besançon and N</w:t>
      </w:r>
      <w:r w:rsidR="00930848">
        <w:t>.</w:t>
      </w:r>
      <w:r>
        <w:t xml:space="preserve"> Burgess</w:t>
      </w:r>
      <w:r w:rsidR="00930848">
        <w:t xml:space="preserve">. </w:t>
      </w:r>
      <w:r>
        <w:t>2012</w:t>
      </w:r>
      <w:r w:rsidR="00930848">
        <w:t xml:space="preserve">. </w:t>
      </w:r>
      <w:r>
        <w:t xml:space="preserve"> Protected Planet Report 2012: Tracking progress towards global targets for protected areas. IUCN, Gland, Switzerland and UNEP-WCMC, Cambridge, UK.</w:t>
      </w:r>
    </w:p>
    <w:p w14:paraId="001A01BD" w14:textId="77777777" w:rsidR="00596FDC" w:rsidRDefault="00596FDC" w:rsidP="00816033">
      <w:pPr>
        <w:spacing w:after="120"/>
      </w:pPr>
      <w:r w:rsidRPr="008D44E3">
        <w:t xml:space="preserve">Brock, R. J., E. Kenchington </w:t>
      </w:r>
      <w:r w:rsidR="00A44021">
        <w:t>and A. Martínez‐Arroyov (Eds.</w:t>
      </w:r>
      <w:r>
        <w:t>)</w:t>
      </w:r>
      <w:r w:rsidR="00816033">
        <w:t>.</w:t>
      </w:r>
      <w:r>
        <w:t xml:space="preserve"> </w:t>
      </w:r>
      <w:r w:rsidRPr="008D44E3">
        <w:t>2011. Scientific Guidelines for Designing Marine Protected Area</w:t>
      </w:r>
      <w:r>
        <w:t xml:space="preserve"> </w:t>
      </w:r>
      <w:r w:rsidRPr="008D44E3">
        <w:t>Networks in a Changing Climate. Commission for Environmental Cooperation. Montreal, Canada. 90 pp.</w:t>
      </w:r>
    </w:p>
    <w:p w14:paraId="00C1508F" w14:textId="77777777" w:rsidR="00596FDC" w:rsidRDefault="00596FDC" w:rsidP="00643DE8">
      <w:pPr>
        <w:spacing w:after="120"/>
        <w:rPr>
          <w:rFonts w:cs="MyriadPro-Regular"/>
        </w:rPr>
      </w:pPr>
      <w:r>
        <w:rPr>
          <w:rFonts w:cs="MyriadPro-Regular"/>
        </w:rPr>
        <w:t>CAFF (</w:t>
      </w:r>
      <w:r w:rsidRPr="00FE4C6D">
        <w:rPr>
          <w:rFonts w:cs="MyriadPro-Regular"/>
        </w:rPr>
        <w:t>Conserva</w:t>
      </w:r>
      <w:r>
        <w:rPr>
          <w:rFonts w:cs="MyriadPro-Regular"/>
        </w:rPr>
        <w:t xml:space="preserve">tion of Arctic Flora and Fauna). 1994. The State of Protected Areas in the Circumpolar Arctic.  CAFF </w:t>
      </w:r>
      <w:r w:rsidRPr="00060D96">
        <w:rPr>
          <w:rFonts w:cs="MyriadPro-Regular"/>
        </w:rPr>
        <w:t xml:space="preserve">Habitat Conservation Report No. 1. </w:t>
      </w:r>
      <w:r>
        <w:rPr>
          <w:rFonts w:cs="MyriadPro-Regular"/>
        </w:rPr>
        <w:t>(</w:t>
      </w:r>
      <w:hyperlink r:id="rId25" w:history="1">
        <w:r w:rsidRPr="006B77CD">
          <w:rPr>
            <w:rStyle w:val="Hyperlink"/>
            <w:rFonts w:cs="MyriadPro-Regular"/>
          </w:rPr>
          <w:t>http://www.caff.is/protected-areas-cpan</w:t>
        </w:r>
      </w:hyperlink>
      <w:r>
        <w:rPr>
          <w:rFonts w:cs="MyriadPro-Regular"/>
        </w:rPr>
        <w:t>)</w:t>
      </w:r>
    </w:p>
    <w:p w14:paraId="133C2777" w14:textId="77777777" w:rsidR="00596FDC" w:rsidRDefault="00596FDC" w:rsidP="00643DE8">
      <w:pPr>
        <w:spacing w:after="120"/>
        <w:rPr>
          <w:rFonts w:cs="MyriadPro-Regular"/>
        </w:rPr>
      </w:pPr>
      <w:r>
        <w:rPr>
          <w:rFonts w:cs="MyriadPro-Regular"/>
        </w:rPr>
        <w:t xml:space="preserve">CAFF. 1996a. Proposed Protected Areas in the Circumpolar Arctic. CAFF </w:t>
      </w:r>
      <w:r w:rsidRPr="00060D96">
        <w:rPr>
          <w:rFonts w:cs="MyriadPro-Regular"/>
        </w:rPr>
        <w:t xml:space="preserve">Habitat Conservation Report No. </w:t>
      </w:r>
      <w:r w:rsidRPr="00F34035">
        <w:rPr>
          <w:rFonts w:cs="MyriadPro-Regular"/>
        </w:rPr>
        <w:t xml:space="preserve">2. </w:t>
      </w:r>
      <w:r>
        <w:rPr>
          <w:rFonts w:cs="MyriadPro-Regular"/>
        </w:rPr>
        <w:t>(</w:t>
      </w:r>
      <w:hyperlink r:id="rId26" w:history="1">
        <w:r w:rsidRPr="006B77CD">
          <w:rPr>
            <w:rStyle w:val="Hyperlink"/>
            <w:rFonts w:cs="MyriadPro-Regular"/>
          </w:rPr>
          <w:t>http://www.caff.is/protected-areas-cpan</w:t>
        </w:r>
      </w:hyperlink>
      <w:r>
        <w:rPr>
          <w:rFonts w:cs="MyriadPro-Regular"/>
        </w:rPr>
        <w:t>)</w:t>
      </w:r>
    </w:p>
    <w:p w14:paraId="05C2B3D9" w14:textId="77777777" w:rsidR="00596FDC" w:rsidRDefault="00596FDC" w:rsidP="00643DE8">
      <w:pPr>
        <w:spacing w:after="120"/>
        <w:rPr>
          <w:rFonts w:cs="MyriadPro-Regular"/>
        </w:rPr>
      </w:pPr>
      <w:r>
        <w:rPr>
          <w:rFonts w:cs="MyriadPro-Regular"/>
        </w:rPr>
        <w:t xml:space="preserve">CAFF. 1996b. National Principles and Mechanisms for Protected Areas in the Arctic Countries. CAFF </w:t>
      </w:r>
      <w:r w:rsidRPr="00060D96">
        <w:rPr>
          <w:rFonts w:cs="MyriadPro-Regular"/>
        </w:rPr>
        <w:t xml:space="preserve">Habitat Conservation Report No. </w:t>
      </w:r>
      <w:r>
        <w:rPr>
          <w:rFonts w:cs="MyriadPro-Regular"/>
        </w:rPr>
        <w:t>3</w:t>
      </w:r>
      <w:r w:rsidRPr="00F34035">
        <w:rPr>
          <w:rFonts w:cs="MyriadPro-Regular"/>
        </w:rPr>
        <w:t xml:space="preserve">. </w:t>
      </w:r>
      <w:r>
        <w:rPr>
          <w:rFonts w:cs="MyriadPro-Regular"/>
        </w:rPr>
        <w:t>(</w:t>
      </w:r>
      <w:hyperlink r:id="rId27" w:history="1">
        <w:r w:rsidRPr="006B77CD">
          <w:rPr>
            <w:rStyle w:val="Hyperlink"/>
            <w:rFonts w:cs="MyriadPro-Regular"/>
          </w:rPr>
          <w:t>http://www.caff.is/protected-areas-cpan</w:t>
        </w:r>
      </w:hyperlink>
      <w:r>
        <w:rPr>
          <w:rFonts w:cs="MyriadPro-Regular"/>
        </w:rPr>
        <w:t>)</w:t>
      </w:r>
    </w:p>
    <w:p w14:paraId="197A39B1" w14:textId="77777777" w:rsidR="00596FDC" w:rsidRDefault="00596FDC" w:rsidP="00643DE8">
      <w:pPr>
        <w:spacing w:after="120"/>
        <w:rPr>
          <w:rFonts w:cs="MyriadPro-Regular"/>
        </w:rPr>
      </w:pPr>
      <w:r>
        <w:rPr>
          <w:rFonts w:cs="MyriadPro-Regular"/>
        </w:rPr>
        <w:t>CAFF. 1996c.</w:t>
      </w:r>
      <w:r w:rsidRPr="00D16F8C">
        <w:rPr>
          <w:rFonts w:cs="MyriadPro-Regular"/>
        </w:rPr>
        <w:t xml:space="preserve"> </w:t>
      </w:r>
      <w:r>
        <w:rPr>
          <w:rFonts w:cs="MyriadPro-Regular"/>
        </w:rPr>
        <w:t xml:space="preserve">Circumpolar Protected Area Network (CPAN). Principles and Guidelines. CAFF </w:t>
      </w:r>
      <w:r w:rsidRPr="00060D96">
        <w:rPr>
          <w:rFonts w:cs="MyriadPro-Regular"/>
        </w:rPr>
        <w:t xml:space="preserve">Habitat Conservation Report No. </w:t>
      </w:r>
      <w:r>
        <w:rPr>
          <w:rFonts w:cs="MyriadPro-Regular"/>
        </w:rPr>
        <w:t>4</w:t>
      </w:r>
      <w:r w:rsidRPr="00F34035">
        <w:rPr>
          <w:rFonts w:cs="MyriadPro-Regular"/>
        </w:rPr>
        <w:t xml:space="preserve">. </w:t>
      </w:r>
      <w:r>
        <w:rPr>
          <w:rFonts w:cs="MyriadPro-Regular"/>
        </w:rPr>
        <w:t>(</w:t>
      </w:r>
      <w:hyperlink r:id="rId28" w:history="1">
        <w:r w:rsidRPr="006B77CD">
          <w:rPr>
            <w:rStyle w:val="Hyperlink"/>
            <w:rFonts w:cs="MyriadPro-Regular"/>
          </w:rPr>
          <w:t>http://www.caff.is/protected-areas-cpan</w:t>
        </w:r>
      </w:hyperlink>
      <w:r>
        <w:rPr>
          <w:rFonts w:cs="MyriadPro-Regular"/>
        </w:rPr>
        <w:t>)</w:t>
      </w:r>
    </w:p>
    <w:p w14:paraId="0103F513" w14:textId="77777777" w:rsidR="00596FDC" w:rsidRDefault="00596FDC" w:rsidP="00643DE8">
      <w:pPr>
        <w:spacing w:after="120"/>
        <w:rPr>
          <w:rFonts w:cs="MyriadPro-Regular"/>
        </w:rPr>
      </w:pPr>
      <w:r>
        <w:rPr>
          <w:rFonts w:cs="MyriadPro-Regular"/>
        </w:rPr>
        <w:t xml:space="preserve">CAFF. 1996d. Gaps in Habitat Protection in the Arctic: A Preliminary Analysis. CAFF </w:t>
      </w:r>
      <w:r w:rsidRPr="00060D96">
        <w:rPr>
          <w:rFonts w:cs="MyriadPro-Regular"/>
        </w:rPr>
        <w:t>Habitat Conservation Report No.</w:t>
      </w:r>
      <w:r>
        <w:rPr>
          <w:rFonts w:cs="MyriadPro-Regular"/>
        </w:rPr>
        <w:t xml:space="preserve"> 5</w:t>
      </w:r>
      <w:r w:rsidRPr="00F34035">
        <w:rPr>
          <w:rFonts w:cs="MyriadPro-Regular"/>
        </w:rPr>
        <w:t xml:space="preserve">. </w:t>
      </w:r>
      <w:r>
        <w:rPr>
          <w:rFonts w:cs="MyriadPro-Regular"/>
        </w:rPr>
        <w:t>(</w:t>
      </w:r>
      <w:hyperlink r:id="rId29" w:history="1">
        <w:r w:rsidRPr="006B77CD">
          <w:rPr>
            <w:rStyle w:val="Hyperlink"/>
            <w:rFonts w:cs="MyriadPro-Regular"/>
          </w:rPr>
          <w:t>http://www.caff.is/protected-areas-cpan</w:t>
        </w:r>
      </w:hyperlink>
      <w:r>
        <w:rPr>
          <w:rFonts w:cs="MyriadPro-Regular"/>
        </w:rPr>
        <w:t>)</w:t>
      </w:r>
    </w:p>
    <w:p w14:paraId="0FDD8F1B" w14:textId="77777777" w:rsidR="00596FDC" w:rsidRPr="00AD7EB5" w:rsidRDefault="00596FDC" w:rsidP="00643DE8">
      <w:pPr>
        <w:spacing w:after="120"/>
        <w:rPr>
          <w:rFonts w:cs="MyriadPro-Regular"/>
        </w:rPr>
      </w:pPr>
      <w:r>
        <w:rPr>
          <w:rFonts w:cs="MyriadPro-Regular"/>
        </w:rPr>
        <w:t xml:space="preserve">CAFF. 1996e. Circumpolar Protected Area Network (CPAN) – Strategy and Action Plan. CAFF </w:t>
      </w:r>
      <w:r w:rsidRPr="00060D96">
        <w:rPr>
          <w:rFonts w:cs="MyriadPro-Regular"/>
        </w:rPr>
        <w:t xml:space="preserve">Habitat Conservation Report No. </w:t>
      </w:r>
      <w:r w:rsidRPr="00D16F8C">
        <w:rPr>
          <w:rFonts w:cs="MyriadPro-Regular"/>
        </w:rPr>
        <w:t xml:space="preserve">6. </w:t>
      </w:r>
      <w:r>
        <w:rPr>
          <w:rFonts w:cs="MyriadPro-Regular"/>
        </w:rPr>
        <w:t>(</w:t>
      </w:r>
      <w:hyperlink r:id="rId30" w:history="1">
        <w:r w:rsidRPr="006B77CD">
          <w:rPr>
            <w:rStyle w:val="Hyperlink"/>
            <w:rFonts w:cs="MyriadPro-Regular"/>
          </w:rPr>
          <w:t>http://www.caff.is/protected-areas-cpan</w:t>
        </w:r>
      </w:hyperlink>
      <w:r>
        <w:rPr>
          <w:rFonts w:cs="MyriadPro-Regular"/>
        </w:rPr>
        <w:t>)</w:t>
      </w:r>
    </w:p>
    <w:p w14:paraId="41C7B0F0" w14:textId="77777777" w:rsidR="00596FDC" w:rsidRDefault="00596FDC" w:rsidP="00643DE8">
      <w:pPr>
        <w:spacing w:after="120"/>
        <w:rPr>
          <w:rFonts w:cs="MyriadPro-Regular"/>
        </w:rPr>
      </w:pPr>
      <w:r>
        <w:rPr>
          <w:rFonts w:cs="MyriadPro-Regular"/>
        </w:rPr>
        <w:t xml:space="preserve">CAFF. 2000. </w:t>
      </w:r>
      <w:r>
        <w:t>Gap Analysis in Support of CPAN: The Russian Arctic.</w:t>
      </w:r>
      <w:r w:rsidRPr="0080578E">
        <w:t xml:space="preserve"> </w:t>
      </w:r>
      <w:r>
        <w:t xml:space="preserve">CAFF Habitat Conservation Report No. 9. </w:t>
      </w:r>
      <w:r>
        <w:rPr>
          <w:rFonts w:cs="MyriadPro-Regular"/>
        </w:rPr>
        <w:t>(</w:t>
      </w:r>
      <w:hyperlink r:id="rId31" w:history="1">
        <w:r w:rsidRPr="006B77CD">
          <w:rPr>
            <w:rStyle w:val="Hyperlink"/>
            <w:rFonts w:cs="MyriadPro-Regular"/>
          </w:rPr>
          <w:t>http://www.caff.is/protected-areas-cpan</w:t>
        </w:r>
      </w:hyperlink>
      <w:r>
        <w:rPr>
          <w:rFonts w:cs="MyriadPro-Regular"/>
        </w:rPr>
        <w:t>)</w:t>
      </w:r>
    </w:p>
    <w:p w14:paraId="24DBBA06" w14:textId="77777777" w:rsidR="00596FDC" w:rsidRPr="00FE4C6D" w:rsidRDefault="00596FDC" w:rsidP="00643DE8">
      <w:pPr>
        <w:spacing w:after="120"/>
        <w:rPr>
          <w:rFonts w:cs="RotisSansSerif"/>
        </w:rPr>
      </w:pPr>
      <w:r>
        <w:rPr>
          <w:rFonts w:cs="MyriadPro-Regular"/>
        </w:rPr>
        <w:t xml:space="preserve">CAFF. </w:t>
      </w:r>
      <w:r w:rsidRPr="00FE4C6D">
        <w:rPr>
          <w:rFonts w:cs="MyriadPro-Regular"/>
        </w:rPr>
        <w:t xml:space="preserve">2004. </w:t>
      </w:r>
      <w:r>
        <w:rPr>
          <w:rFonts w:cs="RotisSansSerif-Bold"/>
          <w:bCs/>
        </w:rPr>
        <w:t>Values of Arctic Protected Areas: A Summary. (</w:t>
      </w:r>
      <w:r w:rsidRPr="00FE4C6D">
        <w:rPr>
          <w:rFonts w:cs="RotisSansSerif"/>
        </w:rPr>
        <w:t>This publication is a summary of “Protected Areas of the Arctic:</w:t>
      </w:r>
      <w:r>
        <w:rPr>
          <w:rFonts w:cs="RotisSansSerif"/>
        </w:rPr>
        <w:t xml:space="preserve"> </w:t>
      </w:r>
      <w:r w:rsidRPr="00FE4C6D">
        <w:rPr>
          <w:rFonts w:cs="RotisSansSerif"/>
        </w:rPr>
        <w:t xml:space="preserve">Conserving a Full Range of Values”, </w:t>
      </w:r>
      <w:r>
        <w:rPr>
          <w:rFonts w:cs="RotisSansSerif"/>
        </w:rPr>
        <w:t xml:space="preserve">released by CAFF in </w:t>
      </w:r>
      <w:r w:rsidRPr="00FE4C6D">
        <w:rPr>
          <w:rFonts w:cs="RotisSansSerif"/>
        </w:rPr>
        <w:t>2002</w:t>
      </w:r>
      <w:r>
        <w:rPr>
          <w:rFonts w:cs="RotisSansSerif"/>
        </w:rPr>
        <w:t xml:space="preserve">). </w:t>
      </w:r>
      <w:r>
        <w:rPr>
          <w:rFonts w:cs="MyriadPro-Regular"/>
        </w:rPr>
        <w:t>(</w:t>
      </w:r>
      <w:hyperlink r:id="rId32" w:history="1">
        <w:r w:rsidRPr="006B77CD">
          <w:rPr>
            <w:rStyle w:val="Hyperlink"/>
            <w:rFonts w:cs="MyriadPro-Regular"/>
          </w:rPr>
          <w:t>http://www.caff.is/protected-areas-cpan</w:t>
        </w:r>
      </w:hyperlink>
      <w:r>
        <w:rPr>
          <w:rFonts w:cs="MyriadPro-Regular"/>
        </w:rPr>
        <w:t>)</w:t>
      </w:r>
    </w:p>
    <w:p w14:paraId="1C7C3746" w14:textId="77777777" w:rsidR="00596FDC" w:rsidRPr="00B6002B" w:rsidRDefault="00596FDC" w:rsidP="00643DE8">
      <w:pPr>
        <w:spacing w:after="120"/>
        <w:rPr>
          <w:rFonts w:cs="MyriadPro-Regular"/>
        </w:rPr>
      </w:pPr>
      <w:r>
        <w:rPr>
          <w:rFonts w:cs="MyriadPro-Regular"/>
        </w:rPr>
        <w:t>CAFF</w:t>
      </w:r>
      <w:r w:rsidRPr="00B6002B">
        <w:rPr>
          <w:rFonts w:cs="MyriadPro-Regular"/>
        </w:rPr>
        <w:t>. 2013. Arctic Biodiversity Assessment: Report for Policy Makers. CAFF, Akureyri, Iceland.</w:t>
      </w:r>
    </w:p>
    <w:p w14:paraId="646129A8" w14:textId="77777777" w:rsidR="00B5611A" w:rsidRDefault="00596FDC" w:rsidP="00B5611A">
      <w:pPr>
        <w:spacing w:after="120"/>
        <w:rPr>
          <w:color w:val="2E519E"/>
        </w:rPr>
      </w:pPr>
      <w:r w:rsidRPr="00B6002B">
        <w:rPr>
          <w:rFonts w:cs="MyriadPro-Regular"/>
        </w:rPr>
        <w:t xml:space="preserve">CBD Secretariat. 2009. </w:t>
      </w:r>
      <w:r w:rsidRPr="00B6002B">
        <w:rPr>
          <w:rFonts w:cs="TimesNewRomanPSMT"/>
        </w:rPr>
        <w:t xml:space="preserve">Report from an expert workshop held in the Azores, Portugal in October 2007, which summarizes the scientific guidance from the Convention on Biological Diversity (CBD) COP 9 </w:t>
      </w:r>
      <w:r w:rsidRPr="001001B1">
        <w:rPr>
          <w:color w:val="000000"/>
        </w:rPr>
        <w:t>Decision IX/20. (</w:t>
      </w:r>
      <w:hyperlink r:id="rId33" w:history="1">
        <w:r w:rsidR="00B5611A" w:rsidRPr="00544F2E">
          <w:rPr>
            <w:rStyle w:val="Hyperlink"/>
          </w:rPr>
          <w:t>http://www.cbd.int/marine/doc/azores-brochure-en.pdf</w:t>
        </w:r>
      </w:hyperlink>
      <w:r w:rsidR="00B5611A">
        <w:rPr>
          <w:color w:val="2E519E"/>
        </w:rPr>
        <w:t>)</w:t>
      </w:r>
    </w:p>
    <w:p w14:paraId="7E87F8D4" w14:textId="77777777" w:rsidR="00596FDC" w:rsidRDefault="00596FDC" w:rsidP="00643DE8">
      <w:pPr>
        <w:spacing w:after="120"/>
      </w:pPr>
      <w:r w:rsidRPr="003065EE">
        <w:t xml:space="preserve">CBD. 2010. </w:t>
      </w:r>
      <w:r w:rsidRPr="003065EE">
        <w:rPr>
          <w:i/>
        </w:rPr>
        <w:t>Decision Adopted by the Conference of the Parties to the Convention on Biological Diversity at its Tenth meeting. X/2. The Strategic Plan for Biodiversity 2011-2020 and the Aichi Biodiversity Targets.</w:t>
      </w:r>
      <w:r w:rsidRPr="003065EE">
        <w:t xml:space="preserve"> Retrieved from </w:t>
      </w:r>
      <w:hyperlink r:id="rId34" w:history="1">
        <w:r w:rsidRPr="00D53A1E">
          <w:rPr>
            <w:rStyle w:val="Hyperlink"/>
          </w:rPr>
          <w:t>http://www.cbd.int/decision/cop/?id=12268</w:t>
        </w:r>
      </w:hyperlink>
    </w:p>
    <w:p w14:paraId="4161E54F" w14:textId="77777777" w:rsidR="00596FDC" w:rsidRPr="009C78E2" w:rsidRDefault="00596FDC" w:rsidP="00643DE8">
      <w:pPr>
        <w:spacing w:after="120"/>
        <w:rPr>
          <w:lang w:val="en-US"/>
        </w:rPr>
      </w:pPr>
      <w:r>
        <w:t xml:space="preserve">CEC. 2012. </w:t>
      </w:r>
      <w:r>
        <w:rPr>
          <w:i/>
        </w:rPr>
        <w:t>Guide for Planners and Managers to Design Resilient Marine Protected Area Networks in a Changing Climate</w:t>
      </w:r>
      <w:r>
        <w:t xml:space="preserve">. Montreal, Canada. Commission for Environmental Cooperation. </w:t>
      </w:r>
      <w:r w:rsidRPr="009C78E2">
        <w:rPr>
          <w:lang w:val="en-US"/>
        </w:rPr>
        <w:t>42 pp.</w:t>
      </w:r>
      <w:r w:rsidR="00EF3619" w:rsidRPr="009C78E2">
        <w:rPr>
          <w:lang w:val="en-US"/>
        </w:rPr>
        <w:t xml:space="preserve"> (</w:t>
      </w:r>
      <w:hyperlink r:id="rId35" w:history="1">
        <w:r w:rsidR="00EF3619" w:rsidRPr="009C78E2">
          <w:rPr>
            <w:rStyle w:val="Hyperlink"/>
            <w:lang w:val="en-US"/>
          </w:rPr>
          <w:t>http://www3.cec.org/islandora/en/item/10856-guide-planners-and-managers-design-resilient-marine-protected-area-networks-in-en.pdf</w:t>
        </w:r>
      </w:hyperlink>
      <w:r w:rsidR="00EF3619" w:rsidRPr="009C78E2">
        <w:rPr>
          <w:lang w:val="en-US"/>
        </w:rPr>
        <w:t>)</w:t>
      </w:r>
    </w:p>
    <w:p w14:paraId="63A6F11F" w14:textId="77777777" w:rsidR="0058723D" w:rsidRPr="0058723D" w:rsidRDefault="0058723D" w:rsidP="00643DE8">
      <w:pPr>
        <w:spacing w:after="120"/>
      </w:pPr>
      <w:r w:rsidRPr="0058723D">
        <w:rPr>
          <w:rFonts w:cs="Arial-BoldMT"/>
          <w:bCs/>
          <w:lang w:val="en-US"/>
        </w:rPr>
        <w:t xml:space="preserve">Christie, P. and </w:t>
      </w:r>
      <w:r>
        <w:rPr>
          <w:rFonts w:cs="Arial-BoldMT"/>
          <w:bCs/>
          <w:lang w:val="en-US"/>
        </w:rPr>
        <w:t xml:space="preserve">M. </w:t>
      </w:r>
      <w:r w:rsidRPr="0058723D">
        <w:rPr>
          <w:rFonts w:cs="Arial-BoldMT"/>
          <w:bCs/>
          <w:lang w:val="en-US"/>
        </w:rPr>
        <w:t>Sommerkorn. 2012. RACE</w:t>
      </w:r>
      <w:r>
        <w:rPr>
          <w:rFonts w:cs="Arial-BoldMT"/>
          <w:bCs/>
          <w:lang w:val="en-US"/>
        </w:rPr>
        <w:t>R: Rapid Assessment of Circumpolar Arctic E</w:t>
      </w:r>
      <w:r w:rsidRPr="0058723D">
        <w:rPr>
          <w:rFonts w:cs="Arial-BoldMT"/>
          <w:bCs/>
          <w:lang w:val="en-US"/>
        </w:rPr>
        <w:t>cosystem Resilience, 2nd ed. Ottawa, Canada: WWF Global Arctic P</w:t>
      </w:r>
      <w:r>
        <w:rPr>
          <w:rFonts w:cs="Arial-BoldMT"/>
          <w:bCs/>
          <w:lang w:val="en-US"/>
        </w:rPr>
        <w:t>rogramme. 72 pp.</w:t>
      </w:r>
    </w:p>
    <w:p w14:paraId="167D21E8" w14:textId="77777777" w:rsidR="00C420DA" w:rsidRPr="00654A7B" w:rsidRDefault="00596FDC" w:rsidP="00643DE8">
      <w:pPr>
        <w:spacing w:after="120"/>
        <w:rPr>
          <w:lang w:val="de-DE"/>
        </w:rPr>
      </w:pPr>
      <w:r>
        <w:t xml:space="preserve">Day J., N. Dudley, M. Hockings, G. Holmes, D. Laffoley, S. Stolton and S. Wells. 2012. </w:t>
      </w:r>
      <w:r w:rsidRPr="0029682B">
        <w:t>Guidelines for</w:t>
      </w:r>
      <w:r w:rsidR="000116A0">
        <w:t xml:space="preserve"> </w:t>
      </w:r>
      <w:r w:rsidRPr="0029682B">
        <w:t>applying the IUCN Protected Area Management Categories to Marine Protected Areas.</w:t>
      </w:r>
      <w:r>
        <w:t xml:space="preserve"> </w:t>
      </w:r>
      <w:r w:rsidRPr="00654A7B">
        <w:rPr>
          <w:lang w:val="de-DE"/>
        </w:rPr>
        <w:t>Gland, Switzerland: IUCN. 36</w:t>
      </w:r>
      <w:r w:rsidR="0045417D" w:rsidRPr="00654A7B">
        <w:rPr>
          <w:lang w:val="de-DE"/>
        </w:rPr>
        <w:t xml:space="preserve"> </w:t>
      </w:r>
      <w:r w:rsidRPr="00654A7B">
        <w:rPr>
          <w:lang w:val="de-DE"/>
        </w:rPr>
        <w:t>pp.</w:t>
      </w:r>
      <w:r w:rsidR="00C420DA" w:rsidRPr="00654A7B">
        <w:rPr>
          <w:lang w:val="de-DE"/>
        </w:rPr>
        <w:t xml:space="preserve"> (</w:t>
      </w:r>
      <w:hyperlink r:id="rId36" w:history="1">
        <w:r w:rsidR="00C420DA" w:rsidRPr="00654A7B">
          <w:rPr>
            <w:rStyle w:val="Hyperlink"/>
            <w:lang w:val="de-DE"/>
          </w:rPr>
          <w:t>http://www.iucn.org/about/work/programmes/gpap_home/gpap_capacity2/gpap_bpg/?11131/Guidelines-for-Applying-the-IUCN-Protected-Area-Management-Categories-to-Marine-Protected-Areas</w:t>
        </w:r>
      </w:hyperlink>
      <w:r w:rsidR="00C420DA" w:rsidRPr="00654A7B">
        <w:rPr>
          <w:lang w:val="de-DE"/>
        </w:rPr>
        <w:t>)</w:t>
      </w:r>
    </w:p>
    <w:p w14:paraId="598A8D7B" w14:textId="77777777" w:rsidR="00481544" w:rsidRPr="001E4E8D" w:rsidRDefault="005F7F9A" w:rsidP="00481544">
      <w:pPr>
        <w:spacing w:after="120"/>
        <w:rPr>
          <w:color w:val="000000"/>
        </w:rPr>
      </w:pPr>
      <w:r w:rsidRPr="001001B1">
        <w:rPr>
          <w:color w:val="000000"/>
          <w:lang w:val="de-DE"/>
        </w:rPr>
        <w:t xml:space="preserve">Darnis, </w:t>
      </w:r>
      <w:r w:rsidR="00481544" w:rsidRPr="001001B1">
        <w:rPr>
          <w:color w:val="000000"/>
          <w:lang w:val="de-DE"/>
        </w:rPr>
        <w:t xml:space="preserve">G., Robert, D., Pomerleau, C., Link, H., Archamault,P., Nelson, R.J., Geoffroy, M., Tremblay, J.E., Lovejoy, C., Ferguson, S.H., Hunt, B.P.V., and L.  </w:t>
      </w:r>
      <w:r w:rsidR="00481544" w:rsidRPr="001E4E8D">
        <w:rPr>
          <w:color w:val="000000"/>
        </w:rPr>
        <w:t xml:space="preserve">Fortier. 2012. Current state and trends in Canadian Arctic marine ecosystems: II. Heterotrophic food web, pelagic-benthic coupling, and biodiversity. </w:t>
      </w:r>
      <w:r w:rsidR="00481544" w:rsidRPr="001E4E8D">
        <w:rPr>
          <w:i/>
          <w:color w:val="000000"/>
        </w:rPr>
        <w:t>Climatic Change</w:t>
      </w:r>
      <w:r w:rsidR="00481544" w:rsidRPr="001E4E8D">
        <w:rPr>
          <w:color w:val="000000"/>
        </w:rPr>
        <w:t xml:space="preserve"> 115:179-205.</w:t>
      </w:r>
    </w:p>
    <w:p w14:paraId="33629D79" w14:textId="77777777" w:rsidR="00596FDC" w:rsidRPr="001E4E8D" w:rsidRDefault="00596FDC" w:rsidP="00643DE8">
      <w:pPr>
        <w:spacing w:after="120"/>
        <w:rPr>
          <w:color w:val="000000"/>
        </w:rPr>
      </w:pPr>
      <w:r w:rsidRPr="001E4E8D">
        <w:rPr>
          <w:color w:val="000000"/>
        </w:rPr>
        <w:t>DFO (Fisheries and Oceans Canada). 2011</w:t>
      </w:r>
      <w:r w:rsidR="008D5CFE" w:rsidRPr="001E4E8D">
        <w:rPr>
          <w:color w:val="000000"/>
        </w:rPr>
        <w:t>a</w:t>
      </w:r>
      <w:r w:rsidRPr="001E4E8D">
        <w:rPr>
          <w:color w:val="000000"/>
        </w:rPr>
        <w:t>. Marine Protected Areas and MPA Networks: The Benefits and Costs to the Fishing Industry. Fisheri</w:t>
      </w:r>
      <w:r w:rsidR="0045417D" w:rsidRPr="001E4E8D">
        <w:rPr>
          <w:color w:val="000000"/>
        </w:rPr>
        <w:t xml:space="preserve">es and Oceans Canada. Ottawa. 4 </w:t>
      </w:r>
      <w:r w:rsidRPr="001E4E8D">
        <w:rPr>
          <w:color w:val="000000"/>
        </w:rPr>
        <w:t>pp.</w:t>
      </w:r>
      <w:r w:rsidR="00B543AC" w:rsidRPr="001E4E8D">
        <w:rPr>
          <w:color w:val="000000"/>
        </w:rPr>
        <w:t xml:space="preserve"> </w:t>
      </w:r>
    </w:p>
    <w:p w14:paraId="693FF31C" w14:textId="77777777" w:rsidR="008D5CFE" w:rsidRDefault="008D5CFE" w:rsidP="00643DE8">
      <w:pPr>
        <w:spacing w:after="120"/>
      </w:pPr>
      <w:r w:rsidRPr="001E4E8D">
        <w:rPr>
          <w:color w:val="000000"/>
        </w:rPr>
        <w:t xml:space="preserve">DFO. </w:t>
      </w:r>
      <w:r w:rsidR="007E6411" w:rsidRPr="001E4E8D">
        <w:rPr>
          <w:color w:val="000000"/>
        </w:rPr>
        <w:t>2011</w:t>
      </w:r>
      <w:r w:rsidRPr="001E4E8D">
        <w:rPr>
          <w:color w:val="000000"/>
        </w:rPr>
        <w:t xml:space="preserve">b (obtained </w:t>
      </w:r>
      <w:r>
        <w:t>March 2014)</w:t>
      </w:r>
      <w:r w:rsidRPr="001001B1">
        <w:rPr>
          <w:color w:val="000000"/>
        </w:rPr>
        <w:t>. ‘</w:t>
      </w:r>
      <w:r w:rsidR="00DE05AA" w:rsidRPr="008D5CFE">
        <w:t>Traditional Ecological Knowledge Strategy for Oceans Management</w:t>
      </w:r>
      <w:r>
        <w:t>’, and the corresponding ‘</w:t>
      </w:r>
      <w:r w:rsidRPr="007E6411">
        <w:t>Traditional Ecological Knowledge</w:t>
      </w:r>
      <w:r>
        <w:t xml:space="preserve"> </w:t>
      </w:r>
      <w:r w:rsidRPr="007E6411">
        <w:t>Guide for Oceans Management</w:t>
      </w:r>
      <w:r>
        <w:t xml:space="preserve"> – </w:t>
      </w:r>
      <w:r w:rsidRPr="007E6411">
        <w:t>with Best Practices for Aboriginal Engagement in</w:t>
      </w:r>
      <w:r>
        <w:t xml:space="preserve"> </w:t>
      </w:r>
      <w:r w:rsidRPr="007E6411">
        <w:t>Integrated Ocean Management</w:t>
      </w:r>
      <w:r>
        <w:t>’. Both in draft, available from DFO-Central and Arctic Region (</w:t>
      </w:r>
      <w:hyperlink r:id="rId37" w:history="1">
        <w:r w:rsidR="00B83218" w:rsidRPr="00544F2E">
          <w:rPr>
            <w:rStyle w:val="Hyperlink"/>
          </w:rPr>
          <w:t>http://www.dfo-mpo.gc.ca/regions/central/index-eng.htm</w:t>
        </w:r>
      </w:hyperlink>
      <w:r w:rsidR="00B83218">
        <w:t>).</w:t>
      </w:r>
    </w:p>
    <w:p w14:paraId="555E764D" w14:textId="77777777" w:rsidR="005F1279" w:rsidRPr="001E4E8D" w:rsidRDefault="005F1279" w:rsidP="00643DE8">
      <w:pPr>
        <w:spacing w:after="120"/>
        <w:rPr>
          <w:color w:val="000000"/>
        </w:rPr>
      </w:pPr>
      <w:r w:rsidRPr="001001B1">
        <w:rPr>
          <w:color w:val="000000"/>
        </w:rPr>
        <w:t>DFO. 2013.</w:t>
      </w:r>
      <w:r w:rsidR="007E6411" w:rsidRPr="001001B1">
        <w:rPr>
          <w:color w:val="000000"/>
        </w:rPr>
        <w:t xml:space="preserve"> </w:t>
      </w:r>
      <w:r w:rsidRPr="00544F2E">
        <w:rPr>
          <w:rFonts w:eastAsia="Times New Roman"/>
        </w:rPr>
        <w:t xml:space="preserve">Guidance for Establishing Canada’s Network of Marine Protected Areas. In draft, 18 October 2013. </w:t>
      </w:r>
      <w:r w:rsidRPr="001001B1">
        <w:rPr>
          <w:color w:val="000000"/>
        </w:rPr>
        <w:t>Fisheries and Oceans Canada. Ottawa. 102</w:t>
      </w:r>
      <w:r w:rsidR="0045417D" w:rsidRPr="001001B1">
        <w:rPr>
          <w:color w:val="000000"/>
        </w:rPr>
        <w:t xml:space="preserve"> </w:t>
      </w:r>
      <w:r w:rsidRPr="001E4E8D">
        <w:rPr>
          <w:color w:val="000000"/>
        </w:rPr>
        <w:t>pp.</w:t>
      </w:r>
    </w:p>
    <w:p w14:paraId="23ED4EDA" w14:textId="77777777" w:rsidR="00D545B0" w:rsidRDefault="00D545B0" w:rsidP="00D545B0">
      <w:pPr>
        <w:spacing w:after="120"/>
      </w:pPr>
      <w:r>
        <w:t>DFO 2014. Eastport Marine Protected Area (MPA) Case Study in Support of Ecosystem Goods and Services Valuation. DFO Can. Sci. Advis. Sec. Sci. Resp. 2014/014.</w:t>
      </w:r>
    </w:p>
    <w:p w14:paraId="61F6C3BB" w14:textId="77777777" w:rsidR="00596FDC" w:rsidRPr="001001B1" w:rsidRDefault="00596FDC" w:rsidP="007E6411">
      <w:pPr>
        <w:spacing w:after="120"/>
        <w:rPr>
          <w:color w:val="000000"/>
        </w:rPr>
      </w:pPr>
      <w:r w:rsidRPr="001001B1">
        <w:rPr>
          <w:color w:val="000000"/>
        </w:rPr>
        <w:t>DNV (</w:t>
      </w:r>
      <w:r w:rsidRPr="00C069D5">
        <w:t>D</w:t>
      </w:r>
      <w:r>
        <w:t>et</w:t>
      </w:r>
      <w:r w:rsidRPr="00C069D5">
        <w:t xml:space="preserve"> N</w:t>
      </w:r>
      <w:r>
        <w:t>orske</w:t>
      </w:r>
      <w:r w:rsidRPr="00C069D5">
        <w:t xml:space="preserve"> V</w:t>
      </w:r>
      <w:r>
        <w:t>eritas</w:t>
      </w:r>
      <w:r w:rsidRPr="00C069D5">
        <w:t>).</w:t>
      </w:r>
      <w:r>
        <w:t xml:space="preserve"> 2013. Specially Designated Marine Areas in</w:t>
      </w:r>
      <w:r w:rsidR="007E6411">
        <w:t xml:space="preserve"> the Arctic High Seas. A follow-</w:t>
      </w:r>
      <w:r>
        <w:t>up project to Recommendation IID of the Arctic Marine Shipping Assessment, 2009. AMSA II D Final Report, commissioned by the Norwegian Environment Agency.</w:t>
      </w:r>
    </w:p>
    <w:p w14:paraId="52BFC229" w14:textId="77777777" w:rsidR="003E6AE5" w:rsidRPr="00654A7B" w:rsidRDefault="00596FDC" w:rsidP="00643DE8">
      <w:pPr>
        <w:spacing w:after="120"/>
        <w:rPr>
          <w:lang w:val="de-DE"/>
        </w:rPr>
      </w:pPr>
      <w:r w:rsidRPr="00021922">
        <w:rPr>
          <w:rFonts w:cs="AdobeGaramond"/>
        </w:rPr>
        <w:t>Dudley, N. (Ed</w:t>
      </w:r>
      <w:r>
        <w:rPr>
          <w:rFonts w:cs="AdobeGaramond"/>
        </w:rPr>
        <w:t xml:space="preserve">.) </w:t>
      </w:r>
      <w:r w:rsidRPr="00021922">
        <w:rPr>
          <w:rFonts w:cs="AdobeGaramond"/>
        </w:rPr>
        <w:t xml:space="preserve">2008. </w:t>
      </w:r>
      <w:r w:rsidRPr="00021922">
        <w:t xml:space="preserve">Guidelines for Applying Protected Area Management Categories. </w:t>
      </w:r>
      <w:r w:rsidRPr="001001B1">
        <w:rPr>
          <w:lang w:val="de-DE"/>
        </w:rPr>
        <w:t>Gland, Switzerland: IUCN. x + 86</w:t>
      </w:r>
      <w:r w:rsidR="0045417D" w:rsidRPr="00654A7B">
        <w:rPr>
          <w:lang w:val="de-DE"/>
        </w:rPr>
        <w:t xml:space="preserve"> </w:t>
      </w:r>
      <w:r w:rsidRPr="001001B1">
        <w:rPr>
          <w:lang w:val="de-DE"/>
        </w:rPr>
        <w:t>pp.</w:t>
      </w:r>
      <w:r w:rsidRPr="00654A7B">
        <w:rPr>
          <w:lang w:val="de-DE"/>
        </w:rPr>
        <w:t xml:space="preserve"> </w:t>
      </w:r>
      <w:r w:rsidR="003E6AE5" w:rsidRPr="00654A7B">
        <w:rPr>
          <w:lang w:val="de-DE"/>
        </w:rPr>
        <w:t>(</w:t>
      </w:r>
      <w:hyperlink r:id="rId38" w:history="1">
        <w:r w:rsidR="003E6AE5" w:rsidRPr="00654A7B">
          <w:rPr>
            <w:rStyle w:val="Hyperlink"/>
            <w:lang w:val="de-DE"/>
          </w:rPr>
          <w:t>http://www.iucn.org/about/work/programmes/gpap_home/gpap_capacity2/gpap_pub/gpap_catpub/?13959/Guidelines-for-applying-protected-area-management-categories</w:t>
        </w:r>
      </w:hyperlink>
      <w:r w:rsidR="003E6AE5" w:rsidRPr="00654A7B">
        <w:rPr>
          <w:lang w:val="de-DE"/>
        </w:rPr>
        <w:t>)</w:t>
      </w:r>
    </w:p>
    <w:p w14:paraId="218887F2" w14:textId="77777777" w:rsidR="00B961E2" w:rsidRDefault="00B961E2" w:rsidP="00B961E2">
      <w:pPr>
        <w:spacing w:after="120"/>
      </w:pPr>
      <w:r w:rsidRPr="00654A7B">
        <w:rPr>
          <w:lang w:val="de-DE"/>
        </w:rPr>
        <w:t xml:space="preserve">Eamer, J., G.M. Donaldson, A.J. Gaston, K.N. Kosobokova, K.F. Larusson, I.A. Melnikov, J.D. Reist, E. Richardson, L. Staples and C.H. von Quillfeldt. </w:t>
      </w:r>
      <w:r w:rsidRPr="00B961E2">
        <w:t xml:space="preserve">2013. </w:t>
      </w:r>
      <w:r>
        <w:t>Life Linked to Ice: A guide to sea-ice-associated biodiversity in this time of rapid change. CAFF Assessment Series No. 10. Conservation of Arctic Flora and Fauna, Iceland. ISBN: 978-9935-431-25-7.</w:t>
      </w:r>
    </w:p>
    <w:p w14:paraId="0DD41BB8" w14:textId="77777777" w:rsidR="009B14B7" w:rsidRDefault="009B14B7" w:rsidP="009B14B7">
      <w:pPr>
        <w:spacing w:after="120"/>
      </w:pPr>
      <w:r w:rsidRPr="009B14B7">
        <w:t>FGDC-STD</w:t>
      </w:r>
      <w:r>
        <w:t xml:space="preserve"> (</w:t>
      </w:r>
      <w:r w:rsidRPr="009B14B7">
        <w:t>US Federal Geographic Data Committee - Marine and Coastal Spatial Data Subcommittee.2012</w:t>
      </w:r>
      <w:r>
        <w:t>. Coastal and Marine Ecological Classification Standard, June 2012. (</w:t>
      </w:r>
      <w:hyperlink r:id="rId39" w:history="1">
        <w:r w:rsidRPr="00544F2E">
          <w:rPr>
            <w:rStyle w:val="Hyperlink"/>
          </w:rPr>
          <w:t>http://www.csc.noaa.gov/digitalcoast/publications/cmecs</w:t>
        </w:r>
      </w:hyperlink>
      <w:r>
        <w:t>)</w:t>
      </w:r>
    </w:p>
    <w:p w14:paraId="1D381C4A" w14:textId="77777777" w:rsidR="00B5611A" w:rsidRPr="00654A7B" w:rsidRDefault="00B13725" w:rsidP="00B5611A">
      <w:pPr>
        <w:spacing w:after="120"/>
      </w:pPr>
      <w:r w:rsidRPr="00654A7B">
        <w:t xml:space="preserve">Furgal, C., and J. Seguin. 2006. </w:t>
      </w:r>
      <w:hyperlink r:id="rId40" w:history="1">
        <w:r w:rsidRPr="001001B1">
          <w:rPr>
            <w:rStyle w:val="Hyperlink"/>
            <w:color w:val="17365D"/>
            <w:u w:val="none"/>
          </w:rPr>
          <w:t>Climate Change, Health, and Vulnerability in Canadian Northern Aboriginal Communities</w:t>
        </w:r>
      </w:hyperlink>
      <w:r w:rsidRPr="001E4E8D">
        <w:rPr>
          <w:color w:val="17365D"/>
        </w:rPr>
        <w:t>.</w:t>
      </w:r>
      <w:r w:rsidRPr="00654A7B">
        <w:t xml:space="preserve"> Environ Health Perspect. </w:t>
      </w:r>
      <w:r w:rsidRPr="00654A7B">
        <w:rPr>
          <w:rStyle w:val="citation-publication-date"/>
        </w:rPr>
        <w:t xml:space="preserve">2006 December; </w:t>
      </w:r>
      <w:r w:rsidRPr="00654A7B">
        <w:t xml:space="preserve">114(12): 1964–1970. </w:t>
      </w:r>
      <w:r w:rsidR="00B5611A" w:rsidRPr="00654A7B">
        <w:t>(</w:t>
      </w:r>
      <w:hyperlink r:id="rId41" w:history="1">
        <w:r w:rsidR="00B5611A" w:rsidRPr="00654A7B">
          <w:rPr>
            <w:rStyle w:val="Hyperlink"/>
          </w:rPr>
          <w:t>http://www.ncbi.nlm.nih.gov/pmc/articles/PMC1764172/</w:t>
        </w:r>
      </w:hyperlink>
      <w:r w:rsidR="00B5611A" w:rsidRPr="00654A7B">
        <w:t>)</w:t>
      </w:r>
    </w:p>
    <w:p w14:paraId="0CA21070" w14:textId="77777777" w:rsidR="000E38AE" w:rsidRPr="000E38AE" w:rsidRDefault="000E38AE" w:rsidP="000E38AE">
      <w:pPr>
        <w:spacing w:line="240" w:lineRule="auto"/>
        <w:rPr>
          <w:color w:val="000000"/>
        </w:rPr>
      </w:pPr>
      <w:r w:rsidRPr="009C78E2">
        <w:rPr>
          <w:color w:val="333333"/>
          <w:shd w:val="clear" w:color="auto" w:fill="FFFFFF"/>
        </w:rPr>
        <w:t>Grorud-Colvert</w:t>
      </w:r>
      <w:r w:rsidR="007C2545" w:rsidRPr="009C78E2">
        <w:rPr>
          <w:color w:val="333333"/>
          <w:shd w:val="clear" w:color="auto" w:fill="FFFFFF"/>
        </w:rPr>
        <w:t>,</w:t>
      </w:r>
      <w:r w:rsidRPr="009C78E2">
        <w:rPr>
          <w:color w:val="333333"/>
          <w:shd w:val="clear" w:color="auto" w:fill="FFFFFF"/>
        </w:rPr>
        <w:t xml:space="preserve"> K</w:t>
      </w:r>
      <w:r w:rsidR="007C2545" w:rsidRPr="009C78E2">
        <w:rPr>
          <w:color w:val="333333"/>
          <w:shd w:val="clear" w:color="auto" w:fill="FFFFFF"/>
        </w:rPr>
        <w:t>.</w:t>
      </w:r>
      <w:r w:rsidRPr="009C78E2">
        <w:rPr>
          <w:color w:val="333333"/>
          <w:shd w:val="clear" w:color="auto" w:fill="FFFFFF"/>
        </w:rPr>
        <w:t>,</w:t>
      </w:r>
      <w:r w:rsidR="007C2545" w:rsidRPr="009C78E2">
        <w:rPr>
          <w:color w:val="333333"/>
          <w:shd w:val="clear" w:color="auto" w:fill="FFFFFF"/>
        </w:rPr>
        <w:t xml:space="preserve"> J.</w:t>
      </w:r>
      <w:r w:rsidRPr="009C78E2">
        <w:rPr>
          <w:color w:val="333333"/>
          <w:shd w:val="clear" w:color="auto" w:fill="FFFFFF"/>
        </w:rPr>
        <w:t xml:space="preserve"> Claudet,</w:t>
      </w:r>
      <w:r w:rsidR="007C2545" w:rsidRPr="009C78E2">
        <w:rPr>
          <w:color w:val="333333"/>
          <w:shd w:val="clear" w:color="auto" w:fill="FFFFFF"/>
        </w:rPr>
        <w:t xml:space="preserve"> B.N.</w:t>
      </w:r>
      <w:r w:rsidRPr="009C78E2">
        <w:rPr>
          <w:color w:val="333333"/>
          <w:shd w:val="clear" w:color="auto" w:fill="FFFFFF"/>
        </w:rPr>
        <w:t xml:space="preserve"> Tissot,</w:t>
      </w:r>
      <w:r w:rsidR="007C2545" w:rsidRPr="009C78E2">
        <w:rPr>
          <w:color w:val="333333"/>
          <w:shd w:val="clear" w:color="auto" w:fill="FFFFFF"/>
        </w:rPr>
        <w:t xml:space="preserve"> J.E. </w:t>
      </w:r>
      <w:r w:rsidRPr="009C78E2">
        <w:rPr>
          <w:color w:val="333333"/>
          <w:shd w:val="clear" w:color="auto" w:fill="FFFFFF"/>
        </w:rPr>
        <w:t xml:space="preserve"> </w:t>
      </w:r>
      <w:r w:rsidRPr="007C2545">
        <w:rPr>
          <w:rFonts w:cs="Arial"/>
          <w:color w:val="333333"/>
          <w:shd w:val="clear" w:color="auto" w:fill="FFFFFF"/>
        </w:rPr>
        <w:t xml:space="preserve">Caselle, </w:t>
      </w:r>
      <w:r w:rsidR="007C2545" w:rsidRPr="007C2545">
        <w:rPr>
          <w:rFonts w:cs="Arial"/>
          <w:color w:val="333333"/>
          <w:shd w:val="clear" w:color="auto" w:fill="FFFFFF"/>
        </w:rPr>
        <w:t>and M.H. Carr.</w:t>
      </w:r>
      <w:r w:rsidRPr="007C2545">
        <w:rPr>
          <w:rFonts w:cs="Arial"/>
          <w:color w:val="333333"/>
          <w:shd w:val="clear" w:color="auto" w:fill="FFFFFF"/>
        </w:rPr>
        <w:t xml:space="preserve"> 2014. </w:t>
      </w:r>
      <w:r w:rsidRPr="000E38AE">
        <w:rPr>
          <w:rFonts w:cs="Arial"/>
          <w:color w:val="333333"/>
          <w:shd w:val="clear" w:color="auto" w:fill="FFFFFF"/>
        </w:rPr>
        <w:t>Marine protected area networks: Assessing whether the whole is greater than the sum of its parts. PLoS ONE 9(8): e102298. doi:10.1371/journal.pone.0102298</w:t>
      </w:r>
    </w:p>
    <w:p w14:paraId="405D4C17" w14:textId="77777777" w:rsidR="000E38AE" w:rsidRDefault="000E38AE" w:rsidP="000E38AE">
      <w:pPr>
        <w:pStyle w:val="ListParagraph"/>
        <w:spacing w:line="240" w:lineRule="auto"/>
        <w:ind w:firstLine="0"/>
        <w:contextualSpacing w:val="0"/>
      </w:pPr>
    </w:p>
    <w:p w14:paraId="563CD90F" w14:textId="77777777" w:rsidR="00926799" w:rsidRDefault="00926799" w:rsidP="00926799">
      <w:pPr>
        <w:spacing w:after="120"/>
      </w:pPr>
      <w:r w:rsidRPr="00926799">
        <w:t xml:space="preserve">Government of Canada. 2011. </w:t>
      </w:r>
      <w:r w:rsidRPr="00926799">
        <w:rPr>
          <w:rFonts w:cs="Calibri-Italic"/>
          <w:iCs/>
        </w:rPr>
        <w:t>National Framework for Canada’s Network of Marine Protected Areas</w:t>
      </w:r>
      <w:r w:rsidRPr="00926799">
        <w:rPr>
          <w:rFonts w:ascii="Calibri-Italic" w:hAnsi="Calibri-Italic" w:cs="Calibri-Italic"/>
          <w:i/>
          <w:iCs/>
        </w:rPr>
        <w:t xml:space="preserve">. </w:t>
      </w:r>
      <w:r w:rsidRPr="00926799">
        <w:t>Fisheries and Oceans Canada, Ottawa. 31 pp.</w:t>
      </w:r>
    </w:p>
    <w:p w14:paraId="775FF1F5" w14:textId="77777777" w:rsidR="00F33FD9" w:rsidRDefault="00F33FD9" w:rsidP="00F33FD9">
      <w:pPr>
        <w:spacing w:after="120"/>
      </w:pPr>
      <w:r>
        <w:t xml:space="preserve">Green, A.L., L. Fernandes, G. Almany, R. Abesamis, E. McLeod, P. Ali˜no, A.T. White, R. Salm, J. Tanzer, and R. Pressey. 2014. Designing marine reserves for fisheries management, biodiversity conservation, and climate change adaptation. </w:t>
      </w:r>
      <w:r>
        <w:rPr>
          <w:rFonts w:ascii="Times-Italic" w:hAnsi="Times-Italic" w:cs="Times-Italic"/>
          <w:i/>
          <w:iCs/>
        </w:rPr>
        <w:t xml:space="preserve">Coastal Management </w:t>
      </w:r>
      <w:r>
        <w:t>42:143–159.</w:t>
      </w:r>
    </w:p>
    <w:p w14:paraId="36D23838" w14:textId="77777777" w:rsidR="00596FDC" w:rsidRPr="009C78E2" w:rsidRDefault="00596FDC" w:rsidP="00643DE8">
      <w:pPr>
        <w:spacing w:after="120"/>
        <w:rPr>
          <w:lang w:val="en-GB"/>
        </w:rPr>
      </w:pPr>
      <w:r>
        <w:t>HELCOM (Helsinki Convention – or, Convention on the Protection of the Marine Environment of the Baltic Sea Area) /OSPAR (Convention for the Protection of the Marine Environment of the North-East Atlantic).</w:t>
      </w:r>
      <w:r w:rsidRPr="00623A8B">
        <w:t xml:space="preserve"> </w:t>
      </w:r>
      <w:r>
        <w:t xml:space="preserve">2003. Agenda item 6, Joint HELCOM/OSPAR Work Programme on Marine Protected Areas. Agenda item 6, First Joint Ministerial Meeting of the Helsinki and OSPAR Commissions (JMM). </w:t>
      </w:r>
      <w:r w:rsidRPr="009C78E2">
        <w:rPr>
          <w:lang w:val="en-GB"/>
        </w:rPr>
        <w:t>Bremen, 25-26 June 2003. (</w:t>
      </w:r>
      <w:r w:rsidRPr="009C78E2">
        <w:rPr>
          <w:lang w:val="nb-NO"/>
        </w:rPr>
        <w:t>http://www.bmub.bund.de/fileadmin/bmu-import/files/pdfs/allgemein/application/pdf/JM06R1.pdf</w:t>
      </w:r>
      <w:r w:rsidR="000A71B1" w:rsidRPr="009C78E2">
        <w:rPr>
          <w:lang w:val="en-GB"/>
        </w:rPr>
        <w:t>)</w:t>
      </w:r>
    </w:p>
    <w:p w14:paraId="39C38BB2" w14:textId="77777777" w:rsidR="00596FDC" w:rsidRPr="001001B1" w:rsidRDefault="00596FDC" w:rsidP="00643DE8">
      <w:pPr>
        <w:spacing w:after="120"/>
        <w:rPr>
          <w:color w:val="000000"/>
        </w:rPr>
      </w:pPr>
      <w:r>
        <w:t>HELCOM</w:t>
      </w:r>
      <w:r w:rsidRPr="00623A8B">
        <w:t>.</w:t>
      </w:r>
      <w:r>
        <w:t xml:space="preserve"> 2010a. Ecosystem Health of the Baltic Sea 2003</w:t>
      </w:r>
      <w:r>
        <w:rPr>
          <w:rFonts w:hint="eastAsia"/>
        </w:rPr>
        <w:t>–</w:t>
      </w:r>
      <w:r>
        <w:t xml:space="preserve">2007: HELCOM Initial Holistic Assessment. Balt. Sea Environ. Proc. No. 122. </w:t>
      </w:r>
    </w:p>
    <w:p w14:paraId="1DD2ECDB" w14:textId="77777777" w:rsidR="00596FDC" w:rsidRDefault="00596FDC" w:rsidP="00643DE8">
      <w:pPr>
        <w:spacing w:after="120"/>
      </w:pPr>
      <w:r>
        <w:t xml:space="preserve">HELCOM. 2010b. Towards an ecologically coherent network of well-managed Marine Protected Areas – Implementation report on the status and ecological coherence of the HELCOM BSPA network: Executive Summary. Balt. Sea Environ. Proc. No. 124A. </w:t>
      </w:r>
    </w:p>
    <w:p w14:paraId="3FD54215" w14:textId="77777777" w:rsidR="00596FDC" w:rsidRDefault="00596FDC" w:rsidP="00643DE8">
      <w:pPr>
        <w:spacing w:after="120"/>
      </w:pPr>
      <w:r w:rsidRPr="001001B1">
        <w:rPr>
          <w:color w:val="000000"/>
        </w:rPr>
        <w:t>HELCOM. 2013</w:t>
      </w:r>
      <w:r w:rsidR="00F708B4" w:rsidRPr="001E4E8D">
        <w:rPr>
          <w:color w:val="000000"/>
        </w:rPr>
        <w:t>a</w:t>
      </w:r>
      <w:r w:rsidRPr="001E4E8D">
        <w:rPr>
          <w:color w:val="000000"/>
        </w:rPr>
        <w:t>. HELCOM PROTECT- Overview of the status of the network of Baltic Sea marine protected areas</w:t>
      </w:r>
      <w:r w:rsidRPr="00B40375">
        <w:t>. 31 pp.</w:t>
      </w:r>
    </w:p>
    <w:p w14:paraId="73550621" w14:textId="77777777" w:rsidR="000A2AC3" w:rsidRDefault="00F708B4" w:rsidP="000A2AC3">
      <w:pPr>
        <w:spacing w:after="120"/>
      </w:pPr>
      <w:r>
        <w:t xml:space="preserve">HELCOM. 2013b. HELCOM HUB </w:t>
      </w:r>
      <w:r>
        <w:rPr>
          <w:rFonts w:hint="eastAsia"/>
        </w:rPr>
        <w:t>–</w:t>
      </w:r>
      <w:r>
        <w:t xml:space="preserve"> Technical Report on the HELCOM Underwat</w:t>
      </w:r>
      <w:r w:rsidR="00D96E7E">
        <w:t>er Biotope and habitat classifi</w:t>
      </w:r>
      <w:r>
        <w:t>cation. Balt. Sea Environ.</w:t>
      </w:r>
      <w:r w:rsidR="00D96E7E">
        <w:t xml:space="preserve"> </w:t>
      </w:r>
      <w:r>
        <w:t>Proc. No. 139.</w:t>
      </w:r>
    </w:p>
    <w:p w14:paraId="1FD90C69" w14:textId="77777777" w:rsidR="00E571D5" w:rsidRDefault="00462E01" w:rsidP="00E62253">
      <w:pPr>
        <w:spacing w:after="120"/>
      </w:pPr>
      <w:r>
        <w:t>Hockings, M.,</w:t>
      </w:r>
      <w:r w:rsidR="00E62253">
        <w:t xml:space="preserve"> S.</w:t>
      </w:r>
      <w:r>
        <w:t xml:space="preserve"> Stolton, </w:t>
      </w:r>
      <w:r w:rsidR="00E62253">
        <w:t xml:space="preserve">F. </w:t>
      </w:r>
      <w:r>
        <w:t>Leverington</w:t>
      </w:r>
      <w:r w:rsidR="00E62253">
        <w:t>, N.</w:t>
      </w:r>
      <w:r>
        <w:t xml:space="preserve"> Dudley,</w:t>
      </w:r>
      <w:r w:rsidR="00E62253">
        <w:t xml:space="preserve"> </w:t>
      </w:r>
      <w:r>
        <w:t>and</w:t>
      </w:r>
      <w:r w:rsidR="00E62253">
        <w:t xml:space="preserve"> J.</w:t>
      </w:r>
      <w:r>
        <w:t xml:space="preserve"> Courrau</w:t>
      </w:r>
      <w:r w:rsidR="00E62253">
        <w:t xml:space="preserve">. </w:t>
      </w:r>
      <w:r>
        <w:t xml:space="preserve">2006. </w:t>
      </w:r>
      <w:r w:rsidRPr="00E62253">
        <w:t>Evaluating Effectiveness: A</w:t>
      </w:r>
      <w:r w:rsidR="00E62253" w:rsidRPr="00E62253">
        <w:t xml:space="preserve"> </w:t>
      </w:r>
      <w:r w:rsidRPr="00E62253">
        <w:t>framework for assessing management effectiveness of protected areas. 2nd edition.</w:t>
      </w:r>
      <w:r>
        <w:rPr>
          <w:rFonts w:ascii="Garamond-Italic" w:hAnsi="Garamond-Italic" w:cs="Garamond-Italic"/>
          <w:i/>
          <w:iCs/>
        </w:rPr>
        <w:t xml:space="preserve"> </w:t>
      </w:r>
      <w:r>
        <w:t>IUCN, Gland, Switzerland and</w:t>
      </w:r>
      <w:r w:rsidR="00E62253">
        <w:t xml:space="preserve"> </w:t>
      </w:r>
      <w:r>
        <w:t>Cambridge, UK. xiv + 105 pp.</w:t>
      </w:r>
      <w:r w:rsidR="00E571D5">
        <w:t xml:space="preserve"> (</w:t>
      </w:r>
      <w:hyperlink r:id="rId42" w:history="1">
        <w:r w:rsidR="00E571D5" w:rsidRPr="00544F2E">
          <w:rPr>
            <w:rStyle w:val="Hyperlink"/>
          </w:rPr>
          <w:t>http://data.iucn.org/dbtw-wpd/edocs/PAG-014.pdf</w:t>
        </w:r>
      </w:hyperlink>
      <w:r w:rsidR="00E571D5">
        <w:t>)</w:t>
      </w:r>
    </w:p>
    <w:p w14:paraId="64BDEBB0" w14:textId="77777777" w:rsidR="000A2AC3" w:rsidRDefault="000A2AC3" w:rsidP="000A2AC3">
      <w:pPr>
        <w:spacing w:after="120"/>
      </w:pPr>
      <w:r>
        <w:t>Hsu, C.-C. 2007. The Delphi Technique:</w:t>
      </w:r>
      <w:r w:rsidRPr="000A2AC3">
        <w:t xml:space="preserve"> </w:t>
      </w:r>
      <w:r>
        <w:t>Making Sense o</w:t>
      </w:r>
      <w:r w:rsidRPr="000A2AC3">
        <w:t>f Consensus</w:t>
      </w:r>
      <w:r>
        <w:t xml:space="preserve">. </w:t>
      </w:r>
      <w:r w:rsidRPr="000A2AC3">
        <w:t>Practical Assessment, Research &amp; Evaluation, Volume 12, Number 10, August 2007</w:t>
      </w:r>
      <w:r>
        <w:t>.</w:t>
      </w:r>
    </w:p>
    <w:p w14:paraId="6507AD15" w14:textId="77777777" w:rsidR="00596FDC" w:rsidRDefault="00596FDC" w:rsidP="00643DE8">
      <w:pPr>
        <w:spacing w:after="120"/>
      </w:pPr>
      <w:r>
        <w:t xml:space="preserve">ICES (International Council for the Exploration of the Sea). 2011. </w:t>
      </w:r>
      <w:r w:rsidRPr="006B5DFD">
        <w:t xml:space="preserve">Report of the Study Group on Designing Marine Protected Area Networks in a Changing Climate (SGMPAN) </w:t>
      </w:r>
      <w:r w:rsidRPr="006B5DFD">
        <w:rPr>
          <w:rFonts w:cs="Cambria"/>
        </w:rPr>
        <w:t>(</w:t>
      </w:r>
      <w:r w:rsidRPr="006B5DFD">
        <w:rPr>
          <w:rFonts w:cs="PalatinoLinotype-Italic"/>
          <w:color w:val="0000FF"/>
        </w:rPr>
        <w:t>http://www.ices.dk/workinggroups/ViewWorkingGroup.aspx?ID=500</w:t>
      </w:r>
      <w:r>
        <w:rPr>
          <w:rFonts w:cs="Cambria"/>
        </w:rPr>
        <w:t>)</w:t>
      </w:r>
    </w:p>
    <w:p w14:paraId="7287D8EA" w14:textId="77777777" w:rsidR="00EC30D2" w:rsidRPr="00EC30D2" w:rsidRDefault="00EC30D2" w:rsidP="00643DE8">
      <w:pPr>
        <w:spacing w:after="120"/>
      </w:pPr>
      <w:r>
        <w:t xml:space="preserve">IPCC (Intergovernmental Panel on Climate Change). </w:t>
      </w:r>
      <w:r w:rsidRPr="00EC30D2">
        <w:t>2013: Climate Change 2013: The Physical Science Basis. Contribution of Working Group I to the Fifth Assessment Report of the Intergovern</w:t>
      </w:r>
      <w:r w:rsidRPr="00EC30D2">
        <w:softHyphen/>
        <w:t>mental Panel on Climate Change [Stocker, T.F., D. Qin, G.-K. Plattner, M. Tignor, S.K. Allen, J. Boschung, A. Nauels, Y. Xia, V. Bex and P.M. Midgley (eds.)]. Cambridge University Press, Cambridge, United Kingdom and New York, NY, USA, 1535 pp.</w:t>
      </w:r>
      <w:r>
        <w:t xml:space="preserve"> (</w:t>
      </w:r>
      <w:hyperlink r:id="rId43" w:history="1">
        <w:r w:rsidRPr="00544F2E">
          <w:rPr>
            <w:rStyle w:val="Hyperlink"/>
          </w:rPr>
          <w:t>http://www.ipcc.ch/report/ar5/wg1/</w:t>
        </w:r>
      </w:hyperlink>
      <w:r>
        <w:t>)</w:t>
      </w:r>
    </w:p>
    <w:p w14:paraId="6099847D" w14:textId="77777777" w:rsidR="00596FDC" w:rsidRDefault="00596FDC" w:rsidP="00643DE8">
      <w:pPr>
        <w:spacing w:after="120"/>
      </w:pPr>
      <w:r w:rsidRPr="00B40375">
        <w:t>IUCN (International Union for t</w:t>
      </w:r>
      <w:r w:rsidR="00930848">
        <w:t>he Conservation of Nature). 2013. News release on t</w:t>
      </w:r>
      <w:r w:rsidRPr="00B40375">
        <w:t>racking progress towards global targets for protected areas</w:t>
      </w:r>
      <w:r w:rsidR="00930848">
        <w:t xml:space="preserve"> (</w:t>
      </w:r>
      <w:hyperlink r:id="rId44" w:history="1">
        <w:r w:rsidR="00930848" w:rsidRPr="00544F2E">
          <w:rPr>
            <w:rStyle w:val="Hyperlink"/>
          </w:rPr>
          <w:t>http://www.iucn.org/news_homepage/</w:t>
        </w:r>
      </w:hyperlink>
      <w:r w:rsidR="00930848">
        <w:t xml:space="preserve">) </w:t>
      </w:r>
    </w:p>
    <w:p w14:paraId="7C7C966F" w14:textId="77777777" w:rsidR="001E112C" w:rsidRDefault="001E112C" w:rsidP="001E112C">
      <w:pPr>
        <w:pStyle w:val="Default"/>
      </w:pPr>
      <w:r w:rsidRPr="001E112C">
        <w:rPr>
          <w:sz w:val="22"/>
          <w:szCs w:val="22"/>
        </w:rPr>
        <w:t>IUCN/</w:t>
      </w:r>
      <w:r w:rsidRPr="00544F2E">
        <w:rPr>
          <w:rFonts w:cs="Times New Roman"/>
          <w:color w:val="auto"/>
          <w:sz w:val="22"/>
          <w:szCs w:val="22"/>
        </w:rPr>
        <w:t>Natural Resources Defense Council (</w:t>
      </w:r>
      <w:r w:rsidRPr="001E112C">
        <w:rPr>
          <w:sz w:val="22"/>
          <w:szCs w:val="22"/>
        </w:rPr>
        <w:t>NRDC</w:t>
      </w:r>
      <w:r>
        <w:rPr>
          <w:sz w:val="22"/>
          <w:szCs w:val="22"/>
        </w:rPr>
        <w:t>)</w:t>
      </w:r>
      <w:r w:rsidRPr="001E112C">
        <w:rPr>
          <w:sz w:val="22"/>
          <w:szCs w:val="22"/>
        </w:rPr>
        <w:t>. 2010. Report on IUCN/NRDC workshop to Identify EBSAs in the Arctic Marine Environment, held November 2-4, 2010 in La Jolla, CA</w:t>
      </w:r>
      <w:r w:rsidRPr="001E112C">
        <w:t>.</w:t>
      </w:r>
    </w:p>
    <w:p w14:paraId="52A41729" w14:textId="77777777" w:rsidR="00724FF9" w:rsidRDefault="00724FF9" w:rsidP="00724FF9">
      <w:pPr>
        <w:autoSpaceDE w:val="0"/>
        <w:autoSpaceDN w:val="0"/>
        <w:adjustRightInd w:val="0"/>
        <w:spacing w:line="240" w:lineRule="auto"/>
        <w:ind w:left="0" w:firstLine="0"/>
        <w:rPr>
          <w:rFonts w:ascii="Imago-Book" w:hAnsi="Imago-Book" w:cs="Imago-Book"/>
          <w:sz w:val="19"/>
          <w:szCs w:val="19"/>
        </w:rPr>
      </w:pPr>
    </w:p>
    <w:p w14:paraId="7C195D07" w14:textId="77777777" w:rsidR="003E6AE5" w:rsidRDefault="00724FF9" w:rsidP="003E6AE5">
      <w:pPr>
        <w:spacing w:after="120"/>
      </w:pPr>
      <w:r>
        <w:t xml:space="preserve">IUCN-WCPA (World Commission on Protected Areas). 2008. </w:t>
      </w:r>
      <w:r w:rsidRPr="00724FF9">
        <w:t>Establishing Marine Protected Area Networks—Making It Happen</w:t>
      </w:r>
      <w:r>
        <w:rPr>
          <w:rFonts w:ascii="Imago-BookItalic" w:hAnsi="Imago-BookItalic" w:cs="Imago-BookItalic"/>
          <w:i/>
          <w:iCs/>
        </w:rPr>
        <w:t xml:space="preserve">. </w:t>
      </w:r>
      <w:r>
        <w:t>Washington, D.C.: IUCN-WCPA, National Oceanic and Atmospheric Administration and The Nature Conservancy. 118 pp.</w:t>
      </w:r>
      <w:r w:rsidR="003E6AE5">
        <w:t xml:space="preserve"> </w:t>
      </w:r>
    </w:p>
    <w:p w14:paraId="7412CD47" w14:textId="77777777" w:rsidR="00E702B0" w:rsidRDefault="00E702B0" w:rsidP="003E6AE5">
      <w:pPr>
        <w:spacing w:after="120"/>
      </w:pPr>
      <w:r w:rsidRPr="00E702B0">
        <w:t xml:space="preserve">IUCN and UNEP-WCMC </w:t>
      </w:r>
      <w:r>
        <w:t>.2011.</w:t>
      </w:r>
      <w:r w:rsidRPr="00E702B0">
        <w:t xml:space="preserve"> The World Database on Protected Areas (WDPA): January 2011. Cambridge, UK: UNEP-WCMC.</w:t>
      </w:r>
    </w:p>
    <w:p w14:paraId="105A00D3" w14:textId="77777777" w:rsidR="00A138C3" w:rsidRDefault="00A138C3" w:rsidP="000E38AE">
      <w:pPr>
        <w:spacing w:line="240" w:lineRule="auto"/>
        <w:rPr>
          <w:color w:val="000000"/>
          <w:lang w:val="en-US"/>
        </w:rPr>
      </w:pPr>
      <w:r w:rsidRPr="00A138C3">
        <w:rPr>
          <w:color w:val="000000"/>
          <w:lang w:val="en-US"/>
        </w:rPr>
        <w:t>Juffe-Bignoli, D., Burgess, N.D., Bingham, H., Belle, E.M.S., de Lima, M.G., Deguignet, M., Bertzky, B.,Milam, A.N., Martinez-Lopez, J., Lewis, E., Eassom, A., Wicander, S., Geldmann, J., van Soesbergen, A.,Arnell, A.P., O’Connor, B., Park, S., Shi, Y.N., Danks, F.S., MacSharry, B., Kingston, N. (2014). Protected Planet Report 2014. UNEP-WCMC: Cambridge, UK</w:t>
      </w:r>
    </w:p>
    <w:p w14:paraId="67DE6502" w14:textId="77777777" w:rsidR="00A138C3" w:rsidRDefault="00A138C3" w:rsidP="000E38AE">
      <w:pPr>
        <w:spacing w:line="240" w:lineRule="auto"/>
        <w:rPr>
          <w:color w:val="000000"/>
          <w:lang w:val="en-US"/>
        </w:rPr>
      </w:pPr>
    </w:p>
    <w:p w14:paraId="59D5ED12" w14:textId="77777777" w:rsidR="000E38AE" w:rsidRPr="001E4E8D" w:rsidRDefault="000E38AE" w:rsidP="000E38AE">
      <w:pPr>
        <w:spacing w:line="240" w:lineRule="auto"/>
        <w:rPr>
          <w:color w:val="000000"/>
          <w:lang w:val="en-US"/>
        </w:rPr>
      </w:pPr>
      <w:r w:rsidRPr="001001B1">
        <w:rPr>
          <w:color w:val="000000"/>
          <w:lang w:val="en-US"/>
        </w:rPr>
        <w:t>Kirkman, H. 2013. Choosing</w:t>
      </w:r>
      <w:r w:rsidRPr="001E4E8D">
        <w:rPr>
          <w:color w:val="000000"/>
          <w:lang w:val="en-US"/>
        </w:rPr>
        <w:t xml:space="preserve"> boundaries to marine protected areas and zoning the MPAs for restricted use and management." </w:t>
      </w:r>
      <w:r w:rsidRPr="001E4E8D">
        <w:rPr>
          <w:i/>
          <w:color w:val="000000"/>
          <w:lang w:val="en-US"/>
        </w:rPr>
        <w:t>Ocean &amp; Coastal Management</w:t>
      </w:r>
      <w:r w:rsidRPr="001E4E8D">
        <w:rPr>
          <w:color w:val="000000"/>
          <w:lang w:val="en-US"/>
        </w:rPr>
        <w:t> 81 (2013): 38-48.</w:t>
      </w:r>
    </w:p>
    <w:p w14:paraId="7EF4A23A" w14:textId="77777777" w:rsidR="000E38AE" w:rsidRPr="001E4E8D" w:rsidRDefault="000E38AE" w:rsidP="000E38AE">
      <w:pPr>
        <w:spacing w:line="240" w:lineRule="auto"/>
        <w:rPr>
          <w:lang w:val="en-US"/>
        </w:rPr>
      </w:pPr>
    </w:p>
    <w:p w14:paraId="0A009158" w14:textId="77777777" w:rsidR="00596FDC" w:rsidRPr="00654A7B" w:rsidRDefault="003D53E9" w:rsidP="00643DE8">
      <w:pPr>
        <w:spacing w:after="120"/>
      </w:pPr>
      <w:r w:rsidRPr="00654A7B">
        <w:t>Lester, S.E. and B.</w:t>
      </w:r>
      <w:r w:rsidR="00596FDC" w:rsidRPr="00654A7B">
        <w:t>S. Halpern. 2008. Biological responses in marine no-take reserves versus partially protected areas. Marine Ecology Progress Series</w:t>
      </w:r>
      <w:r w:rsidRPr="00654A7B">
        <w:t>,</w:t>
      </w:r>
      <w:r w:rsidR="00596FDC" w:rsidRPr="00654A7B">
        <w:t xml:space="preserve"> </w:t>
      </w:r>
      <w:r w:rsidRPr="00654A7B">
        <w:t xml:space="preserve">Vol. </w:t>
      </w:r>
      <w:r w:rsidR="00596FDC" w:rsidRPr="00654A7B">
        <w:t>367:49-56.</w:t>
      </w:r>
    </w:p>
    <w:p w14:paraId="52D4A3A0" w14:textId="77777777" w:rsidR="001A074B" w:rsidRPr="009C78E2" w:rsidRDefault="001A074B" w:rsidP="001A074B">
      <w:pPr>
        <w:spacing w:after="120"/>
      </w:pPr>
      <w:r>
        <w:t>Lemieux, C.J., T.J. Beechey, D.J. Scott and P.A. Gray. 2010. Protected Areas and Climate Change in Canada: Challenges and Opportunities for Adaptation. Canadian Council on Ecological Areas (CCEA) Occasional Paper N</w:t>
      </w:r>
      <w:r w:rsidR="002433DE">
        <w:t xml:space="preserve">o </w:t>
      </w:r>
      <w:r>
        <w:t xml:space="preserve">19. CCEA Secretariat, Ottawa, Canada. </w:t>
      </w:r>
      <w:r w:rsidRPr="009C78E2">
        <w:rPr>
          <w:lang w:val="fr-FR"/>
        </w:rPr>
        <w:t>Xii + 170 pp. (</w:t>
      </w:r>
      <w:hyperlink r:id="rId45" w:history="1">
        <w:r w:rsidRPr="009C78E2">
          <w:rPr>
            <w:rStyle w:val="Hyperlink"/>
            <w:lang w:val="fr-FR"/>
          </w:rPr>
          <w:t>http://www.ccea.org/Downloads/en_papers_occasional19.pdf</w:t>
        </w:r>
      </w:hyperlink>
      <w:r w:rsidRPr="009C78E2">
        <w:rPr>
          <w:lang w:val="fr-FR"/>
        </w:rPr>
        <w:t>)</w:t>
      </w:r>
    </w:p>
    <w:p w14:paraId="429615FB" w14:textId="77777777" w:rsidR="0042521C" w:rsidRPr="009C78E2" w:rsidRDefault="0042521C" w:rsidP="0042521C">
      <w:pPr>
        <w:spacing w:after="120"/>
        <w:rPr>
          <w:lang w:val="en-US"/>
        </w:rPr>
      </w:pPr>
      <w:r w:rsidRPr="009C78E2">
        <w:rPr>
          <w:lang w:val="fr-FR"/>
        </w:rPr>
        <w:t xml:space="preserve">Livingston, D. (et al). 2011. </w:t>
      </w:r>
      <w:r>
        <w:t xml:space="preserve">Circumpolar Protected Areas Monitoring. Arctic Protected Areas Monitoring Scheme Background Paper. CAFF International Secretariat, CAFF Monitoring Series Report Nr. 5. </w:t>
      </w:r>
      <w:r w:rsidRPr="009C78E2">
        <w:rPr>
          <w:lang w:val="en-US"/>
        </w:rPr>
        <w:t>ISBN: 978-9935-431-10-3.</w:t>
      </w:r>
    </w:p>
    <w:p w14:paraId="12D60465" w14:textId="77777777" w:rsidR="00F82C01" w:rsidRPr="009C78E2" w:rsidRDefault="005C15C0" w:rsidP="0042521C">
      <w:pPr>
        <w:spacing w:after="120"/>
        <w:rPr>
          <w:lang w:val="en-US"/>
        </w:rPr>
      </w:pPr>
      <w:r w:rsidRPr="009C78E2">
        <w:rPr>
          <w:lang w:val="en-US"/>
        </w:rPr>
        <w:t>Miradi (</w:t>
      </w:r>
      <w:hyperlink r:id="rId46" w:history="1">
        <w:r w:rsidRPr="009C78E2">
          <w:rPr>
            <w:rStyle w:val="Hyperlink"/>
            <w:lang w:val="en-US"/>
          </w:rPr>
          <w:t>https://miradi.org/files/miradi_overview.pdf</w:t>
        </w:r>
      </w:hyperlink>
      <w:r w:rsidRPr="009C78E2">
        <w:rPr>
          <w:lang w:val="en-US"/>
        </w:rPr>
        <w:t>)</w:t>
      </w:r>
    </w:p>
    <w:p w14:paraId="377351BC" w14:textId="77777777" w:rsidR="0030735D" w:rsidRDefault="0030735D" w:rsidP="00643DE8">
      <w:pPr>
        <w:spacing w:after="120"/>
        <w:rPr>
          <w:rFonts w:cs="OfficinaSansStd-Book"/>
          <w:color w:val="111212"/>
        </w:rPr>
      </w:pPr>
      <w:r w:rsidRPr="009C78E2">
        <w:rPr>
          <w:color w:val="111212"/>
          <w:lang w:val="en-US"/>
        </w:rPr>
        <w:t xml:space="preserve">Natura 2000. </w:t>
      </w:r>
      <w:r>
        <w:rPr>
          <w:rFonts w:cs="OfficinaSansStd-Book"/>
          <w:color w:val="111212"/>
        </w:rPr>
        <w:t xml:space="preserve">General information was obtained from: </w:t>
      </w:r>
      <w:hyperlink r:id="rId47" w:history="1">
        <w:r w:rsidRPr="00E272F7">
          <w:rPr>
            <w:rStyle w:val="Hyperlink"/>
            <w:rFonts w:cs="OfficinaSansStd-Book"/>
          </w:rPr>
          <w:t>http://ec.europa.eu/environment/nature/natura2000/index_en.htm</w:t>
        </w:r>
      </w:hyperlink>
      <w:r>
        <w:rPr>
          <w:rFonts w:cs="OfficinaSansStd-Book"/>
          <w:color w:val="111212"/>
        </w:rPr>
        <w:t>.</w:t>
      </w:r>
    </w:p>
    <w:p w14:paraId="5E13783B" w14:textId="77777777" w:rsidR="004A0C7C" w:rsidRDefault="004A0C7C" w:rsidP="00643DE8">
      <w:pPr>
        <w:spacing w:after="120"/>
        <w:rPr>
          <w:rFonts w:cs="OfficinaSansStd-Book"/>
          <w:color w:val="111212"/>
        </w:rPr>
      </w:pPr>
      <w:r w:rsidRPr="00B40375">
        <w:rPr>
          <w:rFonts w:cs="OfficinaSansStd-Book"/>
          <w:color w:val="111212"/>
        </w:rPr>
        <w:t>NOAA</w:t>
      </w:r>
      <w:r>
        <w:rPr>
          <w:rFonts w:cs="OfficinaSansStd-Book"/>
          <w:color w:val="111212"/>
        </w:rPr>
        <w:t xml:space="preserve"> (</w:t>
      </w:r>
      <w:r w:rsidRPr="00023336">
        <w:rPr>
          <w:rFonts w:cs="Book Antiqua"/>
          <w:bCs/>
        </w:rPr>
        <w:t>National Oceanic and Atmospheric Administration</w:t>
      </w:r>
      <w:r>
        <w:rPr>
          <w:rFonts w:cs="Book Antiqua"/>
          <w:bCs/>
        </w:rPr>
        <w:t>)</w:t>
      </w:r>
      <w:r w:rsidRPr="00B40375">
        <w:rPr>
          <w:rFonts w:cs="OfficinaSansStd-Book"/>
          <w:color w:val="111212"/>
        </w:rPr>
        <w:t>.</w:t>
      </w:r>
      <w:r>
        <w:rPr>
          <w:rFonts w:cs="OfficinaSansStd-Book"/>
          <w:color w:val="111212"/>
        </w:rPr>
        <w:t xml:space="preserve"> 2008. Framework for the National System of Marine Protected Areas of the United States of America. (</w:t>
      </w:r>
      <w:hyperlink r:id="rId48" w:history="1">
        <w:r w:rsidRPr="00E272F7">
          <w:rPr>
            <w:rStyle w:val="Hyperlink"/>
            <w:rFonts w:cs="OfficinaSansStd-Book"/>
          </w:rPr>
          <w:t>www.mpa.gov</w:t>
        </w:r>
      </w:hyperlink>
      <w:r>
        <w:rPr>
          <w:rFonts w:cs="OfficinaSansStd-Book"/>
          <w:color w:val="111212"/>
        </w:rPr>
        <w:t>)</w:t>
      </w:r>
    </w:p>
    <w:p w14:paraId="2BF84E98" w14:textId="77777777" w:rsidR="00596FDC" w:rsidRPr="009C78E2" w:rsidRDefault="00596FDC" w:rsidP="00643DE8">
      <w:pPr>
        <w:spacing w:after="120"/>
        <w:rPr>
          <w:lang w:val="da-DK"/>
        </w:rPr>
      </w:pPr>
      <w:r w:rsidRPr="00B40375">
        <w:rPr>
          <w:rFonts w:cs="OfficinaSansStd-Book"/>
          <w:color w:val="111212"/>
        </w:rPr>
        <w:t>NOAA</w:t>
      </w:r>
      <w:r w:rsidR="004A0C7C">
        <w:rPr>
          <w:rFonts w:cs="OfficinaSansStd-Book"/>
          <w:color w:val="111212"/>
        </w:rPr>
        <w:t xml:space="preserve">. </w:t>
      </w:r>
      <w:r w:rsidRPr="00B40375">
        <w:rPr>
          <w:rFonts w:cs="OfficinaSansStd-Book"/>
          <w:color w:val="111212"/>
        </w:rPr>
        <w:t xml:space="preserve">2013. </w:t>
      </w:r>
      <w:r w:rsidRPr="00B40375">
        <w:rPr>
          <w:rFonts w:cs="Book Antiqua"/>
          <w:bCs/>
        </w:rPr>
        <w:t xml:space="preserve">Key Findings </w:t>
      </w:r>
      <w:r w:rsidRPr="00B40375">
        <w:rPr>
          <w:rFonts w:cs="Book Antiqua"/>
        </w:rPr>
        <w:t>f</w:t>
      </w:r>
      <w:r w:rsidRPr="00B40375">
        <w:rPr>
          <w:rFonts w:cs="Book Antiqua"/>
          <w:bCs/>
        </w:rPr>
        <w:t xml:space="preserve">rom </w:t>
      </w:r>
      <w:r w:rsidRPr="00B40375">
        <w:rPr>
          <w:rFonts w:cs="Book Antiqua"/>
          <w:bCs/>
          <w:i/>
          <w:iCs/>
        </w:rPr>
        <w:t xml:space="preserve">Fisheries </w:t>
      </w:r>
      <w:r w:rsidRPr="00B40375">
        <w:rPr>
          <w:rFonts w:cs="Book Antiqua"/>
        </w:rPr>
        <w:t>R</w:t>
      </w:r>
      <w:r w:rsidRPr="00B40375">
        <w:rPr>
          <w:rFonts w:cs="Book Antiqua"/>
          <w:bCs/>
          <w:i/>
          <w:iCs/>
        </w:rPr>
        <w:t>esearch</w:t>
      </w:r>
      <w:r w:rsidRPr="00B40375">
        <w:rPr>
          <w:rFonts w:cs="Book Antiqua"/>
          <w:bCs/>
        </w:rPr>
        <w:t xml:space="preserve">: </w:t>
      </w:r>
      <w:r w:rsidRPr="00B40375">
        <w:rPr>
          <w:rFonts w:cs="Book Antiqua"/>
        </w:rPr>
        <w:t>M</w:t>
      </w:r>
      <w:r w:rsidRPr="00B40375">
        <w:rPr>
          <w:rFonts w:cs="Book Antiqua"/>
          <w:bCs/>
        </w:rPr>
        <w:t xml:space="preserve">arine Protected </w:t>
      </w:r>
      <w:r w:rsidRPr="00B40375">
        <w:rPr>
          <w:rFonts w:cs="Book Antiqua"/>
        </w:rPr>
        <w:t>A</w:t>
      </w:r>
      <w:r w:rsidRPr="00B40375">
        <w:rPr>
          <w:rFonts w:cs="Book Antiqua"/>
          <w:bCs/>
        </w:rPr>
        <w:t xml:space="preserve">reas as a Fisheries </w:t>
      </w:r>
      <w:r w:rsidRPr="00B40375">
        <w:rPr>
          <w:rFonts w:cs="Book Antiqua"/>
        </w:rPr>
        <w:t>M</w:t>
      </w:r>
      <w:r w:rsidRPr="00B40375">
        <w:rPr>
          <w:rFonts w:cs="Book Antiqua"/>
          <w:bCs/>
        </w:rPr>
        <w:t xml:space="preserve">anagement </w:t>
      </w:r>
      <w:r w:rsidRPr="00B40375">
        <w:rPr>
          <w:rFonts w:cs="Book Antiqua"/>
        </w:rPr>
        <w:t>T</w:t>
      </w:r>
      <w:r w:rsidRPr="00B40375">
        <w:rPr>
          <w:rFonts w:cs="Book Antiqua"/>
          <w:bCs/>
        </w:rPr>
        <w:t xml:space="preserve">ool. </w:t>
      </w:r>
      <w:r w:rsidRPr="00B40375">
        <w:rPr>
          <w:rFonts w:cs="OfficinaSansStd-Book"/>
          <w:color w:val="111212"/>
        </w:rPr>
        <w:t>(</w:t>
      </w:r>
      <w:hyperlink r:id="rId49" w:history="1">
        <w:r w:rsidRPr="00354532">
          <w:rPr>
            <w:rStyle w:val="Hyperlink"/>
            <w:rFonts w:cs="Calibri Light"/>
          </w:rPr>
          <w:t>www.marineprotectedareas.noaa.gov</w:t>
        </w:r>
      </w:hyperlink>
      <w:r>
        <w:rPr>
          <w:rFonts w:cs="Calibri Light"/>
        </w:rPr>
        <w:t>)</w:t>
      </w:r>
      <w:r w:rsidR="004A0C7C">
        <w:rPr>
          <w:rFonts w:cs="Calibri Light"/>
        </w:rPr>
        <w:t xml:space="preserve">, extracted from </w:t>
      </w:r>
      <w:r w:rsidRPr="004A0C7C">
        <w:t xml:space="preserve">Brock, R.J., D. Hart and S. McDermott (eds.). 2013. Marine Protected Areas as a Fisheries Management Tool. </w:t>
      </w:r>
      <w:r w:rsidR="004A0C7C" w:rsidRPr="004A0C7C">
        <w:t xml:space="preserve">Fisheries Research </w:t>
      </w:r>
      <w:r w:rsidRPr="004A0C7C">
        <w:t xml:space="preserve">Volume 144, 116pp. </w:t>
      </w:r>
      <w:r w:rsidRPr="009C78E2">
        <w:rPr>
          <w:lang w:val="da-DK"/>
        </w:rPr>
        <w:t>(http://www.sciencedirect.com/science/ journal/01657836/144)</w:t>
      </w:r>
    </w:p>
    <w:p w14:paraId="6FEBEAEB" w14:textId="77777777" w:rsidR="00840829" w:rsidRDefault="00840829" w:rsidP="00643DE8">
      <w:pPr>
        <w:spacing w:after="120"/>
      </w:pPr>
      <w:r w:rsidRPr="009C78E2">
        <w:rPr>
          <w:lang w:val="en-US"/>
        </w:rPr>
        <w:t xml:space="preserve">Nye J.A., J.S. Link, J.A. Hare and W.J. Overholtz. </w:t>
      </w:r>
      <w:r w:rsidRPr="00840829">
        <w:t>2009. Changing spatial distribution of fish stocks in relation to climate and population size on the Northeast United States continental shelf. Mar Ecol Prog Ser 393:111-129</w:t>
      </w:r>
    </w:p>
    <w:p w14:paraId="48A02112" w14:textId="77777777" w:rsidR="00985AFE" w:rsidRDefault="00985AFE" w:rsidP="00B91040">
      <w:pPr>
        <w:spacing w:after="120"/>
      </w:pPr>
      <w:r w:rsidRPr="00EC1708">
        <w:rPr>
          <w:rFonts w:cs="OfficinaSansStd-Book"/>
          <w:color w:val="111212"/>
        </w:rPr>
        <w:t xml:space="preserve">OSPAR Commission. </w:t>
      </w:r>
      <w:r>
        <w:rPr>
          <w:rFonts w:cs="OfficinaSansStd-Book"/>
          <w:color w:val="111212"/>
        </w:rPr>
        <w:t xml:space="preserve">2006. </w:t>
      </w:r>
      <w:r w:rsidRPr="00DF44FD">
        <w:t>Guidance on developing an ecologically coherent network of OSPAR marine protected areas</w:t>
      </w:r>
      <w:r>
        <w:t>.</w:t>
      </w:r>
      <w:r w:rsidRPr="00985AFE">
        <w:t xml:space="preserve"> Reference number</w:t>
      </w:r>
      <w:r w:rsidR="00B91040">
        <w:t>:</w:t>
      </w:r>
      <w:r w:rsidRPr="00985AFE">
        <w:t xml:space="preserve"> 2006-3</w:t>
      </w:r>
      <w:r>
        <w:t xml:space="preserve">. </w:t>
      </w:r>
      <w:r w:rsidR="003D16A4">
        <w:t>(</w:t>
      </w:r>
      <w:hyperlink r:id="rId50" w:history="1">
        <w:r w:rsidR="003D16A4" w:rsidRPr="00544F2E">
          <w:rPr>
            <w:rStyle w:val="Hyperlink"/>
          </w:rPr>
          <w:t>http://www.ospar.org/content/content.asp?menu=00700302210000_000000_000000</w:t>
        </w:r>
      </w:hyperlink>
      <w:r w:rsidR="003D16A4">
        <w:t>)</w:t>
      </w:r>
    </w:p>
    <w:p w14:paraId="4221985D" w14:textId="77777777" w:rsidR="00B91040" w:rsidRDefault="00B91040" w:rsidP="003D16A4">
      <w:pPr>
        <w:spacing w:after="120"/>
      </w:pPr>
      <w:r>
        <w:rPr>
          <w:rFonts w:cs="OfficinaSansStd-Book"/>
          <w:color w:val="111212"/>
        </w:rPr>
        <w:t xml:space="preserve">OSPAR Commission. 2007. </w:t>
      </w:r>
      <w:r>
        <w:t>G</w:t>
      </w:r>
      <w:r w:rsidRPr="00C975CC">
        <w:t xml:space="preserve">uidance </w:t>
      </w:r>
      <w:r>
        <w:t>for the design of the OSPAR Network of Marine Protected Areas</w:t>
      </w:r>
      <w:r w:rsidRPr="00C975CC">
        <w:t xml:space="preserve">: a self-assessment </w:t>
      </w:r>
      <w:r>
        <w:t xml:space="preserve">checklist. </w:t>
      </w:r>
      <w:r w:rsidRPr="00B91040">
        <w:t>Reference number: 2007-6.</w:t>
      </w:r>
      <w:r w:rsidR="003D16A4">
        <w:t xml:space="preserve"> (</w:t>
      </w:r>
      <w:hyperlink r:id="rId51" w:history="1">
        <w:r w:rsidR="003D16A4" w:rsidRPr="00544F2E">
          <w:rPr>
            <w:rStyle w:val="Hyperlink"/>
          </w:rPr>
          <w:t>http://www.ospar.org/content/content.asp?menu=00700302210000_000000_000000</w:t>
        </w:r>
      </w:hyperlink>
      <w:r w:rsidR="003D16A4">
        <w:t>)</w:t>
      </w:r>
    </w:p>
    <w:p w14:paraId="1DDF060C" w14:textId="77777777" w:rsidR="00596FDC" w:rsidRPr="00EC1708" w:rsidRDefault="00596FDC" w:rsidP="00643DE8">
      <w:pPr>
        <w:spacing w:after="120"/>
        <w:rPr>
          <w:rFonts w:cs="OfficinaSansStd-Book"/>
          <w:color w:val="111212"/>
        </w:rPr>
      </w:pPr>
      <w:r w:rsidRPr="00EC1708">
        <w:rPr>
          <w:rFonts w:cs="OfficinaSansStd-Book"/>
          <w:color w:val="111212"/>
        </w:rPr>
        <w:t xml:space="preserve">OSPAR Commission. </w:t>
      </w:r>
      <w:r>
        <w:rPr>
          <w:rFonts w:cs="OfficinaSansStd-Book"/>
          <w:color w:val="111212"/>
        </w:rPr>
        <w:t xml:space="preserve">2010. </w:t>
      </w:r>
      <w:r w:rsidRPr="00EC1708">
        <w:t>The North-East Atlantic Environment Strategy: Strategy of the OSPAR Commission for the Protection of the Marine Environment of the North-East Atlantic 2010–2020 (OSPAR Agreement 2010-3)</w:t>
      </w:r>
      <w:r>
        <w:t>. (</w:t>
      </w:r>
      <w:hyperlink r:id="rId52" w:anchor="BDC" w:history="1">
        <w:r w:rsidR="003D16A4" w:rsidRPr="00544F2E">
          <w:rPr>
            <w:rStyle w:val="Hyperlink"/>
          </w:rPr>
          <w:t>http://www.ospar.org/html_documents/ospar/html/10-03e_nea_environment_strategy.pdf#BDC</w:t>
        </w:r>
      </w:hyperlink>
      <w:r w:rsidR="003D16A4">
        <w:t>).</w:t>
      </w:r>
    </w:p>
    <w:p w14:paraId="0FF7C12B" w14:textId="77777777" w:rsidR="00596FDC" w:rsidRDefault="00596FDC" w:rsidP="00643DE8">
      <w:pPr>
        <w:spacing w:after="120"/>
        <w:rPr>
          <w:rFonts w:cs="OfficinaSansStd-Book"/>
          <w:color w:val="111212"/>
        </w:rPr>
      </w:pPr>
      <w:r w:rsidRPr="00EC1708">
        <w:rPr>
          <w:rFonts w:cs="OfficinaSansStd-Book"/>
          <w:color w:val="111212"/>
        </w:rPr>
        <w:t xml:space="preserve">OSPAR Commission. </w:t>
      </w:r>
      <w:r>
        <w:rPr>
          <w:rFonts w:cs="OfficinaSansStd-Book"/>
          <w:color w:val="111212"/>
        </w:rPr>
        <w:t>2013. 2012 Status Report on the OSPAR Network of Marine Protected Areas. (</w:t>
      </w:r>
      <w:hyperlink r:id="rId53" w:history="1">
        <w:r w:rsidR="00944289" w:rsidRPr="00687466">
          <w:rPr>
            <w:rStyle w:val="Hyperlink"/>
            <w:rFonts w:cs="OfficinaSansStd-Book"/>
          </w:rPr>
          <w:t>http://www.ospar.org/content/content.asp?menu=01511400000000_000000_000000</w:t>
        </w:r>
      </w:hyperlink>
      <w:r>
        <w:rPr>
          <w:rFonts w:cs="OfficinaSansStd-Book"/>
          <w:color w:val="111212"/>
        </w:rPr>
        <w:t>)</w:t>
      </w:r>
    </w:p>
    <w:p w14:paraId="2EBA5B0D" w14:textId="77777777" w:rsidR="00B6776E" w:rsidRDefault="00B6776E" w:rsidP="00643DE8">
      <w:pPr>
        <w:spacing w:after="120"/>
      </w:pPr>
      <w:r>
        <w:rPr>
          <w:lang w:val="en-US"/>
        </w:rPr>
        <w:t>OSPAR ICG-MPA 2014: 2014 Status report on the OSPAR network of Marine Protected Areas</w:t>
      </w:r>
      <w:r w:rsidRPr="00CA79CD">
        <w:t xml:space="preserve"> </w:t>
      </w:r>
      <w:r>
        <w:t>(In press)</w:t>
      </w:r>
    </w:p>
    <w:p w14:paraId="3E43BFB0" w14:textId="77777777" w:rsidR="00596FDC" w:rsidRDefault="00596FDC" w:rsidP="00643DE8">
      <w:pPr>
        <w:spacing w:after="120"/>
      </w:pPr>
      <w:r w:rsidRPr="00CA79CD">
        <w:t>PAME</w:t>
      </w:r>
      <w:r>
        <w:t xml:space="preserve"> </w:t>
      </w:r>
      <w:r>
        <w:rPr>
          <w:rFonts w:cs="OfficinaSansStd-Book"/>
          <w:color w:val="111212"/>
        </w:rPr>
        <w:t>(Protection of the Arctic Marine Environment)</w:t>
      </w:r>
      <w:r>
        <w:t xml:space="preserve">. 2009. </w:t>
      </w:r>
      <w:r w:rsidRPr="00CA79CD">
        <w:t>Arctic Marine Shipping Assessm</w:t>
      </w:r>
      <w:r>
        <w:t xml:space="preserve">ent </w:t>
      </w:r>
      <w:r w:rsidRPr="00CA79CD">
        <w:t>(AMSA)</w:t>
      </w:r>
      <w:r>
        <w:t xml:space="preserve">. </w:t>
      </w:r>
      <w:r w:rsidRPr="004A0C7C">
        <w:t>Arctic Council, April 2009, second printing.</w:t>
      </w:r>
      <w:r>
        <w:t xml:space="preserve"> (</w:t>
      </w:r>
      <w:r w:rsidRPr="003A279D">
        <w:t>http://www.pame.is/amsa-2009-report</w:t>
      </w:r>
      <w:r>
        <w:t>)</w:t>
      </w:r>
      <w:r w:rsidRPr="00021922">
        <w:rPr>
          <w:rFonts w:ascii="MyriadPro-It" w:hAnsi="MyriadPro-It" w:cs="MyriadPro-It"/>
          <w:i/>
          <w:iCs/>
          <w:sz w:val="20"/>
          <w:szCs w:val="20"/>
        </w:rPr>
        <w:t xml:space="preserve"> </w:t>
      </w:r>
    </w:p>
    <w:p w14:paraId="481DA518" w14:textId="77777777" w:rsidR="00596FDC" w:rsidRPr="00CA79CD" w:rsidRDefault="00596FDC" w:rsidP="00643DE8">
      <w:pPr>
        <w:spacing w:after="120"/>
        <w:rPr>
          <w:rFonts w:cs="OfficinaSansStd-Book"/>
          <w:color w:val="111212"/>
        </w:rPr>
      </w:pPr>
      <w:r>
        <w:rPr>
          <w:rFonts w:cs="OfficinaSansStd-Book"/>
          <w:color w:val="111212"/>
        </w:rPr>
        <w:t>P</w:t>
      </w:r>
      <w:r w:rsidRPr="00B6002B">
        <w:rPr>
          <w:rFonts w:cs="OfficinaSansStd-Book"/>
          <w:color w:val="111212"/>
        </w:rPr>
        <w:t>AME</w:t>
      </w:r>
      <w:r>
        <w:rPr>
          <w:rFonts w:cs="OfficinaSansStd-Book"/>
          <w:color w:val="111212"/>
        </w:rPr>
        <w:t xml:space="preserve">. </w:t>
      </w:r>
      <w:r w:rsidRPr="00B6002B">
        <w:rPr>
          <w:rFonts w:cs="OfficinaSansStd-Book"/>
          <w:color w:val="111212"/>
        </w:rPr>
        <w:t>2013</w:t>
      </w:r>
      <w:r>
        <w:rPr>
          <w:rFonts w:cs="OfficinaSansStd-Book"/>
          <w:color w:val="111212"/>
        </w:rPr>
        <w:t>a</w:t>
      </w:r>
      <w:r w:rsidRPr="00B6002B">
        <w:rPr>
          <w:rFonts w:cs="OfficinaSansStd-Book"/>
          <w:color w:val="111212"/>
        </w:rPr>
        <w:t>. The Arctic Ocean Review Project, Final Report, (Phase II 2011-2013), Kiruna May 2013.</w:t>
      </w:r>
      <w:r>
        <w:rPr>
          <w:rFonts w:cs="OfficinaSansStd-Book"/>
          <w:color w:val="111212"/>
        </w:rPr>
        <w:t xml:space="preserve"> P</w:t>
      </w:r>
      <w:r w:rsidRPr="00B6002B">
        <w:rPr>
          <w:rFonts w:cs="OfficinaSansStd-Book"/>
          <w:color w:val="111212"/>
        </w:rPr>
        <w:t>rotection of the Arctic</w:t>
      </w:r>
      <w:r w:rsidRPr="00CA79CD">
        <w:rPr>
          <w:rFonts w:cs="OfficinaSansStd-Book"/>
          <w:color w:val="111212"/>
        </w:rPr>
        <w:t xml:space="preserve"> Marine Environment (PAME) Secretariat, Akureyri</w:t>
      </w:r>
      <w:r>
        <w:rPr>
          <w:rFonts w:cs="OfficinaSansStd-Book"/>
          <w:color w:val="111212"/>
        </w:rPr>
        <w:t>.</w:t>
      </w:r>
    </w:p>
    <w:p w14:paraId="3453619C" w14:textId="77777777" w:rsidR="00596FDC" w:rsidRDefault="00596FDC" w:rsidP="00643DE8">
      <w:pPr>
        <w:spacing w:after="120"/>
        <w:rPr>
          <w:rFonts w:cs="HelveticaNeueLTStd-Bd"/>
          <w:bCs/>
        </w:rPr>
      </w:pPr>
      <w:r w:rsidRPr="00CA79CD">
        <w:rPr>
          <w:rFonts w:cs="HelveticaNeueLTStd-Bd"/>
          <w:bCs/>
        </w:rPr>
        <w:t>PAME. 2013</w:t>
      </w:r>
      <w:r>
        <w:rPr>
          <w:rFonts w:cs="HelveticaNeueLTStd-Bd"/>
          <w:bCs/>
        </w:rPr>
        <w:t>b</w:t>
      </w:r>
      <w:r w:rsidRPr="00CA79CD">
        <w:rPr>
          <w:rFonts w:cs="HelveticaNeueLTStd-Bd"/>
          <w:bCs/>
        </w:rPr>
        <w:t>. Large Marine Ecosystems (LMEs) of the Arctic area. Revision</w:t>
      </w:r>
      <w:r w:rsidRPr="00CA79CD">
        <w:rPr>
          <w:rFonts w:cs="HelveticaNeueLTStd-Bd"/>
          <w:b/>
          <w:bCs/>
        </w:rPr>
        <w:t xml:space="preserve"> </w:t>
      </w:r>
      <w:r w:rsidRPr="00CA79CD">
        <w:rPr>
          <w:rFonts w:cs="HelveticaNeueLTStd-Bd"/>
          <w:bCs/>
        </w:rPr>
        <w:t>of the Arctic LME map, 15th of May 2013. Second Edition. (</w:t>
      </w:r>
      <w:hyperlink r:id="rId54" w:history="1">
        <w:r w:rsidRPr="00E60BAF">
          <w:rPr>
            <w:rStyle w:val="Hyperlink"/>
            <w:rFonts w:cs="HelveticaNeueLTStd-Bd"/>
            <w:bCs/>
          </w:rPr>
          <w:t>http://www.pame.is/arctic-large-marine-ecosystems-lme-s</w:t>
        </w:r>
      </w:hyperlink>
      <w:r w:rsidRPr="00CA79CD">
        <w:rPr>
          <w:rFonts w:cs="HelveticaNeueLTStd-Bd"/>
          <w:bCs/>
        </w:rPr>
        <w:t>)</w:t>
      </w:r>
    </w:p>
    <w:p w14:paraId="7DD479FB" w14:textId="77777777" w:rsidR="00B05855" w:rsidRDefault="00B05855" w:rsidP="00B05855">
      <w:pPr>
        <w:spacing w:after="120"/>
        <w:rPr>
          <w:rFonts w:cs="HelveticaNeueLTStd-Bd"/>
          <w:bCs/>
        </w:rPr>
      </w:pPr>
      <w:r w:rsidRPr="00B05855">
        <w:t>Penhale</w:t>
      </w:r>
      <w:r>
        <w:t>, P.</w:t>
      </w:r>
      <w:r w:rsidRPr="00B05855">
        <w:t xml:space="preserve"> and </w:t>
      </w:r>
      <w:r>
        <w:t xml:space="preserve">S. </w:t>
      </w:r>
      <w:r w:rsidRPr="00B05855">
        <w:t>Grant</w:t>
      </w:r>
      <w:r>
        <w:t>. 2007. Workshop on Bioregionalization of the Southern Ocean. (</w:t>
      </w:r>
      <w:r w:rsidRPr="00B05855">
        <w:t>Brussels, Belgium, 13 to 17 August 2007</w:t>
      </w:r>
      <w:r>
        <w:t xml:space="preserve">). </w:t>
      </w:r>
      <w:r w:rsidRPr="00B05855">
        <w:t>Report of the Workshop</w:t>
      </w:r>
      <w:r>
        <w:t>. (</w:t>
      </w:r>
      <w:r w:rsidRPr="00B05855">
        <w:t>http://www.ccamlr.org/en/system/files/e-sc-xxvi-a9.pdf</w:t>
      </w:r>
      <w:r>
        <w:t>)</w:t>
      </w:r>
    </w:p>
    <w:p w14:paraId="5B5889FE" w14:textId="77777777" w:rsidR="00CB1EBC" w:rsidRPr="000F1B16" w:rsidRDefault="00CB1EBC" w:rsidP="000F1B16">
      <w:pPr>
        <w:spacing w:after="120"/>
      </w:pPr>
      <w:r>
        <w:rPr>
          <w:rFonts w:cs="HelveticaNeueLTStd-Bd"/>
          <w:bCs/>
        </w:rPr>
        <w:t>PISCO (</w:t>
      </w:r>
      <w:r>
        <w:t>Partnership for Interdisciplinary Studies of Coastal Oceans). 2007.</w:t>
      </w:r>
      <w:r w:rsidR="00A03BC1">
        <w:t xml:space="preserve"> </w:t>
      </w:r>
      <w:r>
        <w:t>The Science of Marine Reserves (2nd Edition, International Version).</w:t>
      </w:r>
      <w:r w:rsidR="000F1B16">
        <w:t xml:space="preserve"> (</w:t>
      </w:r>
      <w:hyperlink r:id="rId55" w:history="1">
        <w:r w:rsidR="000F1B16" w:rsidRPr="00544F2E">
          <w:rPr>
            <w:rStyle w:val="Hyperlink"/>
          </w:rPr>
          <w:t>www.piscoweb</w:t>
        </w:r>
      </w:hyperlink>
      <w:r w:rsidRPr="001001B1">
        <w:rPr>
          <w:color w:val="17365D"/>
          <w:u w:val="single"/>
        </w:rPr>
        <w:t>.org</w:t>
      </w:r>
      <w:r w:rsidR="000F1B16">
        <w:t>)</w:t>
      </w:r>
      <w:r>
        <w:t>. 22 p</w:t>
      </w:r>
      <w:r w:rsidR="000F1B16">
        <w:t>p.</w:t>
      </w:r>
    </w:p>
    <w:p w14:paraId="6EB2C032" w14:textId="77777777" w:rsidR="00596FDC" w:rsidRDefault="00596FDC" w:rsidP="00643DE8">
      <w:pPr>
        <w:spacing w:after="120"/>
      </w:pPr>
      <w:r>
        <w:rPr>
          <w:rFonts w:cs="HelveticaNeueLTStd-Bd"/>
          <w:bCs/>
        </w:rPr>
        <w:t>Pomeroy, R.S., Parks, J.E., and L.M. Watson. 2004. How is your MPA doing? A Guidebook of Natural and Social Indicators for Evaluating Marine Protected Area Management Effectiveness. IUCN, Gland. Switzerland and Cambridge, UK. 216 pp.</w:t>
      </w:r>
    </w:p>
    <w:p w14:paraId="5A841FB8" w14:textId="77777777" w:rsidR="000E38AE" w:rsidRPr="001E4E8D" w:rsidRDefault="000E38AE" w:rsidP="000E38AE">
      <w:pPr>
        <w:spacing w:line="240" w:lineRule="auto"/>
        <w:rPr>
          <w:lang w:val="en-US"/>
        </w:rPr>
      </w:pPr>
      <w:r w:rsidRPr="001001B1">
        <w:rPr>
          <w:color w:val="000000"/>
          <w:lang w:val="en-US"/>
        </w:rPr>
        <w:t>Saarman, E</w:t>
      </w:r>
      <w:r w:rsidR="007C2545" w:rsidRPr="001001B1">
        <w:rPr>
          <w:color w:val="000000"/>
          <w:lang w:val="en-US"/>
        </w:rPr>
        <w:t>.</w:t>
      </w:r>
      <w:r w:rsidRPr="001001B1">
        <w:rPr>
          <w:color w:val="000000"/>
          <w:lang w:val="en-US"/>
        </w:rPr>
        <w:t>, M</w:t>
      </w:r>
      <w:r w:rsidR="007C2545" w:rsidRPr="001E4E8D">
        <w:rPr>
          <w:color w:val="000000"/>
          <w:lang w:val="en-US"/>
        </w:rPr>
        <w:t>.</w:t>
      </w:r>
      <w:r w:rsidRPr="001E4E8D">
        <w:rPr>
          <w:color w:val="000000"/>
          <w:lang w:val="en-US"/>
        </w:rPr>
        <w:t xml:space="preserve"> Gleason, J</w:t>
      </w:r>
      <w:r w:rsidR="007C2545" w:rsidRPr="001E4E8D">
        <w:rPr>
          <w:color w:val="000000"/>
          <w:lang w:val="en-US"/>
        </w:rPr>
        <w:t>.</w:t>
      </w:r>
      <w:r w:rsidRPr="001E4E8D">
        <w:rPr>
          <w:color w:val="000000"/>
          <w:lang w:val="en-US"/>
        </w:rPr>
        <w:t xml:space="preserve"> Ugoretz, S</w:t>
      </w:r>
      <w:r w:rsidR="007C2545" w:rsidRPr="001E4E8D">
        <w:rPr>
          <w:color w:val="000000"/>
          <w:lang w:val="en-US"/>
        </w:rPr>
        <w:t>.</w:t>
      </w:r>
      <w:r w:rsidRPr="001E4E8D">
        <w:rPr>
          <w:color w:val="000000"/>
          <w:lang w:val="en-US"/>
        </w:rPr>
        <w:t xml:space="preserve"> Airamé, M</w:t>
      </w:r>
      <w:r w:rsidR="007C2545" w:rsidRPr="001E4E8D">
        <w:rPr>
          <w:color w:val="000000"/>
          <w:lang w:val="en-US"/>
        </w:rPr>
        <w:t>.</w:t>
      </w:r>
      <w:r w:rsidRPr="001E4E8D">
        <w:rPr>
          <w:color w:val="000000"/>
          <w:lang w:val="en-US"/>
        </w:rPr>
        <w:t xml:space="preserve"> Carr, E</w:t>
      </w:r>
      <w:r w:rsidR="007C2545" w:rsidRPr="001E4E8D">
        <w:rPr>
          <w:color w:val="000000"/>
          <w:lang w:val="en-US"/>
        </w:rPr>
        <w:t>.</w:t>
      </w:r>
      <w:r w:rsidRPr="001E4E8D">
        <w:rPr>
          <w:color w:val="000000"/>
          <w:lang w:val="en-US"/>
        </w:rPr>
        <w:t xml:space="preserve"> Fox, A</w:t>
      </w:r>
      <w:r w:rsidR="007C2545" w:rsidRPr="001E4E8D">
        <w:rPr>
          <w:color w:val="000000"/>
          <w:lang w:val="en-US"/>
        </w:rPr>
        <w:t>.</w:t>
      </w:r>
      <w:r w:rsidRPr="001E4E8D">
        <w:rPr>
          <w:color w:val="000000"/>
          <w:lang w:val="en-US"/>
        </w:rPr>
        <w:t xml:space="preserve"> Frimodig, T</w:t>
      </w:r>
      <w:r w:rsidR="007C2545" w:rsidRPr="001E4E8D">
        <w:rPr>
          <w:color w:val="000000"/>
          <w:lang w:val="en-US"/>
        </w:rPr>
        <w:t>.</w:t>
      </w:r>
      <w:r w:rsidRPr="001E4E8D">
        <w:rPr>
          <w:color w:val="000000"/>
          <w:lang w:val="en-US"/>
        </w:rPr>
        <w:t xml:space="preserve"> Mason, and J</w:t>
      </w:r>
      <w:r w:rsidR="007C2545" w:rsidRPr="001E4E8D">
        <w:rPr>
          <w:color w:val="000000"/>
          <w:lang w:val="en-US"/>
        </w:rPr>
        <w:t>.</w:t>
      </w:r>
      <w:r w:rsidRPr="001E4E8D">
        <w:rPr>
          <w:color w:val="000000"/>
          <w:lang w:val="en-US"/>
        </w:rPr>
        <w:t xml:space="preserve"> Vasques. 2013. The role of science in supporting marine protected area network planning and design in California. </w:t>
      </w:r>
      <w:r w:rsidRPr="001E4E8D">
        <w:rPr>
          <w:i/>
          <w:color w:val="000000"/>
          <w:lang w:val="en-US"/>
        </w:rPr>
        <w:t>Ocean &amp; Coastal Management</w:t>
      </w:r>
      <w:r w:rsidRPr="001E4E8D">
        <w:rPr>
          <w:color w:val="000000"/>
          <w:lang w:val="en-US"/>
        </w:rPr>
        <w:t> 74 (2013): 45-56. </w:t>
      </w:r>
    </w:p>
    <w:p w14:paraId="19C1C2DE" w14:textId="77777777" w:rsidR="000E38AE" w:rsidRPr="001E4E8D" w:rsidRDefault="000E38AE" w:rsidP="000E38AE">
      <w:pPr>
        <w:spacing w:line="240" w:lineRule="auto"/>
        <w:ind w:firstLine="0"/>
        <w:rPr>
          <w:lang w:val="en-US"/>
        </w:rPr>
      </w:pPr>
    </w:p>
    <w:p w14:paraId="395D7D24" w14:textId="77777777" w:rsidR="00357148" w:rsidRDefault="00596FDC" w:rsidP="00643DE8">
      <w:pPr>
        <w:spacing w:after="120"/>
      </w:pPr>
      <w:r>
        <w:t>Skjoldal, H. R., T. Christensen, E. Eriksen, M. Gavrilo, F. Mercier, A. Mosbech, D. Thurston, J. Andersen and K. Falk. 2013. A follow-up project to Recommendation IIC of the Arctic Marine Shipping Assessment, 2009. AMSA II C Final Report.</w:t>
      </w:r>
    </w:p>
    <w:p w14:paraId="52969449" w14:textId="77777777" w:rsidR="00E426D6" w:rsidRPr="00654A7B" w:rsidRDefault="00E426D6" w:rsidP="00E426D6">
      <w:pPr>
        <w:spacing w:after="120"/>
      </w:pPr>
      <w:r w:rsidRPr="00E426D6">
        <w:t>Skjoldal, H.R. and C. Toropova 2010. Criteria for identifying</w:t>
      </w:r>
      <w:r>
        <w:t xml:space="preserve"> </w:t>
      </w:r>
      <w:r w:rsidRPr="00E426D6">
        <w:t>ecologically important and vulnerable marine areas in the</w:t>
      </w:r>
      <w:r>
        <w:t xml:space="preserve"> </w:t>
      </w:r>
      <w:r w:rsidRPr="00E426D6">
        <w:t>Arctic. Background document prepared for AMSA IIC and the</w:t>
      </w:r>
      <w:r>
        <w:t xml:space="preserve"> </w:t>
      </w:r>
      <w:r w:rsidRPr="00E426D6">
        <w:t>IUCN ‘EBSA Workshop’ in San Diego, November 2010.</w:t>
      </w:r>
    </w:p>
    <w:p w14:paraId="75C395EC" w14:textId="77777777" w:rsidR="00357148" w:rsidRDefault="00357148" w:rsidP="00357148">
      <w:pPr>
        <w:spacing w:after="120"/>
      </w:pPr>
      <w:r w:rsidRPr="00357148">
        <w:t>Smith, J., M. Patterson, H.M. Alidina and J. Ardron. 200</w:t>
      </w:r>
      <w:r>
        <w:t>9. Criteria and Tools for Desig</w:t>
      </w:r>
      <w:r w:rsidRPr="00357148">
        <w:t>ning</w:t>
      </w:r>
      <w:r>
        <w:t xml:space="preserve"> </w:t>
      </w:r>
      <w:r w:rsidRPr="00357148">
        <w:t>Ecologically Sound Marine Protected Area Networks in Canada’s Marine Regions. WWF-Canada.</w:t>
      </w:r>
      <w:r w:rsidR="00821B46">
        <w:t xml:space="preserve"> </w:t>
      </w:r>
      <w:r w:rsidR="000F1B16">
        <w:t>(</w:t>
      </w:r>
      <w:hyperlink r:id="rId56" w:history="1">
        <w:r w:rsidR="000F1B16" w:rsidRPr="00544F2E">
          <w:rPr>
            <w:rStyle w:val="Hyperlink"/>
          </w:rPr>
          <w:t>http://awsassets.wwf.ca/downloads/criteriaandtools_designingecologicallysoundmpanetworks.pdf</w:t>
        </w:r>
      </w:hyperlink>
      <w:r w:rsidR="000F1B16">
        <w:t>)</w:t>
      </w:r>
    </w:p>
    <w:p w14:paraId="6B5B8408" w14:textId="77777777" w:rsidR="00596FDC" w:rsidRPr="00654A7B" w:rsidRDefault="00596FDC" w:rsidP="00643DE8">
      <w:pPr>
        <w:spacing w:after="120"/>
      </w:pPr>
      <w:r w:rsidRPr="00654A7B">
        <w:t>Sommerkorn, M., and S.J. Hasso</w:t>
      </w:r>
      <w:r w:rsidR="007B5A8E">
        <w:t>l</w:t>
      </w:r>
      <w:r w:rsidRPr="00654A7B">
        <w:t xml:space="preserve"> (Eds.). 2009. Arctic Climate Feedbacks: Global Implications. WWF International Arctic Programme, Oslo. 97 pp.</w:t>
      </w:r>
    </w:p>
    <w:p w14:paraId="30E50624" w14:textId="77777777" w:rsidR="00EE6DA8" w:rsidRDefault="00EE6DA8" w:rsidP="00544028">
      <w:pPr>
        <w:spacing w:before="120" w:after="120"/>
      </w:pPr>
      <w:r w:rsidRPr="00EE6DA8">
        <w:t>S</w:t>
      </w:r>
      <w:r>
        <w:t>palding, M.D.</w:t>
      </w:r>
      <w:r w:rsidRPr="00EE6DA8">
        <w:t>, H</w:t>
      </w:r>
      <w:r>
        <w:t>.</w:t>
      </w:r>
      <w:r w:rsidRPr="00EE6DA8">
        <w:t>E. F</w:t>
      </w:r>
      <w:r>
        <w:t>ox</w:t>
      </w:r>
      <w:r w:rsidRPr="00EE6DA8">
        <w:t>, G</w:t>
      </w:r>
      <w:r>
        <w:t>.</w:t>
      </w:r>
      <w:r w:rsidRPr="00EE6DA8">
        <w:t>R. A</w:t>
      </w:r>
      <w:r>
        <w:t>llen</w:t>
      </w:r>
      <w:r w:rsidRPr="00EE6DA8">
        <w:t>, N</w:t>
      </w:r>
      <w:r>
        <w:t>.</w:t>
      </w:r>
      <w:r w:rsidRPr="00EE6DA8">
        <w:t xml:space="preserve"> D</w:t>
      </w:r>
      <w:r>
        <w:t>avidson</w:t>
      </w:r>
      <w:r w:rsidRPr="00EE6DA8">
        <w:t>, Z</w:t>
      </w:r>
      <w:r>
        <w:t>.</w:t>
      </w:r>
      <w:r w:rsidRPr="00EE6DA8">
        <w:t>A. F</w:t>
      </w:r>
      <w:r>
        <w:t>erdaña</w:t>
      </w:r>
      <w:r w:rsidRPr="00EE6DA8">
        <w:t>, M</w:t>
      </w:r>
      <w:r>
        <w:t xml:space="preserve">. </w:t>
      </w:r>
      <w:r w:rsidRPr="00EE6DA8">
        <w:t>F</w:t>
      </w:r>
      <w:r>
        <w:t>inlayson</w:t>
      </w:r>
      <w:r w:rsidRPr="00EE6DA8">
        <w:t>, B</w:t>
      </w:r>
      <w:r>
        <w:t>.</w:t>
      </w:r>
      <w:r w:rsidRPr="00EE6DA8">
        <w:t>S. H</w:t>
      </w:r>
      <w:r>
        <w:t>alpern,</w:t>
      </w:r>
      <w:r w:rsidRPr="00EE6DA8">
        <w:t xml:space="preserve"> M</w:t>
      </w:r>
      <w:r>
        <w:t>.</w:t>
      </w:r>
      <w:r w:rsidRPr="00EE6DA8">
        <w:t>A. J</w:t>
      </w:r>
      <w:r>
        <w:t>orge</w:t>
      </w:r>
      <w:r w:rsidRPr="00EE6DA8">
        <w:t>, A</w:t>
      </w:r>
      <w:r>
        <w:t>.</w:t>
      </w:r>
      <w:r w:rsidRPr="00EE6DA8">
        <w:t xml:space="preserve"> L</w:t>
      </w:r>
      <w:r>
        <w:t>ombana</w:t>
      </w:r>
      <w:r w:rsidRPr="00EE6DA8">
        <w:t>, S</w:t>
      </w:r>
      <w:r>
        <w:t>.</w:t>
      </w:r>
      <w:r w:rsidRPr="00EE6DA8">
        <w:t>A. L</w:t>
      </w:r>
      <w:r>
        <w:t>ourie</w:t>
      </w:r>
      <w:r w:rsidRPr="00EE6DA8">
        <w:t>, K</w:t>
      </w:r>
      <w:r>
        <w:t>.</w:t>
      </w:r>
      <w:r w:rsidRPr="00EE6DA8">
        <w:t>D. M</w:t>
      </w:r>
      <w:r>
        <w:t>artin</w:t>
      </w:r>
      <w:r w:rsidRPr="00EE6DA8">
        <w:t>, E</w:t>
      </w:r>
      <w:r>
        <w:t>.</w:t>
      </w:r>
      <w:r w:rsidRPr="00EE6DA8">
        <w:t xml:space="preserve"> M</w:t>
      </w:r>
      <w:r>
        <w:t>c</w:t>
      </w:r>
      <w:r w:rsidRPr="00EE6DA8">
        <w:t>M</w:t>
      </w:r>
      <w:r>
        <w:t>anus</w:t>
      </w:r>
      <w:r w:rsidRPr="00EE6DA8">
        <w:t>, J</w:t>
      </w:r>
      <w:r>
        <w:t xml:space="preserve">. </w:t>
      </w:r>
      <w:r w:rsidRPr="00EE6DA8">
        <w:t>M</w:t>
      </w:r>
      <w:r>
        <w:t>olnar</w:t>
      </w:r>
      <w:r w:rsidRPr="00EE6DA8">
        <w:t>, C</w:t>
      </w:r>
      <w:r>
        <w:t>.</w:t>
      </w:r>
      <w:r w:rsidRPr="00EE6DA8">
        <w:t xml:space="preserve"> A. R</w:t>
      </w:r>
      <w:r>
        <w:t>ecchia and</w:t>
      </w:r>
      <w:r w:rsidRPr="00EE6DA8">
        <w:t xml:space="preserve"> J</w:t>
      </w:r>
      <w:r>
        <w:t>. Robertson</w:t>
      </w:r>
      <w:r w:rsidRPr="00EE6DA8">
        <w:t>.</w:t>
      </w:r>
      <w:r>
        <w:t xml:space="preserve"> 2007. Marine Ecoregions of the World: A Bioregionalization of Coastal and Shelf Areas.</w:t>
      </w:r>
      <w:r w:rsidRPr="00EE6DA8">
        <w:t xml:space="preserve"> BioScience</w:t>
      </w:r>
      <w:r>
        <w:t xml:space="preserve"> </w:t>
      </w:r>
      <w:r w:rsidRPr="00EE6DA8">
        <w:t>July/August 2007</w:t>
      </w:r>
      <w:r w:rsidR="00F73F85">
        <w:t>:</w:t>
      </w:r>
      <w:r w:rsidRPr="00EE6DA8">
        <w:t xml:space="preserve"> Vol. 57 No. 7</w:t>
      </w:r>
      <w:r w:rsidR="00F73F85">
        <w:t xml:space="preserve"> pp.</w:t>
      </w:r>
      <w:r w:rsidRPr="00EE6DA8">
        <w:t>573-583.</w:t>
      </w:r>
      <w:r w:rsidR="0049468F">
        <w:t xml:space="preserve"> (</w:t>
      </w:r>
      <w:hyperlink r:id="rId57" w:history="1">
        <w:r w:rsidR="0049468F" w:rsidRPr="00544F2E">
          <w:rPr>
            <w:rStyle w:val="Hyperlink"/>
          </w:rPr>
          <w:t>http://www.nature.org/ourinitiatives/regions/northamerica/unitedstates/colorado/scienceandstrategy/marine-ecoregions-of-the-world.pdf</w:t>
        </w:r>
      </w:hyperlink>
      <w:r w:rsidR="0049468F">
        <w:t>)</w:t>
      </w:r>
    </w:p>
    <w:p w14:paraId="5D2967D2" w14:textId="77777777" w:rsidR="000E25D6" w:rsidRDefault="000E25D6" w:rsidP="00E23C23">
      <w:pPr>
        <w:spacing w:after="120"/>
      </w:pPr>
      <w:r>
        <w:rPr>
          <w:rFonts w:cs="FSAlbert"/>
        </w:rPr>
        <w:t xml:space="preserve">Speer, L., and T.L. Laughlin. 2010. </w:t>
      </w:r>
      <w:r w:rsidRPr="000E25D6">
        <w:t>IUCN/NRDC Workshop to Identify Areas of Ecological and Biological Significance or Vulnerability in the Arctic Marine Environment</w:t>
      </w:r>
      <w:r>
        <w:t xml:space="preserve">. </w:t>
      </w:r>
      <w:r w:rsidRPr="000E25D6">
        <w:t>Report</w:t>
      </w:r>
      <w:r>
        <w:t xml:space="preserve"> on </w:t>
      </w:r>
      <w:r w:rsidRPr="000E25D6">
        <w:t>Workshop held November 2-4, 2010, La Jolla, CA, USA</w:t>
      </w:r>
      <w:r>
        <w:t>. (</w:t>
      </w:r>
      <w:hyperlink r:id="rId58" w:history="1">
        <w:r w:rsidRPr="00544F2E">
          <w:rPr>
            <w:rStyle w:val="Hyperlink"/>
          </w:rPr>
          <w:t>https://cmsdata.iucn.org/downloads/arctic_workshop_report_2011_2.pdf</w:t>
        </w:r>
      </w:hyperlink>
      <w:r>
        <w:t>)</w:t>
      </w:r>
    </w:p>
    <w:p w14:paraId="1880CDD7" w14:textId="77777777" w:rsidR="00401D65" w:rsidRDefault="00401D65" w:rsidP="00401D65">
      <w:pPr>
        <w:spacing w:after="120"/>
      </w:pPr>
      <w:r>
        <w:t xml:space="preserve">Stewart, G.B., I.M. Cote, M.J. Kaiser, B.S. Halpern, S.E. Lester, H.R. Bayliss, K. Mengersen and A.S. Pullin.2008. Are marine protected areas effective tools for sustainable fisheries management? I. Biodiversity impact of marine reserves in temperate zones. CEE review 06-002 (SR23). Collaboration for Environmental Evidence: </w:t>
      </w:r>
      <w:hyperlink r:id="rId59" w:history="1">
        <w:r w:rsidR="00A03BC1" w:rsidRPr="00544F2E">
          <w:rPr>
            <w:rStyle w:val="Hyperlink"/>
          </w:rPr>
          <w:t>www.environmentalevidence.org/SR23.html</w:t>
        </w:r>
      </w:hyperlink>
    </w:p>
    <w:p w14:paraId="20656FD3" w14:textId="77777777" w:rsidR="00A138C3" w:rsidRDefault="00A138C3" w:rsidP="00A138C3">
      <w:pPr>
        <w:spacing w:after="120"/>
      </w:pPr>
      <w:r>
        <w:t>Thomas, H.L., MacSharry, B., Morgan, L., Kingston, N., Moffitt, R., Stanwell-Smith, D. &amp; Wood, L. (2014). Evaluating official marine protected area coverage for Aichi Target 11: appraising the data and methods that define our progress.  Aquatic Conservation: Marine &amp; Freshwater Ecosystems. 24 (Suppl. 2).</w:t>
      </w:r>
    </w:p>
    <w:p w14:paraId="6E7FA666" w14:textId="77777777" w:rsidR="00A03BC1" w:rsidRDefault="00A138C3" w:rsidP="00A138C3">
      <w:pPr>
        <w:spacing w:after="120"/>
      </w:pPr>
      <w:r>
        <w:t xml:space="preserve"> </w:t>
      </w:r>
      <w:r w:rsidR="00A03BC1">
        <w:t xml:space="preserve">UNEP-WCMC (United Nations Environment Programme – World Conservation Monitoring Centre). 2008. National and Regional Networks of Marine Protected Areas: A Review of Progress. UNEP-WCMC, Cambridge. </w:t>
      </w:r>
    </w:p>
    <w:p w14:paraId="321F9276" w14:textId="77777777" w:rsidR="00D42F96" w:rsidRPr="009C78E2" w:rsidRDefault="00D42F96" w:rsidP="00D42F96">
      <w:pPr>
        <w:spacing w:after="120"/>
        <w:rPr>
          <w:lang w:val="sv-SE"/>
        </w:rPr>
      </w:pPr>
      <w:r>
        <w:t xml:space="preserve">Vierros, M., I. Cresswell, E.E. Briones, J. Rice and J. Ardron. 2008. </w:t>
      </w:r>
      <w:r w:rsidRPr="00D42F96">
        <w:t>Global Open Oceans and Deep Sea-habitats (GOODS) bioregional classification.</w:t>
      </w:r>
      <w:r>
        <w:t xml:space="preserve"> </w:t>
      </w:r>
      <w:r w:rsidRPr="009C78E2">
        <w:rPr>
          <w:lang w:val="sv-SE"/>
        </w:rPr>
        <w:t>In draft. (http://www.ias.unu.edu/resource_centre/ocean%20bioregionalisation.pdf)</w:t>
      </w:r>
    </w:p>
    <w:p w14:paraId="00429901" w14:textId="77777777" w:rsidR="00357148" w:rsidRPr="00654A7B" w:rsidRDefault="00357148" w:rsidP="00A03BC1">
      <w:pPr>
        <w:spacing w:after="120"/>
      </w:pPr>
      <w:r w:rsidRPr="006962B2">
        <w:rPr>
          <w:rFonts w:cs="HelveticaNeueLTStd-Bd"/>
          <w:bCs/>
        </w:rPr>
        <w:t>WWF</w:t>
      </w:r>
      <w:r>
        <w:rPr>
          <w:rFonts w:cs="HelveticaNeueLTStd-Bd"/>
          <w:bCs/>
        </w:rPr>
        <w:t xml:space="preserve"> (World Wildlife Fund)-United Kingdom (UK)</w:t>
      </w:r>
      <w:r w:rsidRPr="006962B2">
        <w:rPr>
          <w:rFonts w:cs="HelveticaNeueLTStd-Bd"/>
          <w:bCs/>
        </w:rPr>
        <w:t>.</w:t>
      </w:r>
      <w:r>
        <w:rPr>
          <w:rFonts w:cs="HelveticaNeueLTStd-Bd"/>
          <w:bCs/>
        </w:rPr>
        <w:t xml:space="preserve"> 2011. Developing Networks of MPAs. Marine Update 63; WWF Newsletter January 2011. </w:t>
      </w:r>
    </w:p>
    <w:p w14:paraId="15F47091" w14:textId="77777777" w:rsidR="006F05D3" w:rsidRDefault="00596FDC" w:rsidP="00643DE8">
      <w:pPr>
        <w:spacing w:after="120"/>
        <w:rPr>
          <w:rStyle w:val="Hyperlink"/>
          <w:rFonts w:cs="HelveticaNeueLTStd-Bd"/>
          <w:bCs/>
        </w:rPr>
      </w:pPr>
      <w:r w:rsidRPr="006962B2">
        <w:rPr>
          <w:rFonts w:cs="HelveticaNeueLTStd-Bd"/>
          <w:bCs/>
        </w:rPr>
        <w:t>WWF. 2013.</w:t>
      </w:r>
      <w:r w:rsidRPr="006962B2">
        <w:rPr>
          <w:rFonts w:cs="Arial"/>
        </w:rPr>
        <w:t xml:space="preserve"> ArkGIS (Arctic Geographical Information System).</w:t>
      </w:r>
      <w:r w:rsidRPr="006962B2">
        <w:rPr>
          <w:rFonts w:cs="HelveticaNeueLTStd-Bd"/>
          <w:bCs/>
        </w:rPr>
        <w:t xml:space="preserve"> </w:t>
      </w:r>
      <w:hyperlink r:id="rId60" w:history="1">
        <w:r w:rsidRPr="00E60BAF">
          <w:rPr>
            <w:rStyle w:val="Hyperlink"/>
            <w:rFonts w:cs="HelveticaNeueLTStd-Bd"/>
            <w:bCs/>
          </w:rPr>
          <w:t>http://www.arkgis.org/#</w:t>
        </w:r>
      </w:hyperlink>
    </w:p>
    <w:p w14:paraId="5D8F1CCE" w14:textId="77777777" w:rsidR="00251396" w:rsidRDefault="00A941AA" w:rsidP="00251396">
      <w:pPr>
        <w:rPr>
          <w:rFonts w:cs="HelveticaNeueLTStd-Bd"/>
          <w:bCs/>
        </w:rPr>
      </w:pPr>
      <w:hyperlink r:id="rId61" w:history="1">
        <w:r w:rsidR="00251396" w:rsidRPr="00654A7B">
          <w:t>Yamamoto-Kawai</w:t>
        </w:r>
      </w:hyperlink>
      <w:r w:rsidR="00251396" w:rsidRPr="00654A7B">
        <w:t xml:space="preserve">, M., </w:t>
      </w:r>
      <w:hyperlink r:id="rId62" w:history="1">
        <w:r w:rsidR="00251396" w:rsidRPr="00654A7B">
          <w:t>F.A. McLaughlin</w:t>
        </w:r>
      </w:hyperlink>
      <w:r w:rsidR="00251396" w:rsidRPr="00654A7B">
        <w:t xml:space="preserve">, </w:t>
      </w:r>
      <w:hyperlink r:id="rId63" w:history="1">
        <w:r w:rsidR="00251396" w:rsidRPr="00654A7B">
          <w:t>E.C. Carmack</w:t>
        </w:r>
      </w:hyperlink>
      <w:r w:rsidR="00251396" w:rsidRPr="00654A7B">
        <w:t xml:space="preserve">, S. </w:t>
      </w:r>
      <w:hyperlink r:id="rId64" w:history="1">
        <w:r w:rsidR="00251396" w:rsidRPr="00654A7B">
          <w:t>Nishino</w:t>
        </w:r>
      </w:hyperlink>
      <w:r w:rsidR="00251396" w:rsidRPr="00654A7B">
        <w:t xml:space="preserve"> and K. </w:t>
      </w:r>
      <w:hyperlink r:id="rId65" w:history="1">
        <w:r w:rsidR="00251396" w:rsidRPr="00654A7B">
          <w:t>Shimada</w:t>
        </w:r>
      </w:hyperlink>
      <w:r w:rsidR="00251396" w:rsidRPr="00654A7B">
        <w:t>. 2009.</w:t>
      </w:r>
      <w:r w:rsidR="00251396" w:rsidRPr="00654A7B">
        <w:rPr>
          <w:kern w:val="36"/>
          <w:sz w:val="23"/>
        </w:rPr>
        <w:t xml:space="preserve"> </w:t>
      </w:r>
      <w:r w:rsidR="00251396" w:rsidRPr="00251396">
        <w:t>Aragonite Undersaturation in the Arctic Ocean: Effects of Ocean Acidification and Sea Ice Melt</w:t>
      </w:r>
      <w:r w:rsidR="00251396">
        <w:t xml:space="preserve">. </w:t>
      </w:r>
      <w:r w:rsidR="00251396" w:rsidRPr="00251396">
        <w:t>Science 20 November 2009: Vol. 326 no. 5956 pp. 1098-1100</w:t>
      </w:r>
      <w:r w:rsidR="00251396">
        <w:t xml:space="preserve">. </w:t>
      </w:r>
      <w:r w:rsidR="00251396">
        <w:rPr>
          <w:rFonts w:cs="HelveticaNeueLTStd-Bd"/>
          <w:bCs/>
        </w:rPr>
        <w:t>(</w:t>
      </w:r>
      <w:r w:rsidR="00251396" w:rsidRPr="00251396">
        <w:rPr>
          <w:rFonts w:cs="HelveticaNeueLTStd-Bd"/>
          <w:bCs/>
        </w:rPr>
        <w:t>http://www.sciencemag.org/content/326/5956/1098.full</w:t>
      </w:r>
      <w:r w:rsidR="00251396">
        <w:rPr>
          <w:rFonts w:cs="HelveticaNeueLTStd-Bd"/>
          <w:bCs/>
        </w:rPr>
        <w:t>)</w:t>
      </w:r>
    </w:p>
    <w:p w14:paraId="5650E089" w14:textId="77777777" w:rsidR="006F05D3" w:rsidRDefault="006F05D3">
      <w:pPr>
        <w:rPr>
          <w:rFonts w:cs="HelveticaNeueLTStd-Bd"/>
          <w:bCs/>
        </w:rPr>
      </w:pPr>
      <w:r>
        <w:rPr>
          <w:rFonts w:cs="HelveticaNeueLTStd-Bd"/>
          <w:bCs/>
        </w:rPr>
        <w:br w:type="page"/>
      </w:r>
    </w:p>
    <w:p w14:paraId="77C2C1AE" w14:textId="77777777" w:rsidR="006F05D3" w:rsidRDefault="006F05D3" w:rsidP="00C7133C">
      <w:pPr>
        <w:pStyle w:val="Heading1"/>
      </w:pPr>
      <w:bookmarkStart w:id="53" w:name="_Toc406667735"/>
      <w:r>
        <w:t xml:space="preserve">Annex 1: PAME Intercessional Expert Group for a Pan-Arctic </w:t>
      </w:r>
      <w:r w:rsidRPr="00B60A74">
        <w:t>Network of Marine Protected Areas</w:t>
      </w:r>
      <w:bookmarkEnd w:id="53"/>
    </w:p>
    <w:p w14:paraId="058D2F38" w14:textId="77777777" w:rsidR="006F05D3" w:rsidRDefault="006F05D3" w:rsidP="006F05D3">
      <w:pPr>
        <w:jc w:val="center"/>
        <w:rPr>
          <w:color w:val="000000"/>
          <w:sz w:val="26"/>
          <w:szCs w:val="26"/>
        </w:rPr>
      </w:pPr>
    </w:p>
    <w:tbl>
      <w:tblPr>
        <w:tblW w:w="5000" w:type="pct"/>
        <w:tblLook w:val="04A0" w:firstRow="1" w:lastRow="0" w:firstColumn="1" w:lastColumn="0" w:noHBand="0" w:noVBand="1"/>
      </w:tblPr>
      <w:tblGrid>
        <w:gridCol w:w="1905"/>
        <w:gridCol w:w="1419"/>
        <w:gridCol w:w="2704"/>
        <w:gridCol w:w="3548"/>
        <w:tblGridChange w:id="54">
          <w:tblGrid>
            <w:gridCol w:w="1905"/>
            <w:gridCol w:w="1419"/>
            <w:gridCol w:w="2704"/>
            <w:gridCol w:w="3548"/>
          </w:tblGrid>
        </w:tblGridChange>
      </w:tblGrid>
      <w:tr w:rsidR="001001B1" w:rsidRPr="00544F2E" w14:paraId="02E84802" w14:textId="77777777" w:rsidTr="009639DB">
        <w:tc>
          <w:tcPr>
            <w:tcW w:w="995" w:type="pct"/>
            <w:shd w:val="clear" w:color="auto" w:fill="C6D9F1"/>
          </w:tcPr>
          <w:p w14:paraId="14592654" w14:textId="77777777" w:rsidR="006F05D3" w:rsidRPr="001001B1" w:rsidRDefault="006F05D3" w:rsidP="001001B1">
            <w:pPr>
              <w:spacing w:before="120" w:after="120" w:line="240" w:lineRule="auto"/>
              <w:ind w:left="0" w:firstLine="0"/>
              <w:rPr>
                <w:b/>
              </w:rPr>
            </w:pPr>
            <w:r w:rsidRPr="001001B1">
              <w:rPr>
                <w:b/>
              </w:rPr>
              <w:t>Name</w:t>
            </w:r>
          </w:p>
        </w:tc>
        <w:tc>
          <w:tcPr>
            <w:tcW w:w="741" w:type="pct"/>
            <w:shd w:val="clear" w:color="auto" w:fill="C6D9F1"/>
          </w:tcPr>
          <w:p w14:paraId="3B2013B9" w14:textId="77777777" w:rsidR="006F05D3" w:rsidRPr="001E4E8D" w:rsidRDefault="006F05D3" w:rsidP="00C151BA">
            <w:pPr>
              <w:spacing w:before="120" w:after="120" w:line="240" w:lineRule="auto"/>
              <w:ind w:left="0" w:firstLine="0"/>
              <w:rPr>
                <w:b/>
              </w:rPr>
            </w:pPr>
            <w:r w:rsidRPr="001001B1">
              <w:rPr>
                <w:b/>
              </w:rPr>
              <w:t>Country</w:t>
            </w:r>
          </w:p>
        </w:tc>
        <w:tc>
          <w:tcPr>
            <w:tcW w:w="1412" w:type="pct"/>
            <w:shd w:val="clear" w:color="auto" w:fill="C6D9F1"/>
          </w:tcPr>
          <w:p w14:paraId="58A16451" w14:textId="77777777" w:rsidR="006F05D3" w:rsidRPr="001E4E8D" w:rsidRDefault="006F05D3" w:rsidP="00C151BA">
            <w:pPr>
              <w:spacing w:before="120" w:after="120" w:line="240" w:lineRule="auto"/>
              <w:ind w:left="0" w:firstLine="0"/>
              <w:rPr>
                <w:b/>
              </w:rPr>
            </w:pPr>
            <w:r w:rsidRPr="001E4E8D">
              <w:rPr>
                <w:b/>
              </w:rPr>
              <w:t>Affiliation</w:t>
            </w:r>
          </w:p>
        </w:tc>
        <w:tc>
          <w:tcPr>
            <w:tcW w:w="1853" w:type="pct"/>
            <w:shd w:val="clear" w:color="auto" w:fill="C6D9F1"/>
          </w:tcPr>
          <w:p w14:paraId="42925589" w14:textId="77777777" w:rsidR="006F05D3" w:rsidRPr="001E4E8D" w:rsidRDefault="006F05D3" w:rsidP="00C151BA">
            <w:pPr>
              <w:spacing w:before="120" w:after="120" w:line="240" w:lineRule="auto"/>
              <w:ind w:left="0" w:firstLine="0"/>
              <w:rPr>
                <w:b/>
              </w:rPr>
            </w:pPr>
            <w:r w:rsidRPr="001E4E8D">
              <w:rPr>
                <w:b/>
              </w:rPr>
              <w:t>Email address</w:t>
            </w:r>
          </w:p>
        </w:tc>
      </w:tr>
      <w:tr w:rsidR="009639DB" w:rsidRPr="00544F2E" w14:paraId="598FCD7D" w14:textId="77777777" w:rsidTr="00C151BA">
        <w:trPr>
          <w:trHeight w:val="377"/>
        </w:trPr>
        <w:tc>
          <w:tcPr>
            <w:tcW w:w="5000" w:type="pct"/>
            <w:gridSpan w:val="4"/>
            <w:shd w:val="clear" w:color="auto" w:fill="EAF1DD"/>
          </w:tcPr>
          <w:p w14:paraId="241F2309" w14:textId="77777777" w:rsidR="006F05D3" w:rsidRPr="001001B1" w:rsidRDefault="006F05D3" w:rsidP="001001B1">
            <w:pPr>
              <w:spacing w:before="60" w:after="60" w:line="240" w:lineRule="auto"/>
              <w:ind w:left="0" w:firstLine="0"/>
              <w:rPr>
                <w:b/>
              </w:rPr>
            </w:pPr>
            <w:r w:rsidRPr="001001B1">
              <w:rPr>
                <w:b/>
              </w:rPr>
              <w:t>Member governments</w:t>
            </w:r>
          </w:p>
        </w:tc>
      </w:tr>
      <w:tr w:rsidR="001001B1" w:rsidRPr="00544F2E" w14:paraId="30CA9E8B"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95" w:type="pct"/>
            <w:shd w:val="clear" w:color="auto" w:fill="auto"/>
            <w:vAlign w:val="center"/>
          </w:tcPr>
          <w:p w14:paraId="7CCB0E3F" w14:textId="77777777" w:rsidR="006F05D3" w:rsidRPr="001E4E8D" w:rsidRDefault="006F05D3" w:rsidP="001001B1">
            <w:pPr>
              <w:spacing w:before="60" w:after="60" w:line="240" w:lineRule="auto"/>
              <w:ind w:left="0" w:firstLine="0"/>
              <w:rPr>
                <w:sz w:val="16"/>
              </w:rPr>
            </w:pPr>
            <w:r w:rsidRPr="001001B1">
              <w:t xml:space="preserve">Mary Rothfels / </w:t>
            </w:r>
            <w:r w:rsidR="0014315B" w:rsidRPr="001001B1">
              <w:t>Leah Brown</w:t>
            </w:r>
            <w:r w:rsidR="00D45760" w:rsidRPr="001001B1">
              <w:t xml:space="preserve"> </w:t>
            </w:r>
            <w:r w:rsidR="00D45760" w:rsidRPr="001E4E8D">
              <w:rPr>
                <w:sz w:val="16"/>
              </w:rPr>
              <w:t>(until August 2014)</w:t>
            </w:r>
          </w:p>
          <w:p w14:paraId="14EE7EED" w14:textId="77777777" w:rsidR="00D45760" w:rsidRPr="001E4E8D" w:rsidRDefault="00D45760" w:rsidP="00C151BA">
            <w:pPr>
              <w:spacing w:before="60" w:after="60" w:line="240" w:lineRule="auto"/>
              <w:ind w:left="0" w:firstLine="0"/>
            </w:pPr>
            <w:r w:rsidRPr="001E4E8D">
              <w:t>Trish Kelley</w:t>
            </w:r>
          </w:p>
        </w:tc>
        <w:tc>
          <w:tcPr>
            <w:tcW w:w="741" w:type="pct"/>
            <w:shd w:val="clear" w:color="auto" w:fill="auto"/>
            <w:vAlign w:val="center"/>
          </w:tcPr>
          <w:p w14:paraId="1C87FD47" w14:textId="77777777" w:rsidR="006F05D3" w:rsidRPr="001E4E8D" w:rsidRDefault="006F05D3" w:rsidP="00C151BA">
            <w:pPr>
              <w:spacing w:before="60" w:after="60" w:line="240" w:lineRule="auto"/>
              <w:ind w:left="0" w:firstLine="0"/>
            </w:pPr>
            <w:r w:rsidRPr="001E4E8D">
              <w:t>Canada</w:t>
            </w:r>
          </w:p>
          <w:p w14:paraId="280C4298" w14:textId="77777777" w:rsidR="006F05D3" w:rsidRPr="001E4E8D" w:rsidRDefault="006F05D3" w:rsidP="00C151BA">
            <w:pPr>
              <w:spacing w:before="60" w:after="60" w:line="240" w:lineRule="auto"/>
              <w:ind w:left="0" w:firstLine="0"/>
              <w:rPr>
                <w:b/>
              </w:rPr>
            </w:pPr>
            <w:r w:rsidRPr="001E4E8D">
              <w:rPr>
                <w:b/>
              </w:rPr>
              <w:t>Co-lead</w:t>
            </w:r>
          </w:p>
        </w:tc>
        <w:tc>
          <w:tcPr>
            <w:tcW w:w="1412" w:type="pct"/>
            <w:shd w:val="clear" w:color="auto" w:fill="auto"/>
            <w:vAlign w:val="center"/>
          </w:tcPr>
          <w:p w14:paraId="796384BA" w14:textId="77777777" w:rsidR="006F05D3" w:rsidRPr="001E4E8D" w:rsidRDefault="006F05D3" w:rsidP="00C151BA">
            <w:pPr>
              <w:spacing w:before="60" w:after="60" w:line="240" w:lineRule="auto"/>
              <w:ind w:left="0" w:firstLine="0"/>
            </w:pPr>
            <w:r w:rsidRPr="001E4E8D">
              <w:t>Fisheries and Oceans Canada –  Marine Conservation</w:t>
            </w:r>
          </w:p>
        </w:tc>
        <w:tc>
          <w:tcPr>
            <w:tcW w:w="1853" w:type="pct"/>
            <w:shd w:val="clear" w:color="auto" w:fill="auto"/>
            <w:vAlign w:val="center"/>
          </w:tcPr>
          <w:p w14:paraId="79E7C6A8" w14:textId="77777777" w:rsidR="006F05D3" w:rsidRPr="001001B1" w:rsidRDefault="00A941AA" w:rsidP="00C151BA">
            <w:pPr>
              <w:spacing w:before="60" w:after="60" w:line="240" w:lineRule="auto"/>
              <w:ind w:left="0" w:firstLine="0"/>
            </w:pPr>
            <w:hyperlink r:id="rId66" w:history="1">
              <w:r w:rsidR="0014315B" w:rsidRPr="001E4E8D">
                <w:rPr>
                  <w:rStyle w:val="Hyperlink"/>
                </w:rPr>
                <w:t>Leah.Brown@dfo-mpo.gc.ca</w:t>
              </w:r>
            </w:hyperlink>
            <w:r w:rsidR="0014315B" w:rsidRPr="001001B1">
              <w:t xml:space="preserve"> </w:t>
            </w:r>
          </w:p>
          <w:p w14:paraId="4BBD1B3C" w14:textId="77777777" w:rsidR="00D45760" w:rsidRPr="001001B1" w:rsidRDefault="00A941AA" w:rsidP="00C151BA">
            <w:pPr>
              <w:spacing w:before="60" w:after="60" w:line="240" w:lineRule="auto"/>
              <w:ind w:left="0" w:firstLine="0"/>
            </w:pPr>
            <w:hyperlink r:id="rId67" w:history="1">
              <w:r w:rsidR="00D45760" w:rsidRPr="001E4E8D">
                <w:rPr>
                  <w:rStyle w:val="Hyperlink"/>
                </w:rPr>
                <w:t>Trish.kelley@dfo-mpo.gc.ca</w:t>
              </w:r>
            </w:hyperlink>
          </w:p>
        </w:tc>
      </w:tr>
      <w:tr w:rsidR="001001B1" w:rsidRPr="00544F2E" w14:paraId="75FDB402"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68311ADA" w14:textId="77777777" w:rsidR="006F05D3" w:rsidRPr="001001B1" w:rsidRDefault="006F05D3" w:rsidP="001001B1">
            <w:pPr>
              <w:spacing w:before="60" w:after="60" w:line="240" w:lineRule="auto"/>
              <w:ind w:left="0" w:firstLine="0"/>
            </w:pPr>
            <w:r w:rsidRPr="001001B1">
              <w:t>*Cal Wenghofer</w:t>
            </w:r>
          </w:p>
        </w:tc>
        <w:tc>
          <w:tcPr>
            <w:tcW w:w="741" w:type="pct"/>
            <w:shd w:val="clear" w:color="auto" w:fill="auto"/>
            <w:vAlign w:val="center"/>
          </w:tcPr>
          <w:p w14:paraId="3EE00DAA" w14:textId="77777777" w:rsidR="006F05D3" w:rsidRPr="001E4E8D" w:rsidRDefault="006F05D3" w:rsidP="00C151BA">
            <w:pPr>
              <w:spacing w:before="60" w:after="60" w:line="240" w:lineRule="auto"/>
              <w:ind w:left="0" w:firstLine="0"/>
            </w:pPr>
            <w:r w:rsidRPr="001001B1">
              <w:t>Canada</w:t>
            </w:r>
          </w:p>
        </w:tc>
        <w:tc>
          <w:tcPr>
            <w:tcW w:w="1412" w:type="pct"/>
            <w:shd w:val="clear" w:color="auto" w:fill="auto"/>
            <w:vAlign w:val="center"/>
          </w:tcPr>
          <w:p w14:paraId="3478FEE3" w14:textId="77777777" w:rsidR="006F05D3" w:rsidRPr="001E4E8D" w:rsidRDefault="006F05D3" w:rsidP="00C151BA">
            <w:pPr>
              <w:spacing w:before="60" w:after="60" w:line="240" w:lineRule="auto"/>
              <w:ind w:left="0" w:firstLine="0"/>
            </w:pPr>
            <w:r w:rsidRPr="001E4E8D">
              <w:t>Fisheries and Oceans Canada –  Marine Conservation / IOM</w:t>
            </w:r>
          </w:p>
        </w:tc>
        <w:tc>
          <w:tcPr>
            <w:tcW w:w="1853" w:type="pct"/>
            <w:shd w:val="clear" w:color="auto" w:fill="auto"/>
            <w:vAlign w:val="center"/>
          </w:tcPr>
          <w:p w14:paraId="20D712EC" w14:textId="77777777" w:rsidR="006F05D3" w:rsidRPr="001E4E8D" w:rsidRDefault="006F05D3" w:rsidP="00C151BA">
            <w:pPr>
              <w:spacing w:before="60" w:after="60" w:line="240" w:lineRule="auto"/>
              <w:ind w:left="0" w:firstLine="0"/>
            </w:pPr>
            <w:r w:rsidRPr="001E4E8D">
              <w:rPr>
                <w:rStyle w:val="Hyperlink"/>
              </w:rPr>
              <w:t>Calvyn.Wenghofer@dfo-mpo.gc.ca</w:t>
            </w:r>
          </w:p>
        </w:tc>
      </w:tr>
      <w:tr w:rsidR="001001B1" w:rsidRPr="00544F2E" w14:paraId="15393AE3"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20EFAD7C" w14:textId="77777777" w:rsidR="006F05D3" w:rsidRPr="001001B1" w:rsidRDefault="006F05D3" w:rsidP="001001B1">
            <w:pPr>
              <w:spacing w:before="60" w:after="60" w:line="240" w:lineRule="auto"/>
              <w:ind w:left="0" w:firstLine="0"/>
              <w:rPr>
                <w:lang w:val="fr-CA"/>
              </w:rPr>
            </w:pPr>
            <w:r w:rsidRPr="001001B1">
              <w:rPr>
                <w:lang w:val="fr-CA"/>
              </w:rPr>
              <w:t>Renée Sauvé / Maya Gold</w:t>
            </w:r>
          </w:p>
        </w:tc>
        <w:tc>
          <w:tcPr>
            <w:tcW w:w="741" w:type="pct"/>
            <w:shd w:val="clear" w:color="auto" w:fill="auto"/>
            <w:vAlign w:val="center"/>
          </w:tcPr>
          <w:p w14:paraId="25DF3229" w14:textId="77777777" w:rsidR="006F05D3" w:rsidRPr="001E4E8D" w:rsidRDefault="006F05D3" w:rsidP="00C151BA">
            <w:pPr>
              <w:spacing w:before="60" w:after="60" w:line="240" w:lineRule="auto"/>
              <w:ind w:left="0" w:firstLine="0"/>
            </w:pPr>
            <w:r w:rsidRPr="001001B1">
              <w:t>Canada</w:t>
            </w:r>
          </w:p>
        </w:tc>
        <w:tc>
          <w:tcPr>
            <w:tcW w:w="1412" w:type="pct"/>
            <w:shd w:val="clear" w:color="auto" w:fill="auto"/>
            <w:vAlign w:val="center"/>
          </w:tcPr>
          <w:p w14:paraId="7E9406A3" w14:textId="77777777" w:rsidR="006F05D3" w:rsidRPr="001E4E8D" w:rsidRDefault="006F05D3" w:rsidP="00C151BA">
            <w:pPr>
              <w:spacing w:before="60" w:after="60" w:line="240" w:lineRule="auto"/>
              <w:ind w:left="0" w:firstLine="0"/>
            </w:pPr>
            <w:r w:rsidRPr="001E4E8D">
              <w:t>Fisheries and Oceans Canada – International Affairs</w:t>
            </w:r>
          </w:p>
        </w:tc>
        <w:tc>
          <w:tcPr>
            <w:tcW w:w="1853" w:type="pct"/>
            <w:shd w:val="clear" w:color="auto" w:fill="auto"/>
            <w:vAlign w:val="center"/>
          </w:tcPr>
          <w:p w14:paraId="0FCFA0D1" w14:textId="77777777" w:rsidR="006F05D3" w:rsidRPr="001001B1" w:rsidRDefault="00A941AA" w:rsidP="00C151BA">
            <w:pPr>
              <w:spacing w:before="60" w:after="60" w:line="240" w:lineRule="auto"/>
              <w:ind w:left="0" w:firstLine="0"/>
            </w:pPr>
            <w:hyperlink r:id="rId68" w:history="1">
              <w:r w:rsidR="006F05D3" w:rsidRPr="001E4E8D">
                <w:rPr>
                  <w:rStyle w:val="Hyperlink"/>
                </w:rPr>
                <w:t>Renee.Sauve@dfo-mpo.gc.ca</w:t>
              </w:r>
            </w:hyperlink>
            <w:r w:rsidR="006F05D3" w:rsidRPr="001001B1">
              <w:t xml:space="preserve"> /</w:t>
            </w:r>
          </w:p>
          <w:p w14:paraId="2B59204F" w14:textId="77777777" w:rsidR="006F05D3" w:rsidRPr="001001B1" w:rsidRDefault="00A941AA" w:rsidP="00C151BA">
            <w:pPr>
              <w:spacing w:before="60" w:after="60" w:line="240" w:lineRule="auto"/>
              <w:ind w:left="0" w:firstLine="0"/>
            </w:pPr>
            <w:hyperlink r:id="rId69" w:history="1">
              <w:r w:rsidR="006F05D3" w:rsidRPr="001E4E8D">
                <w:rPr>
                  <w:rStyle w:val="Hyperlink"/>
                </w:rPr>
                <w:t>Maya.Gold@dfo-mpo.gc.ca</w:t>
              </w:r>
            </w:hyperlink>
          </w:p>
        </w:tc>
      </w:tr>
      <w:tr w:rsidR="001001B1" w:rsidRPr="00544F2E" w14:paraId="2D211916"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4F94D52E" w14:textId="77777777" w:rsidR="006F05D3" w:rsidRPr="001001B1" w:rsidRDefault="0014315B" w:rsidP="00544F2E">
            <w:pPr>
              <w:pStyle w:val="HTMLPreformatted"/>
              <w:spacing w:before="60" w:after="60"/>
              <w:rPr>
                <w:rFonts w:ascii="Calibri" w:hAnsi="Calibri"/>
                <w:color w:val="auto"/>
                <w:sz w:val="22"/>
              </w:rPr>
            </w:pPr>
            <w:r w:rsidRPr="001001B1">
              <w:rPr>
                <w:rFonts w:ascii="Calibri" w:hAnsi="Calibri"/>
                <w:color w:val="auto"/>
                <w:sz w:val="22"/>
              </w:rPr>
              <w:t xml:space="preserve">* </w:t>
            </w:r>
            <w:r w:rsidR="006F05D3" w:rsidRPr="001001B1">
              <w:rPr>
                <w:rFonts w:ascii="Calibri" w:hAnsi="Calibri"/>
                <w:color w:val="auto"/>
                <w:sz w:val="22"/>
              </w:rPr>
              <w:t>Francine Mercier</w:t>
            </w:r>
          </w:p>
        </w:tc>
        <w:tc>
          <w:tcPr>
            <w:tcW w:w="741" w:type="pct"/>
            <w:shd w:val="clear" w:color="auto" w:fill="auto"/>
            <w:vAlign w:val="center"/>
          </w:tcPr>
          <w:p w14:paraId="1BC320D4" w14:textId="77777777" w:rsidR="006F05D3" w:rsidRPr="001E4E8D" w:rsidRDefault="006F05D3" w:rsidP="001001B1">
            <w:pPr>
              <w:spacing w:before="60" w:after="60" w:line="240" w:lineRule="auto"/>
              <w:ind w:left="0" w:firstLine="0"/>
            </w:pPr>
            <w:r w:rsidRPr="001E4E8D">
              <w:t>Canada</w:t>
            </w:r>
          </w:p>
        </w:tc>
        <w:tc>
          <w:tcPr>
            <w:tcW w:w="1412" w:type="pct"/>
            <w:shd w:val="clear" w:color="auto" w:fill="auto"/>
            <w:vAlign w:val="center"/>
          </w:tcPr>
          <w:p w14:paraId="27CF13B3" w14:textId="77777777" w:rsidR="006F05D3" w:rsidRPr="001E4E8D" w:rsidRDefault="006F05D3" w:rsidP="00544F2E">
            <w:pPr>
              <w:pStyle w:val="HTMLPreformatted"/>
              <w:spacing w:before="60" w:after="60"/>
              <w:rPr>
                <w:rFonts w:ascii="Calibri" w:hAnsi="Calibri"/>
                <w:color w:val="auto"/>
                <w:sz w:val="22"/>
              </w:rPr>
            </w:pPr>
            <w:r w:rsidRPr="001E4E8D">
              <w:rPr>
                <w:rFonts w:ascii="Calibri" w:hAnsi="Calibri"/>
                <w:color w:val="auto"/>
                <w:sz w:val="22"/>
              </w:rPr>
              <w:t>Parks Canada – National Marine Conservation Areas Program</w:t>
            </w:r>
          </w:p>
        </w:tc>
        <w:tc>
          <w:tcPr>
            <w:tcW w:w="1853" w:type="pct"/>
            <w:shd w:val="clear" w:color="auto" w:fill="auto"/>
            <w:vAlign w:val="center"/>
          </w:tcPr>
          <w:p w14:paraId="4E3373B9" w14:textId="77777777" w:rsidR="006F05D3" w:rsidRPr="001001B1" w:rsidRDefault="00A941AA" w:rsidP="001001B1">
            <w:pPr>
              <w:spacing w:before="60" w:after="60" w:line="240" w:lineRule="auto"/>
              <w:ind w:left="0" w:firstLine="0"/>
            </w:pPr>
            <w:hyperlink r:id="rId70" w:history="1">
              <w:r w:rsidR="006F05D3" w:rsidRPr="001E4E8D">
                <w:rPr>
                  <w:rStyle w:val="Hyperlink"/>
                </w:rPr>
                <w:t>Francine.Mercier@pc.gc.ca</w:t>
              </w:r>
            </w:hyperlink>
          </w:p>
          <w:p w14:paraId="26EB54CE" w14:textId="77777777" w:rsidR="006F05D3" w:rsidRPr="001001B1" w:rsidRDefault="006F05D3" w:rsidP="00C151BA">
            <w:pPr>
              <w:spacing w:before="60" w:after="60" w:line="240" w:lineRule="auto"/>
              <w:ind w:left="0" w:firstLine="0"/>
            </w:pPr>
          </w:p>
        </w:tc>
      </w:tr>
      <w:tr w:rsidR="001001B1" w:rsidRPr="00544F2E" w14:paraId="6288089B"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69CC27F2" w14:textId="77777777" w:rsidR="006F05D3" w:rsidRPr="001001B1" w:rsidRDefault="006F05D3" w:rsidP="00544F2E">
            <w:pPr>
              <w:pStyle w:val="HTMLPreformatted"/>
              <w:spacing w:before="60" w:after="60"/>
              <w:rPr>
                <w:rFonts w:ascii="Calibri" w:hAnsi="Calibri"/>
                <w:color w:val="auto"/>
                <w:sz w:val="22"/>
              </w:rPr>
            </w:pPr>
            <w:r w:rsidRPr="001001B1">
              <w:rPr>
                <w:rFonts w:ascii="Calibri" w:hAnsi="Calibri"/>
                <w:color w:val="auto"/>
                <w:sz w:val="22"/>
              </w:rPr>
              <w:t xml:space="preserve">*Rachel Joo </w:t>
            </w:r>
          </w:p>
        </w:tc>
        <w:tc>
          <w:tcPr>
            <w:tcW w:w="741" w:type="pct"/>
            <w:shd w:val="clear" w:color="auto" w:fill="auto"/>
            <w:vAlign w:val="center"/>
          </w:tcPr>
          <w:p w14:paraId="58256FA4" w14:textId="77777777" w:rsidR="006F05D3" w:rsidRPr="001E4E8D" w:rsidRDefault="006F05D3" w:rsidP="001001B1">
            <w:pPr>
              <w:spacing w:before="60" w:after="60" w:line="240" w:lineRule="auto"/>
              <w:ind w:left="0" w:firstLine="0"/>
            </w:pPr>
            <w:r w:rsidRPr="001001B1">
              <w:t>Canada</w:t>
            </w:r>
          </w:p>
        </w:tc>
        <w:tc>
          <w:tcPr>
            <w:tcW w:w="1412" w:type="pct"/>
            <w:shd w:val="clear" w:color="auto" w:fill="auto"/>
            <w:vAlign w:val="center"/>
          </w:tcPr>
          <w:p w14:paraId="2F38C2AB" w14:textId="77777777" w:rsidR="006F05D3" w:rsidRPr="001E4E8D" w:rsidRDefault="006F05D3" w:rsidP="00544F2E">
            <w:pPr>
              <w:pStyle w:val="HTMLPreformatted"/>
              <w:spacing w:before="60" w:after="60"/>
              <w:rPr>
                <w:rFonts w:ascii="Calibri" w:hAnsi="Calibri"/>
                <w:color w:val="auto"/>
                <w:sz w:val="22"/>
              </w:rPr>
            </w:pPr>
            <w:r w:rsidRPr="001E4E8D">
              <w:rPr>
                <w:rFonts w:ascii="Calibri" w:hAnsi="Calibri"/>
                <w:color w:val="auto"/>
                <w:sz w:val="22"/>
              </w:rPr>
              <w:t>Environment Canada</w:t>
            </w:r>
          </w:p>
        </w:tc>
        <w:tc>
          <w:tcPr>
            <w:tcW w:w="1853" w:type="pct"/>
            <w:shd w:val="clear" w:color="auto" w:fill="auto"/>
            <w:vAlign w:val="center"/>
          </w:tcPr>
          <w:p w14:paraId="2F90D6AA" w14:textId="77777777" w:rsidR="006F05D3" w:rsidRPr="001001B1" w:rsidRDefault="00A941AA" w:rsidP="001001B1">
            <w:pPr>
              <w:spacing w:before="60" w:after="60" w:line="240" w:lineRule="auto"/>
              <w:ind w:left="0" w:firstLine="0"/>
            </w:pPr>
            <w:hyperlink r:id="rId71" w:history="1">
              <w:r w:rsidR="006F05D3" w:rsidRPr="001E4E8D">
                <w:rPr>
                  <w:rStyle w:val="Hyperlink"/>
                </w:rPr>
                <w:t>Rachel.Joo@ec.gc.ca</w:t>
              </w:r>
            </w:hyperlink>
          </w:p>
        </w:tc>
      </w:tr>
      <w:tr w:rsidR="001001B1" w:rsidRPr="00544F2E" w14:paraId="382BFDA7"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17BEFBC7" w14:textId="77777777" w:rsidR="006F05D3" w:rsidRPr="001001B1" w:rsidRDefault="006F05D3" w:rsidP="00544F2E">
            <w:pPr>
              <w:pStyle w:val="HTMLPreformatted"/>
              <w:spacing w:before="60" w:after="60"/>
              <w:rPr>
                <w:rFonts w:ascii="Calibri" w:hAnsi="Calibri"/>
                <w:color w:val="auto"/>
                <w:sz w:val="22"/>
              </w:rPr>
            </w:pPr>
            <w:r w:rsidRPr="001001B1">
              <w:rPr>
                <w:rFonts w:ascii="Calibri" w:hAnsi="Calibri"/>
                <w:color w:val="auto"/>
                <w:sz w:val="22"/>
              </w:rPr>
              <w:t>Elizabeth McLanahan</w:t>
            </w:r>
          </w:p>
        </w:tc>
        <w:tc>
          <w:tcPr>
            <w:tcW w:w="741" w:type="pct"/>
            <w:shd w:val="clear" w:color="auto" w:fill="auto"/>
            <w:vAlign w:val="center"/>
          </w:tcPr>
          <w:p w14:paraId="14CDB020" w14:textId="77777777" w:rsidR="006F05D3" w:rsidRPr="001E4E8D" w:rsidRDefault="006F05D3" w:rsidP="001001B1">
            <w:pPr>
              <w:spacing w:before="60" w:after="60" w:line="240" w:lineRule="auto"/>
              <w:ind w:left="0" w:firstLine="0"/>
            </w:pPr>
            <w:r w:rsidRPr="001001B1">
              <w:t>USA</w:t>
            </w:r>
          </w:p>
          <w:p w14:paraId="31EA8342" w14:textId="77777777" w:rsidR="006F05D3" w:rsidRPr="001E4E8D" w:rsidRDefault="006F05D3" w:rsidP="00C151BA">
            <w:pPr>
              <w:spacing w:before="60" w:after="60" w:line="240" w:lineRule="auto"/>
              <w:ind w:left="0" w:firstLine="0"/>
            </w:pPr>
            <w:r w:rsidRPr="001E4E8D">
              <w:rPr>
                <w:b/>
              </w:rPr>
              <w:t>Co-lead</w:t>
            </w:r>
          </w:p>
        </w:tc>
        <w:tc>
          <w:tcPr>
            <w:tcW w:w="1412" w:type="pct"/>
            <w:shd w:val="clear" w:color="auto" w:fill="auto"/>
            <w:vAlign w:val="center"/>
          </w:tcPr>
          <w:p w14:paraId="0CBA4755" w14:textId="77777777" w:rsidR="006F05D3" w:rsidRPr="001E4E8D" w:rsidRDefault="006F05D3" w:rsidP="00544F2E">
            <w:pPr>
              <w:pStyle w:val="HTMLPreformatted"/>
              <w:spacing w:before="60" w:after="60"/>
              <w:rPr>
                <w:rFonts w:ascii="Calibri" w:hAnsi="Calibri"/>
                <w:color w:val="auto"/>
                <w:sz w:val="22"/>
              </w:rPr>
            </w:pPr>
            <w:r w:rsidRPr="001E4E8D">
              <w:rPr>
                <w:rFonts w:ascii="Calibri" w:hAnsi="Calibri"/>
                <w:color w:val="auto"/>
                <w:sz w:val="22"/>
              </w:rPr>
              <w:t>NOAA/Office of International Affairs</w:t>
            </w:r>
          </w:p>
        </w:tc>
        <w:tc>
          <w:tcPr>
            <w:tcW w:w="1853" w:type="pct"/>
            <w:shd w:val="clear" w:color="auto" w:fill="auto"/>
            <w:vAlign w:val="center"/>
          </w:tcPr>
          <w:p w14:paraId="614F3EE0" w14:textId="77777777" w:rsidR="006F05D3" w:rsidRPr="001001B1" w:rsidRDefault="00A941AA" w:rsidP="001001B1">
            <w:pPr>
              <w:spacing w:before="60" w:after="60" w:line="240" w:lineRule="auto"/>
              <w:ind w:left="0" w:firstLine="0"/>
            </w:pPr>
            <w:hyperlink r:id="rId72" w:history="1">
              <w:r w:rsidR="006F05D3" w:rsidRPr="001E4E8D">
                <w:rPr>
                  <w:rStyle w:val="Hyperlink"/>
                </w:rPr>
                <w:t>elizabeth.mclanahan@noaa.gov</w:t>
              </w:r>
            </w:hyperlink>
            <w:r w:rsidR="006F05D3" w:rsidRPr="001001B1">
              <w:t xml:space="preserve"> </w:t>
            </w:r>
          </w:p>
        </w:tc>
      </w:tr>
      <w:tr w:rsidR="001001B1" w:rsidRPr="00544F2E" w14:paraId="7FE5CB21"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0AAEC730" w14:textId="77777777" w:rsidR="006F05D3" w:rsidRPr="001001B1" w:rsidRDefault="006F05D3" w:rsidP="00544F2E">
            <w:pPr>
              <w:pStyle w:val="HTMLPreformatted"/>
              <w:spacing w:before="60" w:after="60"/>
              <w:rPr>
                <w:rFonts w:ascii="Calibri" w:hAnsi="Calibri"/>
                <w:color w:val="auto"/>
                <w:sz w:val="22"/>
              </w:rPr>
            </w:pPr>
            <w:r w:rsidRPr="001001B1">
              <w:rPr>
                <w:rFonts w:ascii="Calibri" w:hAnsi="Calibri"/>
                <w:color w:val="auto"/>
                <w:sz w:val="22"/>
              </w:rPr>
              <w:t>Lauren Wenzel</w:t>
            </w:r>
          </w:p>
        </w:tc>
        <w:tc>
          <w:tcPr>
            <w:tcW w:w="741" w:type="pct"/>
            <w:shd w:val="clear" w:color="auto" w:fill="auto"/>
            <w:vAlign w:val="center"/>
          </w:tcPr>
          <w:p w14:paraId="6E1C35E8" w14:textId="77777777" w:rsidR="006F05D3" w:rsidRPr="001E4E8D" w:rsidRDefault="006F05D3" w:rsidP="001001B1">
            <w:pPr>
              <w:spacing w:before="60" w:after="60" w:line="240" w:lineRule="auto"/>
              <w:ind w:left="0" w:firstLine="0"/>
            </w:pPr>
            <w:r w:rsidRPr="001001B1">
              <w:t>USA</w:t>
            </w:r>
          </w:p>
        </w:tc>
        <w:tc>
          <w:tcPr>
            <w:tcW w:w="1412" w:type="pct"/>
            <w:shd w:val="clear" w:color="auto" w:fill="auto"/>
            <w:vAlign w:val="center"/>
          </w:tcPr>
          <w:p w14:paraId="4B4CEB55" w14:textId="77777777" w:rsidR="006F05D3" w:rsidRPr="001E4E8D" w:rsidRDefault="006F05D3" w:rsidP="00544F2E">
            <w:pPr>
              <w:pStyle w:val="HTMLPreformatted"/>
              <w:spacing w:before="60" w:after="60"/>
              <w:rPr>
                <w:rFonts w:ascii="Calibri" w:hAnsi="Calibri"/>
                <w:color w:val="auto"/>
                <w:sz w:val="22"/>
              </w:rPr>
            </w:pPr>
            <w:r w:rsidRPr="001E4E8D">
              <w:rPr>
                <w:rFonts w:ascii="Calibri" w:hAnsi="Calibri"/>
                <w:color w:val="auto"/>
                <w:sz w:val="22"/>
              </w:rPr>
              <w:t xml:space="preserve">NOAA/National </w:t>
            </w:r>
            <w:r w:rsidR="00DB2C9D" w:rsidRPr="001E4E8D">
              <w:rPr>
                <w:rFonts w:ascii="Calibri" w:hAnsi="Calibri"/>
                <w:color w:val="auto"/>
                <w:sz w:val="22"/>
              </w:rPr>
              <w:t xml:space="preserve">Marine Protected Areas Center </w:t>
            </w:r>
          </w:p>
        </w:tc>
        <w:tc>
          <w:tcPr>
            <w:tcW w:w="1853" w:type="pct"/>
            <w:shd w:val="clear" w:color="auto" w:fill="auto"/>
            <w:vAlign w:val="center"/>
          </w:tcPr>
          <w:p w14:paraId="60ED0500" w14:textId="77777777" w:rsidR="006F05D3" w:rsidRPr="001001B1" w:rsidRDefault="00A941AA" w:rsidP="001001B1">
            <w:pPr>
              <w:spacing w:before="60" w:after="60" w:line="240" w:lineRule="auto"/>
              <w:ind w:left="0" w:firstLine="0"/>
            </w:pPr>
            <w:hyperlink r:id="rId73" w:history="1">
              <w:r w:rsidR="006F05D3" w:rsidRPr="001E4E8D">
                <w:rPr>
                  <w:rStyle w:val="Hyperlink"/>
                </w:rPr>
                <w:t>lauren.wenzel@noaa.gov</w:t>
              </w:r>
            </w:hyperlink>
          </w:p>
        </w:tc>
      </w:tr>
      <w:tr w:rsidR="001001B1" w:rsidRPr="00544F2E" w14:paraId="39CFAE8C"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2DAEB40A" w14:textId="77777777" w:rsidR="006F05D3" w:rsidRPr="001001B1" w:rsidRDefault="006F05D3" w:rsidP="00544F2E">
            <w:pPr>
              <w:pStyle w:val="HTMLPreformatted"/>
              <w:spacing w:before="60" w:after="60"/>
              <w:rPr>
                <w:rFonts w:ascii="Calibri" w:hAnsi="Calibri"/>
                <w:sz w:val="22"/>
              </w:rPr>
            </w:pPr>
            <w:r w:rsidRPr="001001B1">
              <w:rPr>
                <w:rFonts w:ascii="Calibri" w:hAnsi="Calibri"/>
                <w:sz w:val="22"/>
              </w:rPr>
              <w:t>Grantly Galland</w:t>
            </w:r>
          </w:p>
          <w:p w14:paraId="223DB1A3" w14:textId="77777777" w:rsidR="00DB2C9D" w:rsidRPr="001E4E8D" w:rsidRDefault="00DB2C9D" w:rsidP="00544F2E">
            <w:pPr>
              <w:pStyle w:val="HTMLPreformatted"/>
              <w:spacing w:before="60" w:after="60"/>
              <w:rPr>
                <w:rFonts w:ascii="Calibri" w:hAnsi="Calibri"/>
                <w:color w:val="auto"/>
                <w:sz w:val="22"/>
              </w:rPr>
            </w:pPr>
            <w:r w:rsidRPr="001001B1">
              <w:rPr>
                <w:rFonts w:ascii="Calibri" w:hAnsi="Calibri"/>
                <w:sz w:val="22"/>
              </w:rPr>
              <w:t>Laura Henson</w:t>
            </w:r>
          </w:p>
        </w:tc>
        <w:tc>
          <w:tcPr>
            <w:tcW w:w="741" w:type="pct"/>
            <w:shd w:val="clear" w:color="auto" w:fill="auto"/>
            <w:vAlign w:val="center"/>
          </w:tcPr>
          <w:p w14:paraId="33D47110" w14:textId="77777777" w:rsidR="006F05D3" w:rsidRPr="001E4E8D" w:rsidRDefault="006F05D3" w:rsidP="001001B1">
            <w:pPr>
              <w:spacing w:before="60" w:after="60" w:line="240" w:lineRule="auto"/>
              <w:ind w:left="0" w:firstLine="0"/>
            </w:pPr>
            <w:r w:rsidRPr="001E4E8D">
              <w:t>USA</w:t>
            </w:r>
          </w:p>
        </w:tc>
        <w:tc>
          <w:tcPr>
            <w:tcW w:w="1412" w:type="pct"/>
            <w:shd w:val="clear" w:color="auto" w:fill="auto"/>
            <w:vAlign w:val="center"/>
          </w:tcPr>
          <w:p w14:paraId="78024B26" w14:textId="77777777" w:rsidR="006F05D3" w:rsidRPr="001E4E8D" w:rsidRDefault="006F05D3" w:rsidP="00544F2E">
            <w:pPr>
              <w:pStyle w:val="HTMLPreformatted"/>
              <w:spacing w:before="60" w:after="60"/>
              <w:rPr>
                <w:rFonts w:ascii="Calibri" w:hAnsi="Calibri"/>
                <w:color w:val="auto"/>
                <w:sz w:val="22"/>
              </w:rPr>
            </w:pPr>
            <w:r w:rsidRPr="001E4E8D">
              <w:rPr>
                <w:rFonts w:ascii="Calibri" w:hAnsi="Calibri"/>
                <w:color w:val="auto"/>
                <w:sz w:val="22"/>
              </w:rPr>
              <w:t>NOAA/Office of International Affairs</w:t>
            </w:r>
          </w:p>
        </w:tc>
        <w:tc>
          <w:tcPr>
            <w:tcW w:w="1853" w:type="pct"/>
            <w:shd w:val="clear" w:color="auto" w:fill="auto"/>
            <w:vAlign w:val="center"/>
          </w:tcPr>
          <w:p w14:paraId="0B09F6EE" w14:textId="77777777" w:rsidR="006F05D3" w:rsidRPr="001001B1" w:rsidRDefault="00A941AA" w:rsidP="001001B1">
            <w:pPr>
              <w:spacing w:before="60" w:after="60" w:line="240" w:lineRule="auto"/>
              <w:ind w:left="0" w:firstLine="0"/>
            </w:pPr>
            <w:hyperlink r:id="rId74" w:history="1">
              <w:r w:rsidR="006F05D3" w:rsidRPr="001E4E8D">
                <w:rPr>
                  <w:rStyle w:val="Hyperlink"/>
                </w:rPr>
                <w:t>grantly.galland@noaa.gov</w:t>
              </w:r>
            </w:hyperlink>
            <w:r w:rsidR="006F05D3" w:rsidRPr="001001B1">
              <w:t xml:space="preserve"> </w:t>
            </w:r>
          </w:p>
          <w:p w14:paraId="1852C156" w14:textId="77777777" w:rsidR="008D0951" w:rsidRPr="001001B1" w:rsidRDefault="00A941AA" w:rsidP="00C151BA">
            <w:pPr>
              <w:spacing w:before="60" w:after="60" w:line="240" w:lineRule="auto"/>
              <w:ind w:left="0" w:firstLine="0"/>
            </w:pPr>
            <w:hyperlink r:id="rId75" w:history="1">
              <w:r w:rsidR="008D0951" w:rsidRPr="001E4E8D">
                <w:rPr>
                  <w:rStyle w:val="Hyperlink"/>
                </w:rPr>
                <w:t>laura.henson@noaa.gov</w:t>
              </w:r>
            </w:hyperlink>
          </w:p>
        </w:tc>
      </w:tr>
      <w:tr w:rsidR="001001B1" w:rsidRPr="00544F2E" w14:paraId="493617CE"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6F681470" w14:textId="77777777" w:rsidR="00DB2C9D" w:rsidRDefault="00DB2C9D" w:rsidP="00544F2E">
            <w:pPr>
              <w:pStyle w:val="HTMLPreformatted"/>
              <w:spacing w:before="60" w:after="60"/>
              <w:rPr>
                <w:rFonts w:ascii="Calibri" w:hAnsi="Calibri"/>
                <w:sz w:val="22"/>
              </w:rPr>
            </w:pPr>
            <w:r w:rsidRPr="001001B1">
              <w:rPr>
                <w:rFonts w:ascii="Calibri" w:hAnsi="Calibri"/>
                <w:sz w:val="22"/>
              </w:rPr>
              <w:t>Catherine Coon</w:t>
            </w:r>
          </w:p>
          <w:p w14:paraId="06E4F5E4" w14:textId="77777777" w:rsidR="00C151BA" w:rsidRPr="001001B1" w:rsidRDefault="00C151BA" w:rsidP="00544F2E">
            <w:pPr>
              <w:pStyle w:val="HTMLPreformatted"/>
              <w:spacing w:before="60" w:after="60"/>
              <w:rPr>
                <w:rFonts w:ascii="Calibri" w:hAnsi="Calibri"/>
                <w:sz w:val="22"/>
              </w:rPr>
            </w:pPr>
            <w:r>
              <w:rPr>
                <w:rFonts w:ascii="Calibri" w:hAnsi="Calibri"/>
                <w:sz w:val="22"/>
              </w:rPr>
              <w:t>Matthew Blazek</w:t>
            </w:r>
          </w:p>
        </w:tc>
        <w:tc>
          <w:tcPr>
            <w:tcW w:w="741" w:type="pct"/>
            <w:shd w:val="clear" w:color="auto" w:fill="auto"/>
            <w:vAlign w:val="center"/>
          </w:tcPr>
          <w:p w14:paraId="18B9E035" w14:textId="77777777" w:rsidR="00DB2C9D" w:rsidRPr="001E4E8D" w:rsidRDefault="00DB2C9D" w:rsidP="001001B1">
            <w:pPr>
              <w:spacing w:before="60" w:after="60" w:line="240" w:lineRule="auto"/>
              <w:ind w:left="0" w:firstLine="0"/>
            </w:pPr>
            <w:r w:rsidRPr="001001B1">
              <w:t>USA</w:t>
            </w:r>
          </w:p>
        </w:tc>
        <w:tc>
          <w:tcPr>
            <w:tcW w:w="1412" w:type="pct"/>
            <w:shd w:val="clear" w:color="auto" w:fill="auto"/>
            <w:vAlign w:val="center"/>
          </w:tcPr>
          <w:p w14:paraId="2DDB0375" w14:textId="77777777" w:rsidR="00DB2C9D" w:rsidRPr="001E4E8D" w:rsidRDefault="00DB2C9D" w:rsidP="00544F2E">
            <w:pPr>
              <w:pStyle w:val="HTMLPreformatted"/>
              <w:spacing w:before="60" w:after="60"/>
              <w:rPr>
                <w:rFonts w:ascii="Calibri" w:hAnsi="Calibri"/>
                <w:color w:val="auto"/>
                <w:sz w:val="22"/>
              </w:rPr>
            </w:pPr>
            <w:r w:rsidRPr="001E4E8D">
              <w:rPr>
                <w:rFonts w:ascii="Calibri" w:hAnsi="Calibri"/>
                <w:color w:val="auto"/>
                <w:sz w:val="22"/>
              </w:rPr>
              <w:t>Bureau of Ocean Energy Management</w:t>
            </w:r>
          </w:p>
        </w:tc>
        <w:tc>
          <w:tcPr>
            <w:tcW w:w="1853" w:type="pct"/>
            <w:shd w:val="clear" w:color="auto" w:fill="auto"/>
            <w:vAlign w:val="center"/>
          </w:tcPr>
          <w:p w14:paraId="46206DCE" w14:textId="77777777" w:rsidR="00DB2C9D" w:rsidRPr="001001B1" w:rsidRDefault="00A941AA" w:rsidP="001001B1">
            <w:pPr>
              <w:spacing w:before="60" w:after="60" w:line="240" w:lineRule="auto"/>
              <w:ind w:left="0" w:firstLine="0"/>
            </w:pPr>
            <w:hyperlink r:id="rId76" w:history="1">
              <w:r w:rsidR="008D0951" w:rsidRPr="001E4E8D">
                <w:rPr>
                  <w:rStyle w:val="Hyperlink"/>
                </w:rPr>
                <w:t>Catherine.coon@boem.gov</w:t>
              </w:r>
            </w:hyperlink>
          </w:p>
          <w:p w14:paraId="65214A8E" w14:textId="77777777" w:rsidR="008D0951" w:rsidRPr="001001B1" w:rsidRDefault="00C151BA" w:rsidP="00C151BA">
            <w:pPr>
              <w:spacing w:before="60" w:after="60" w:line="240" w:lineRule="auto"/>
              <w:ind w:left="0" w:firstLine="0"/>
            </w:pPr>
            <w:r w:rsidRPr="00C151BA">
              <w:t>Matthew.blazek@boem.gov</w:t>
            </w:r>
          </w:p>
        </w:tc>
      </w:tr>
      <w:tr w:rsidR="001001B1" w:rsidRPr="00544F2E" w14:paraId="1E8F17E8"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95" w:type="pct"/>
            <w:shd w:val="clear" w:color="auto" w:fill="auto"/>
            <w:vAlign w:val="center"/>
          </w:tcPr>
          <w:p w14:paraId="3B3C1B18" w14:textId="77777777" w:rsidR="006F05D3" w:rsidRPr="001001B1" w:rsidRDefault="006F05D3" w:rsidP="001001B1">
            <w:pPr>
              <w:spacing w:before="60" w:after="60" w:line="240" w:lineRule="auto"/>
              <w:ind w:left="0" w:firstLine="0"/>
            </w:pPr>
            <w:r w:rsidRPr="001001B1">
              <w:t>Anja Elisenberg</w:t>
            </w:r>
          </w:p>
        </w:tc>
        <w:tc>
          <w:tcPr>
            <w:tcW w:w="741" w:type="pct"/>
            <w:shd w:val="clear" w:color="auto" w:fill="auto"/>
            <w:vAlign w:val="center"/>
          </w:tcPr>
          <w:p w14:paraId="0BE838B8" w14:textId="77777777" w:rsidR="006F05D3" w:rsidRPr="001E4E8D" w:rsidRDefault="006F05D3" w:rsidP="00C151BA">
            <w:pPr>
              <w:spacing w:before="60" w:after="60" w:line="240" w:lineRule="auto"/>
              <w:ind w:left="0" w:firstLine="0"/>
            </w:pPr>
            <w:r w:rsidRPr="001001B1">
              <w:t>Norway</w:t>
            </w:r>
          </w:p>
          <w:p w14:paraId="66D4ABE1" w14:textId="77777777" w:rsidR="006F05D3" w:rsidRPr="001E4E8D" w:rsidRDefault="006F05D3" w:rsidP="00C151BA">
            <w:pPr>
              <w:spacing w:before="60" w:after="60" w:line="240" w:lineRule="auto"/>
              <w:ind w:left="0" w:firstLine="0"/>
            </w:pPr>
            <w:r w:rsidRPr="001E4E8D">
              <w:rPr>
                <w:b/>
              </w:rPr>
              <w:t>Co-lead</w:t>
            </w:r>
          </w:p>
        </w:tc>
        <w:tc>
          <w:tcPr>
            <w:tcW w:w="1412" w:type="pct"/>
            <w:shd w:val="clear" w:color="auto" w:fill="auto"/>
            <w:vAlign w:val="center"/>
          </w:tcPr>
          <w:p w14:paraId="07D2CA0F" w14:textId="77777777" w:rsidR="006F05D3" w:rsidRPr="001E4E8D" w:rsidRDefault="006F05D3" w:rsidP="00C151BA">
            <w:pPr>
              <w:spacing w:before="60" w:after="60" w:line="240" w:lineRule="auto"/>
              <w:ind w:left="0" w:firstLine="0"/>
            </w:pPr>
            <w:r w:rsidRPr="001E4E8D">
              <w:t>Ministry of Climate and Environment</w:t>
            </w:r>
          </w:p>
        </w:tc>
        <w:tc>
          <w:tcPr>
            <w:tcW w:w="1853" w:type="pct"/>
            <w:shd w:val="clear" w:color="auto" w:fill="auto"/>
            <w:vAlign w:val="center"/>
          </w:tcPr>
          <w:p w14:paraId="3C9E4378" w14:textId="77777777" w:rsidR="006F05D3" w:rsidRPr="001001B1" w:rsidRDefault="00A941AA" w:rsidP="00C151BA">
            <w:pPr>
              <w:spacing w:before="60" w:after="60" w:line="240" w:lineRule="auto"/>
              <w:ind w:left="0" w:firstLine="0"/>
            </w:pPr>
            <w:hyperlink r:id="rId77" w:history="1">
              <w:r w:rsidR="006F05D3" w:rsidRPr="001E4E8D">
                <w:rPr>
                  <w:rStyle w:val="Hyperlink"/>
                </w:rPr>
                <w:t>ae@kld.dep.no</w:t>
              </w:r>
            </w:hyperlink>
            <w:r w:rsidR="006F05D3" w:rsidRPr="001001B1">
              <w:t xml:space="preserve"> </w:t>
            </w:r>
          </w:p>
        </w:tc>
      </w:tr>
      <w:tr w:rsidR="001001B1" w:rsidRPr="00544F2E" w14:paraId="4CAA34F7"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995" w:type="pct"/>
            <w:shd w:val="clear" w:color="auto" w:fill="auto"/>
            <w:vAlign w:val="center"/>
          </w:tcPr>
          <w:p w14:paraId="7294D36E" w14:textId="77777777" w:rsidR="006F05D3" w:rsidRPr="001001B1" w:rsidRDefault="006F05D3" w:rsidP="00544F2E">
            <w:pPr>
              <w:pStyle w:val="PlainText"/>
              <w:spacing w:before="60" w:after="60"/>
            </w:pPr>
            <w:r w:rsidRPr="001001B1">
              <w:rPr>
                <w:lang w:val="en-US"/>
              </w:rPr>
              <w:t>Erlend Standal</w:t>
            </w:r>
          </w:p>
        </w:tc>
        <w:tc>
          <w:tcPr>
            <w:tcW w:w="741" w:type="pct"/>
            <w:shd w:val="clear" w:color="auto" w:fill="auto"/>
            <w:vAlign w:val="center"/>
          </w:tcPr>
          <w:p w14:paraId="52800CFC" w14:textId="77777777" w:rsidR="006F05D3" w:rsidRPr="001E4E8D" w:rsidRDefault="006F05D3" w:rsidP="001001B1">
            <w:pPr>
              <w:spacing w:before="60" w:after="60" w:line="240" w:lineRule="auto"/>
              <w:ind w:left="0" w:firstLine="0"/>
            </w:pPr>
            <w:r w:rsidRPr="001001B1">
              <w:t>Norway</w:t>
            </w:r>
          </w:p>
        </w:tc>
        <w:tc>
          <w:tcPr>
            <w:tcW w:w="1412" w:type="pct"/>
            <w:shd w:val="clear" w:color="auto" w:fill="auto"/>
            <w:vAlign w:val="center"/>
          </w:tcPr>
          <w:p w14:paraId="157EFA4A" w14:textId="77777777" w:rsidR="006F05D3" w:rsidRPr="001E4E8D" w:rsidRDefault="006F05D3" w:rsidP="00C151BA">
            <w:pPr>
              <w:spacing w:before="60" w:after="60" w:line="240" w:lineRule="auto"/>
              <w:ind w:left="0" w:firstLine="0"/>
            </w:pPr>
            <w:r w:rsidRPr="001E4E8D">
              <w:t>Norwegian Environment Agency</w:t>
            </w:r>
          </w:p>
        </w:tc>
        <w:tc>
          <w:tcPr>
            <w:tcW w:w="1853" w:type="pct"/>
            <w:shd w:val="clear" w:color="auto" w:fill="auto"/>
            <w:vAlign w:val="center"/>
          </w:tcPr>
          <w:p w14:paraId="43549B16" w14:textId="77777777" w:rsidR="006F05D3" w:rsidRPr="001001B1" w:rsidRDefault="00A941AA" w:rsidP="00C151BA">
            <w:pPr>
              <w:spacing w:before="60" w:after="60" w:line="240" w:lineRule="auto"/>
              <w:ind w:left="0" w:firstLine="0"/>
              <w:rPr>
                <w:rStyle w:val="Hyperlink"/>
              </w:rPr>
            </w:pPr>
            <w:hyperlink r:id="rId78" w:history="1">
              <w:r w:rsidR="006F05D3" w:rsidRPr="001E4E8D">
                <w:rPr>
                  <w:rStyle w:val="Hyperlink"/>
                </w:rPr>
                <w:t>erlend.standal@miljodir.no</w:t>
              </w:r>
            </w:hyperlink>
          </w:p>
          <w:p w14:paraId="1FCE694B" w14:textId="77777777" w:rsidR="006F05D3" w:rsidRPr="001001B1" w:rsidRDefault="006F05D3" w:rsidP="00C151BA">
            <w:pPr>
              <w:spacing w:before="60" w:after="60" w:line="240" w:lineRule="auto"/>
              <w:ind w:left="0" w:firstLine="0"/>
            </w:pPr>
          </w:p>
        </w:tc>
      </w:tr>
      <w:tr w:rsidR="001001B1" w:rsidRPr="00544F2E" w14:paraId="6A16E942"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95" w:type="pct"/>
            <w:shd w:val="clear" w:color="auto" w:fill="auto"/>
            <w:vAlign w:val="center"/>
          </w:tcPr>
          <w:p w14:paraId="38BED5F3" w14:textId="77777777" w:rsidR="006F05D3" w:rsidRPr="001001B1" w:rsidRDefault="006F05D3" w:rsidP="00544F2E">
            <w:pPr>
              <w:pStyle w:val="PlainText"/>
              <w:spacing w:before="60" w:after="60"/>
              <w:rPr>
                <w:lang w:val="en-US"/>
              </w:rPr>
            </w:pPr>
            <w:r w:rsidRPr="001001B1">
              <w:rPr>
                <w:lang w:val="en-US"/>
              </w:rPr>
              <w:t>Cecilie von Quillfeldt</w:t>
            </w:r>
          </w:p>
        </w:tc>
        <w:tc>
          <w:tcPr>
            <w:tcW w:w="741" w:type="pct"/>
            <w:shd w:val="clear" w:color="auto" w:fill="auto"/>
            <w:vAlign w:val="center"/>
          </w:tcPr>
          <w:p w14:paraId="0C22AC8A" w14:textId="77777777" w:rsidR="006F05D3" w:rsidRPr="001E4E8D" w:rsidRDefault="006F05D3" w:rsidP="001001B1">
            <w:pPr>
              <w:spacing w:before="60" w:after="60" w:line="240" w:lineRule="auto"/>
              <w:ind w:left="0" w:firstLine="0"/>
            </w:pPr>
            <w:r w:rsidRPr="001001B1">
              <w:t>Norway</w:t>
            </w:r>
          </w:p>
        </w:tc>
        <w:tc>
          <w:tcPr>
            <w:tcW w:w="1412" w:type="pct"/>
            <w:shd w:val="clear" w:color="auto" w:fill="auto"/>
            <w:vAlign w:val="center"/>
          </w:tcPr>
          <w:p w14:paraId="2941D4C5" w14:textId="77777777" w:rsidR="006F05D3" w:rsidRPr="001E4E8D" w:rsidRDefault="006F05D3" w:rsidP="00C151BA">
            <w:pPr>
              <w:spacing w:before="60" w:after="60" w:line="240" w:lineRule="auto"/>
              <w:ind w:left="0" w:firstLine="0"/>
            </w:pPr>
            <w:r w:rsidRPr="001E4E8D">
              <w:t>Norwegian Polar Institute</w:t>
            </w:r>
          </w:p>
        </w:tc>
        <w:tc>
          <w:tcPr>
            <w:tcW w:w="1853" w:type="pct"/>
            <w:shd w:val="clear" w:color="auto" w:fill="auto"/>
            <w:vAlign w:val="center"/>
          </w:tcPr>
          <w:p w14:paraId="5D8C4A9A" w14:textId="77777777" w:rsidR="006F05D3" w:rsidRPr="001001B1" w:rsidRDefault="00A941AA" w:rsidP="00C151BA">
            <w:pPr>
              <w:spacing w:before="60" w:after="60" w:line="240" w:lineRule="auto"/>
              <w:ind w:left="0" w:firstLine="0"/>
            </w:pPr>
            <w:hyperlink r:id="rId79" w:history="1">
              <w:r w:rsidR="006F05D3" w:rsidRPr="001E4E8D">
                <w:rPr>
                  <w:rStyle w:val="Hyperlink"/>
                </w:rPr>
                <w:t>quillfeldt@npolar.no</w:t>
              </w:r>
            </w:hyperlink>
          </w:p>
        </w:tc>
      </w:tr>
      <w:tr w:rsidR="001001B1" w:rsidRPr="00544F2E" w14:paraId="4080CA47"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995" w:type="pct"/>
            <w:shd w:val="clear" w:color="auto" w:fill="auto"/>
            <w:vAlign w:val="center"/>
          </w:tcPr>
          <w:p w14:paraId="0BFF77B9" w14:textId="77777777" w:rsidR="006F05D3" w:rsidRPr="001001B1" w:rsidRDefault="006F05D3" w:rsidP="00544F2E">
            <w:pPr>
              <w:pStyle w:val="PlainText"/>
              <w:spacing w:before="60" w:after="60"/>
            </w:pPr>
            <w:r w:rsidRPr="001001B1">
              <w:t xml:space="preserve">Penina Blankett </w:t>
            </w:r>
          </w:p>
        </w:tc>
        <w:tc>
          <w:tcPr>
            <w:tcW w:w="741" w:type="pct"/>
            <w:shd w:val="clear" w:color="auto" w:fill="auto"/>
            <w:vAlign w:val="center"/>
          </w:tcPr>
          <w:p w14:paraId="62A0B984" w14:textId="77777777" w:rsidR="006F05D3" w:rsidRPr="001E4E8D" w:rsidRDefault="006F05D3" w:rsidP="001001B1">
            <w:pPr>
              <w:spacing w:before="60" w:after="60" w:line="240" w:lineRule="auto"/>
              <w:ind w:left="0" w:firstLine="0"/>
            </w:pPr>
            <w:r w:rsidRPr="001001B1">
              <w:t>Finland</w:t>
            </w:r>
          </w:p>
        </w:tc>
        <w:tc>
          <w:tcPr>
            <w:tcW w:w="1412" w:type="pct"/>
            <w:shd w:val="clear" w:color="auto" w:fill="auto"/>
            <w:vAlign w:val="center"/>
          </w:tcPr>
          <w:p w14:paraId="4AF9D777" w14:textId="77777777" w:rsidR="006F05D3" w:rsidRPr="001E4E8D" w:rsidRDefault="006F05D3" w:rsidP="00C151BA">
            <w:pPr>
              <w:spacing w:before="60" w:after="60" w:line="240" w:lineRule="auto"/>
              <w:ind w:left="0" w:firstLine="0"/>
            </w:pPr>
            <w:r w:rsidRPr="001E4E8D">
              <w:t>Ministry of Environment, Marine Protection Unit</w:t>
            </w:r>
          </w:p>
        </w:tc>
        <w:tc>
          <w:tcPr>
            <w:tcW w:w="1853" w:type="pct"/>
            <w:shd w:val="clear" w:color="auto" w:fill="auto"/>
            <w:vAlign w:val="center"/>
          </w:tcPr>
          <w:p w14:paraId="6DCBDA40" w14:textId="77777777" w:rsidR="006F05D3" w:rsidRPr="001001B1" w:rsidRDefault="00A941AA" w:rsidP="00C151BA">
            <w:pPr>
              <w:spacing w:before="60" w:after="60" w:line="240" w:lineRule="auto"/>
              <w:ind w:left="0" w:firstLine="0"/>
            </w:pPr>
            <w:hyperlink r:id="rId80" w:history="1">
              <w:r w:rsidR="006F05D3" w:rsidRPr="001E4E8D">
                <w:rPr>
                  <w:rStyle w:val="Hyperlink"/>
                </w:rPr>
                <w:t>penina.blankett@ymparisto.fi</w:t>
              </w:r>
            </w:hyperlink>
            <w:r w:rsidR="006F05D3" w:rsidRPr="001001B1">
              <w:t xml:space="preserve"> </w:t>
            </w:r>
          </w:p>
        </w:tc>
      </w:tr>
      <w:tr w:rsidR="001001B1" w:rsidRPr="00544F2E" w14:paraId="3306341B"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95" w:type="pct"/>
            <w:shd w:val="clear" w:color="auto" w:fill="auto"/>
            <w:vAlign w:val="center"/>
          </w:tcPr>
          <w:p w14:paraId="27DCD78B" w14:textId="77777777" w:rsidR="006F05D3" w:rsidRPr="001001B1" w:rsidRDefault="006F05D3" w:rsidP="001001B1">
            <w:pPr>
              <w:spacing w:before="60" w:after="60" w:line="240" w:lineRule="auto"/>
              <w:ind w:left="0" w:firstLine="0"/>
            </w:pPr>
            <w:r w:rsidRPr="001001B1">
              <w:t>Jan Ekebom</w:t>
            </w:r>
          </w:p>
        </w:tc>
        <w:tc>
          <w:tcPr>
            <w:tcW w:w="741" w:type="pct"/>
            <w:shd w:val="clear" w:color="auto" w:fill="auto"/>
            <w:vAlign w:val="center"/>
          </w:tcPr>
          <w:p w14:paraId="5E45A97D" w14:textId="77777777" w:rsidR="006F05D3" w:rsidRPr="001E4E8D" w:rsidRDefault="006F05D3" w:rsidP="00C151BA">
            <w:pPr>
              <w:spacing w:before="60" w:after="60" w:line="240" w:lineRule="auto"/>
              <w:ind w:left="0" w:firstLine="0"/>
            </w:pPr>
            <w:r w:rsidRPr="001001B1">
              <w:t>Finland</w:t>
            </w:r>
          </w:p>
        </w:tc>
        <w:tc>
          <w:tcPr>
            <w:tcW w:w="1412" w:type="pct"/>
            <w:shd w:val="clear" w:color="auto" w:fill="auto"/>
            <w:vAlign w:val="center"/>
          </w:tcPr>
          <w:p w14:paraId="318410E1" w14:textId="77777777" w:rsidR="006F05D3" w:rsidRPr="001E4E8D" w:rsidRDefault="006F05D3" w:rsidP="00C151BA">
            <w:pPr>
              <w:spacing w:before="60" w:after="60" w:line="240" w:lineRule="auto"/>
              <w:ind w:left="0" w:firstLine="0"/>
            </w:pPr>
            <w:r w:rsidRPr="001E4E8D">
              <w:t>Metsahallitus Natural Heritage Services</w:t>
            </w:r>
          </w:p>
        </w:tc>
        <w:tc>
          <w:tcPr>
            <w:tcW w:w="1853" w:type="pct"/>
            <w:shd w:val="clear" w:color="auto" w:fill="auto"/>
            <w:vAlign w:val="center"/>
          </w:tcPr>
          <w:p w14:paraId="328853DE" w14:textId="77777777" w:rsidR="006F05D3" w:rsidRPr="001001B1" w:rsidRDefault="00A941AA" w:rsidP="00C151BA">
            <w:pPr>
              <w:spacing w:before="60" w:after="60" w:line="240" w:lineRule="auto"/>
              <w:ind w:left="0" w:firstLine="0"/>
            </w:pPr>
            <w:hyperlink r:id="rId81" w:history="1">
              <w:r w:rsidR="006F05D3" w:rsidRPr="001E4E8D">
                <w:rPr>
                  <w:rStyle w:val="Hyperlink"/>
                </w:rPr>
                <w:t>jan.ekebom@metsa.fi</w:t>
              </w:r>
            </w:hyperlink>
            <w:r w:rsidR="006F05D3" w:rsidRPr="001001B1">
              <w:t xml:space="preserve"> </w:t>
            </w:r>
          </w:p>
        </w:tc>
      </w:tr>
      <w:tr w:rsidR="001001B1" w:rsidRPr="00544F2E" w14:paraId="107B7370"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95" w:type="pct"/>
            <w:shd w:val="clear" w:color="auto" w:fill="auto"/>
            <w:vAlign w:val="center"/>
          </w:tcPr>
          <w:p w14:paraId="1009BC17" w14:textId="77777777" w:rsidR="006F05D3" w:rsidRPr="001001B1" w:rsidRDefault="006F05D3" w:rsidP="001001B1">
            <w:pPr>
              <w:spacing w:before="60" w:after="60" w:line="240" w:lineRule="auto"/>
              <w:ind w:left="0" w:firstLine="0"/>
            </w:pPr>
            <w:r w:rsidRPr="001001B1">
              <w:t>Laura Píriz</w:t>
            </w:r>
          </w:p>
        </w:tc>
        <w:tc>
          <w:tcPr>
            <w:tcW w:w="741" w:type="pct"/>
            <w:shd w:val="clear" w:color="auto" w:fill="auto"/>
            <w:vAlign w:val="center"/>
          </w:tcPr>
          <w:p w14:paraId="60816E62" w14:textId="77777777" w:rsidR="006F05D3" w:rsidRPr="001E4E8D" w:rsidRDefault="006F05D3" w:rsidP="00C151BA">
            <w:pPr>
              <w:spacing w:before="60" w:after="60" w:line="240" w:lineRule="auto"/>
              <w:ind w:left="0" w:firstLine="0"/>
            </w:pPr>
            <w:r w:rsidRPr="001001B1">
              <w:t>Sweden</w:t>
            </w:r>
          </w:p>
        </w:tc>
        <w:tc>
          <w:tcPr>
            <w:tcW w:w="1412" w:type="pct"/>
            <w:shd w:val="clear" w:color="auto" w:fill="auto"/>
            <w:vAlign w:val="center"/>
          </w:tcPr>
          <w:p w14:paraId="60749000" w14:textId="77777777" w:rsidR="006F05D3" w:rsidRPr="001E4E8D" w:rsidRDefault="006F05D3" w:rsidP="00C151BA">
            <w:pPr>
              <w:spacing w:before="60" w:after="60" w:line="240" w:lineRule="auto"/>
              <w:ind w:left="0" w:firstLine="0"/>
            </w:pPr>
            <w:r w:rsidRPr="001E4E8D">
              <w:t>Swedish Agency for Marine and Water Management</w:t>
            </w:r>
          </w:p>
        </w:tc>
        <w:tc>
          <w:tcPr>
            <w:tcW w:w="1853" w:type="pct"/>
            <w:shd w:val="clear" w:color="auto" w:fill="auto"/>
            <w:vAlign w:val="center"/>
          </w:tcPr>
          <w:p w14:paraId="72C52724" w14:textId="77777777" w:rsidR="006F05D3" w:rsidRPr="001001B1" w:rsidRDefault="00A941AA" w:rsidP="00C151BA">
            <w:pPr>
              <w:spacing w:before="60" w:after="60" w:line="240" w:lineRule="auto"/>
              <w:ind w:left="0" w:firstLine="0"/>
              <w:rPr>
                <w:lang w:val="fr-CA"/>
              </w:rPr>
            </w:pPr>
            <w:hyperlink r:id="rId82" w:history="1">
              <w:r w:rsidR="006F05D3" w:rsidRPr="001E4E8D">
                <w:rPr>
                  <w:rStyle w:val="Hyperlink"/>
                  <w:lang w:val="fr-CA"/>
                </w:rPr>
                <w:t>laura.piriz@havochvatten.se</w:t>
              </w:r>
            </w:hyperlink>
            <w:r w:rsidR="006F05D3" w:rsidRPr="001001B1">
              <w:rPr>
                <w:lang w:val="fr-CA"/>
              </w:rPr>
              <w:t xml:space="preserve"> </w:t>
            </w:r>
          </w:p>
        </w:tc>
      </w:tr>
      <w:tr w:rsidR="001001B1" w:rsidRPr="00544F2E" w14:paraId="3EA94B33"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6B083DC4" w14:textId="77777777" w:rsidR="006F05D3" w:rsidRPr="001001B1" w:rsidRDefault="006F05D3" w:rsidP="001001B1">
            <w:pPr>
              <w:spacing w:before="60" w:after="60" w:line="240" w:lineRule="auto"/>
              <w:ind w:left="0" w:firstLine="0"/>
              <w:rPr>
                <w:lang w:val="fr-CA"/>
              </w:rPr>
            </w:pPr>
            <w:r w:rsidRPr="001001B1">
              <w:rPr>
                <w:lang w:val="sv-SE"/>
              </w:rPr>
              <w:t>Staffan Danielsson</w:t>
            </w:r>
          </w:p>
        </w:tc>
        <w:tc>
          <w:tcPr>
            <w:tcW w:w="741" w:type="pct"/>
            <w:shd w:val="clear" w:color="auto" w:fill="auto"/>
            <w:vAlign w:val="center"/>
          </w:tcPr>
          <w:p w14:paraId="36367D3E" w14:textId="77777777" w:rsidR="006F05D3" w:rsidRPr="001E4E8D" w:rsidRDefault="006F05D3" w:rsidP="00C151BA">
            <w:pPr>
              <w:spacing w:before="60" w:after="60" w:line="240" w:lineRule="auto"/>
              <w:ind w:left="0" w:firstLine="0"/>
              <w:rPr>
                <w:lang w:val="fr-CA"/>
              </w:rPr>
            </w:pPr>
            <w:r w:rsidRPr="001001B1">
              <w:t>Sweden</w:t>
            </w:r>
          </w:p>
        </w:tc>
        <w:tc>
          <w:tcPr>
            <w:tcW w:w="1412" w:type="pct"/>
            <w:shd w:val="clear" w:color="auto" w:fill="auto"/>
            <w:vAlign w:val="center"/>
          </w:tcPr>
          <w:p w14:paraId="636F82DF" w14:textId="77777777" w:rsidR="006F05D3" w:rsidRPr="001E4E8D" w:rsidRDefault="006F05D3" w:rsidP="00C151BA">
            <w:pPr>
              <w:spacing w:before="60" w:after="60" w:line="240" w:lineRule="auto"/>
              <w:ind w:left="0" w:firstLine="0"/>
            </w:pPr>
            <w:r w:rsidRPr="001E4E8D">
              <w:t>Swedish Agency for Marine and Water Management</w:t>
            </w:r>
          </w:p>
        </w:tc>
        <w:tc>
          <w:tcPr>
            <w:tcW w:w="1853" w:type="pct"/>
            <w:shd w:val="clear" w:color="auto" w:fill="auto"/>
            <w:vAlign w:val="center"/>
          </w:tcPr>
          <w:p w14:paraId="47FC8C90" w14:textId="77777777" w:rsidR="006F05D3" w:rsidRPr="001001B1" w:rsidRDefault="00A941AA" w:rsidP="00C151BA">
            <w:pPr>
              <w:spacing w:before="60" w:after="60" w:line="240" w:lineRule="auto"/>
              <w:ind w:left="0" w:firstLine="0"/>
            </w:pPr>
            <w:hyperlink r:id="rId83" w:history="1">
              <w:r w:rsidR="006F05D3" w:rsidRPr="001E4E8D">
                <w:rPr>
                  <w:rStyle w:val="Hyperlink"/>
                </w:rPr>
                <w:t>Staffan.Danielsson@havochvatten.se</w:t>
              </w:r>
            </w:hyperlink>
            <w:r w:rsidR="006F05D3" w:rsidRPr="001001B1">
              <w:t xml:space="preserve"> </w:t>
            </w:r>
          </w:p>
        </w:tc>
      </w:tr>
      <w:tr w:rsidR="001001B1" w:rsidRPr="00544F2E" w14:paraId="2F528829" w14:textId="77777777" w:rsidTr="0054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tcPr>
          <w:p w14:paraId="7FB6CA07" w14:textId="77777777" w:rsidR="006F05D3" w:rsidRPr="001001B1" w:rsidRDefault="006F05D3" w:rsidP="001001B1">
            <w:pPr>
              <w:spacing w:line="240" w:lineRule="auto"/>
              <w:ind w:left="0" w:firstLine="0"/>
            </w:pPr>
            <w:r w:rsidRPr="001001B1">
              <w:t xml:space="preserve">Irina Onufrenya </w:t>
            </w:r>
          </w:p>
        </w:tc>
        <w:tc>
          <w:tcPr>
            <w:tcW w:w="741" w:type="pct"/>
            <w:shd w:val="clear" w:color="auto" w:fill="auto"/>
          </w:tcPr>
          <w:p w14:paraId="22715AF7" w14:textId="77777777" w:rsidR="006F05D3" w:rsidRPr="001E4E8D" w:rsidRDefault="006F05D3" w:rsidP="00C151BA">
            <w:pPr>
              <w:spacing w:line="240" w:lineRule="auto"/>
              <w:ind w:left="0" w:firstLine="0"/>
            </w:pPr>
            <w:r w:rsidRPr="001001B1">
              <w:t>Russian Federation</w:t>
            </w:r>
          </w:p>
        </w:tc>
        <w:tc>
          <w:tcPr>
            <w:tcW w:w="1412" w:type="pct"/>
            <w:shd w:val="clear" w:color="auto" w:fill="auto"/>
          </w:tcPr>
          <w:p w14:paraId="71BB8946" w14:textId="77777777" w:rsidR="006F05D3" w:rsidRPr="001E4E8D" w:rsidRDefault="006F05D3" w:rsidP="00C151BA">
            <w:pPr>
              <w:spacing w:line="240" w:lineRule="auto"/>
              <w:ind w:left="0" w:firstLine="0"/>
            </w:pPr>
            <w:r w:rsidRPr="001E4E8D">
              <w:t>Ministry of Natural Resources and Environment</w:t>
            </w:r>
          </w:p>
        </w:tc>
        <w:tc>
          <w:tcPr>
            <w:tcW w:w="1853" w:type="pct"/>
            <w:shd w:val="clear" w:color="auto" w:fill="auto"/>
          </w:tcPr>
          <w:p w14:paraId="428E3093" w14:textId="77777777" w:rsidR="006F05D3" w:rsidRPr="001001B1" w:rsidRDefault="00A941AA" w:rsidP="00C151BA">
            <w:pPr>
              <w:spacing w:line="240" w:lineRule="auto"/>
              <w:ind w:left="0" w:firstLine="0"/>
              <w:rPr>
                <w:color w:val="000000"/>
              </w:rPr>
            </w:pPr>
            <w:hyperlink r:id="rId84" w:tgtFrame="_blank" w:history="1">
              <w:r w:rsidR="006F05D3" w:rsidRPr="001E4E8D">
                <w:rPr>
                  <w:rStyle w:val="Hyperlink"/>
                </w:rPr>
                <w:t>ionufrenya@wwf.ru</w:t>
              </w:r>
            </w:hyperlink>
          </w:p>
          <w:p w14:paraId="63EA51D7" w14:textId="77777777" w:rsidR="006F05D3" w:rsidRPr="001001B1" w:rsidRDefault="006F05D3" w:rsidP="00C151BA">
            <w:pPr>
              <w:spacing w:line="240" w:lineRule="auto"/>
              <w:ind w:left="0" w:firstLine="0"/>
            </w:pPr>
          </w:p>
        </w:tc>
      </w:tr>
      <w:tr w:rsidR="003A19BE" w:rsidRPr="00544F2E" w14:paraId="45935889" w14:textId="77777777" w:rsidTr="00C15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5" w:type="pct"/>
            <w:shd w:val="clear" w:color="auto" w:fill="auto"/>
            <w:vAlign w:val="center"/>
          </w:tcPr>
          <w:p w14:paraId="0C3E6BAF" w14:textId="77777777" w:rsidR="006F05D3" w:rsidRPr="001E4E8D" w:rsidRDefault="006F05D3" w:rsidP="00C151BA">
            <w:pPr>
              <w:spacing w:line="240" w:lineRule="auto"/>
              <w:ind w:left="0" w:firstLine="0"/>
              <w:rPr>
                <w:lang w:val="sv-SE"/>
              </w:rPr>
            </w:pPr>
            <w:r w:rsidRPr="001001B1">
              <w:rPr>
                <w:lang w:val="en-GB"/>
              </w:rPr>
              <w:t>Tina Mønster</w:t>
            </w:r>
          </w:p>
        </w:tc>
        <w:tc>
          <w:tcPr>
            <w:tcW w:w="741" w:type="pct"/>
            <w:shd w:val="clear" w:color="auto" w:fill="auto"/>
            <w:vAlign w:val="center"/>
          </w:tcPr>
          <w:p w14:paraId="51B5C36F" w14:textId="77777777" w:rsidR="006F05D3" w:rsidRPr="001E4E8D" w:rsidRDefault="006F05D3" w:rsidP="00C151BA">
            <w:pPr>
              <w:spacing w:before="60" w:after="60" w:line="240" w:lineRule="auto"/>
              <w:ind w:left="0" w:firstLine="0"/>
            </w:pPr>
            <w:r w:rsidRPr="001E4E8D">
              <w:t>Greenland</w:t>
            </w:r>
          </w:p>
        </w:tc>
        <w:tc>
          <w:tcPr>
            <w:tcW w:w="1412" w:type="pct"/>
            <w:shd w:val="clear" w:color="auto" w:fill="auto"/>
            <w:vAlign w:val="center"/>
          </w:tcPr>
          <w:p w14:paraId="45174F44" w14:textId="77777777" w:rsidR="006F05D3" w:rsidRPr="001001B1" w:rsidRDefault="003C6203" w:rsidP="00C151BA">
            <w:pPr>
              <w:spacing w:before="60" w:after="60" w:line="240" w:lineRule="auto"/>
              <w:ind w:left="0" w:firstLine="0"/>
            </w:pPr>
            <w:r w:rsidRPr="003A19BE">
              <w:rPr>
                <w:lang w:val="sv-SE" w:eastAsia="da-DK"/>
              </w:rPr>
              <w:t xml:space="preserve">Ministry </w:t>
            </w:r>
            <w:r w:rsidR="006F05D3" w:rsidRPr="001001B1">
              <w:rPr>
                <w:lang w:val="sv-SE"/>
              </w:rPr>
              <w:t>of Environment</w:t>
            </w:r>
          </w:p>
        </w:tc>
        <w:tc>
          <w:tcPr>
            <w:tcW w:w="1853" w:type="pct"/>
            <w:shd w:val="clear" w:color="auto" w:fill="auto"/>
            <w:vAlign w:val="center"/>
          </w:tcPr>
          <w:p w14:paraId="2A48CAA8" w14:textId="77777777" w:rsidR="006F05D3" w:rsidRPr="001001B1" w:rsidRDefault="00A941AA" w:rsidP="00C151BA">
            <w:pPr>
              <w:spacing w:before="60" w:after="60" w:line="240" w:lineRule="auto"/>
              <w:ind w:left="0" w:firstLine="0"/>
            </w:pPr>
            <w:hyperlink r:id="rId85" w:history="1">
              <w:r w:rsidR="006F05D3" w:rsidRPr="001E4E8D">
                <w:rPr>
                  <w:rStyle w:val="Hyperlink"/>
                  <w:lang w:val="en-GB"/>
                </w:rPr>
                <w:t>tinm@nanoq.gl</w:t>
              </w:r>
            </w:hyperlink>
          </w:p>
        </w:tc>
      </w:tr>
      <w:tr w:rsidR="001001B1" w:rsidRPr="00544F2E" w14:paraId="475A95AA" w14:textId="77777777" w:rsidTr="00C7133C">
        <w:tc>
          <w:tcPr>
            <w:tcW w:w="995" w:type="pct"/>
            <w:tcBorders>
              <w:top w:val="single" w:sz="4" w:space="0" w:color="auto"/>
              <w:left w:val="single" w:sz="4" w:space="0" w:color="auto"/>
              <w:bottom w:val="single" w:sz="4" w:space="0" w:color="auto"/>
              <w:right w:val="single" w:sz="4" w:space="0" w:color="auto"/>
            </w:tcBorders>
            <w:shd w:val="clear" w:color="auto" w:fill="FFFFFF"/>
          </w:tcPr>
          <w:p w14:paraId="40B860E0" w14:textId="77777777" w:rsidR="006F05D3" w:rsidRPr="001001B1" w:rsidRDefault="006F05D3" w:rsidP="001001B1">
            <w:pPr>
              <w:spacing w:before="60" w:after="60" w:line="240" w:lineRule="auto"/>
              <w:ind w:left="0" w:firstLine="0"/>
            </w:pPr>
            <w:r w:rsidRPr="001001B1">
              <w:t>*Suni Petersen</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7C695ACC" w14:textId="77777777" w:rsidR="006F05D3" w:rsidRPr="001E4E8D" w:rsidRDefault="006F05D3" w:rsidP="00C151BA">
            <w:pPr>
              <w:spacing w:before="60" w:after="60" w:line="240" w:lineRule="auto"/>
              <w:ind w:left="0" w:firstLine="0"/>
            </w:pPr>
            <w:r w:rsidRPr="001001B1">
              <w:t>Faroe Islands</w:t>
            </w:r>
          </w:p>
        </w:tc>
        <w:tc>
          <w:tcPr>
            <w:tcW w:w="1412" w:type="pct"/>
            <w:tcBorders>
              <w:top w:val="single" w:sz="4" w:space="0" w:color="auto"/>
              <w:left w:val="single" w:sz="4" w:space="0" w:color="auto"/>
              <w:bottom w:val="single" w:sz="4" w:space="0" w:color="auto"/>
              <w:right w:val="single" w:sz="4" w:space="0" w:color="auto"/>
            </w:tcBorders>
            <w:shd w:val="clear" w:color="auto" w:fill="FFFFFF"/>
          </w:tcPr>
          <w:p w14:paraId="70CD33C0" w14:textId="77777777" w:rsidR="006F05D3" w:rsidRPr="001E4E8D" w:rsidRDefault="006F05D3" w:rsidP="00C151BA">
            <w:pPr>
              <w:spacing w:before="60" w:after="60" w:line="240" w:lineRule="auto"/>
              <w:ind w:left="0" w:firstLine="0"/>
            </w:pPr>
            <w:r w:rsidRPr="001E4E8D">
              <w:t>Environment Agency</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0B473F78" w14:textId="77777777" w:rsidR="006F05D3" w:rsidRPr="001001B1" w:rsidRDefault="00A941AA" w:rsidP="00C151BA">
            <w:pPr>
              <w:spacing w:before="60" w:after="60" w:line="240" w:lineRule="auto"/>
              <w:ind w:left="0" w:firstLine="0"/>
            </w:pPr>
            <w:hyperlink r:id="rId86" w:history="1">
              <w:r w:rsidR="006F05D3" w:rsidRPr="001E4E8D">
                <w:rPr>
                  <w:rStyle w:val="Hyperlink"/>
                </w:rPr>
                <w:t>sunip@us.fo</w:t>
              </w:r>
            </w:hyperlink>
            <w:r w:rsidR="006F05D3" w:rsidRPr="001001B1">
              <w:t xml:space="preserve"> </w:t>
            </w:r>
          </w:p>
        </w:tc>
      </w:tr>
      <w:tr w:rsidR="001001B1" w:rsidRPr="00544F2E" w14:paraId="2C02FA90" w14:textId="77777777" w:rsidTr="00C7133C">
        <w:tc>
          <w:tcPr>
            <w:tcW w:w="995" w:type="pct"/>
            <w:tcBorders>
              <w:top w:val="single" w:sz="4" w:space="0" w:color="auto"/>
              <w:left w:val="single" w:sz="4" w:space="0" w:color="auto"/>
              <w:bottom w:val="single" w:sz="4" w:space="0" w:color="auto"/>
              <w:right w:val="single" w:sz="4" w:space="0" w:color="auto"/>
            </w:tcBorders>
            <w:shd w:val="clear" w:color="auto" w:fill="FFFFFF"/>
          </w:tcPr>
          <w:p w14:paraId="792C8800" w14:textId="77777777" w:rsidR="003C6203" w:rsidRPr="003A19BE" w:rsidRDefault="006F05D3" w:rsidP="00C151BA">
            <w:pPr>
              <w:spacing w:before="60" w:after="60" w:line="240" w:lineRule="auto"/>
              <w:ind w:left="0" w:firstLine="0"/>
            </w:pPr>
            <w:r w:rsidRPr="00C151BA">
              <w:rPr>
                <w:rFonts w:ascii="Times New Roman" w:hAnsi="Times New Roman"/>
                <w:lang w:val="nb-NO"/>
              </w:rPr>
              <w:t>*</w:t>
            </w:r>
            <w:r w:rsidR="003C6203" w:rsidRPr="003A19BE">
              <w:t xml:space="preserve">Bjørn Tirsgaard </w:t>
            </w:r>
          </w:p>
          <w:p w14:paraId="3C6A61C2" w14:textId="77777777" w:rsidR="006F05D3" w:rsidRPr="00C151BA" w:rsidRDefault="006F05D3" w:rsidP="001001B1">
            <w:pPr>
              <w:spacing w:before="60" w:after="60" w:line="240" w:lineRule="auto"/>
              <w:ind w:left="0" w:firstLine="0"/>
              <w:rPr>
                <w:lang w:val="nb-NO"/>
              </w:rPr>
            </w:pPr>
            <w:r w:rsidRPr="00C151BA">
              <w:rPr>
                <w:rFonts w:ascii="Times New Roman" w:hAnsi="Times New Roman"/>
                <w:lang w:val="nb-NO"/>
              </w:rPr>
              <w:t xml:space="preserve"> </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58352FC2" w14:textId="77777777" w:rsidR="006F05D3" w:rsidRPr="001001B1" w:rsidRDefault="006F05D3" w:rsidP="00C151BA">
            <w:pPr>
              <w:spacing w:before="60" w:after="60" w:line="240" w:lineRule="auto"/>
              <w:ind w:left="0" w:firstLine="0"/>
            </w:pPr>
            <w:r w:rsidRPr="001001B1">
              <w:t>Denmark</w:t>
            </w:r>
          </w:p>
        </w:tc>
        <w:tc>
          <w:tcPr>
            <w:tcW w:w="1412" w:type="pct"/>
            <w:tcBorders>
              <w:top w:val="single" w:sz="4" w:space="0" w:color="auto"/>
              <w:left w:val="single" w:sz="4" w:space="0" w:color="auto"/>
              <w:bottom w:val="single" w:sz="4" w:space="0" w:color="auto"/>
              <w:right w:val="single" w:sz="4" w:space="0" w:color="auto"/>
            </w:tcBorders>
            <w:shd w:val="clear" w:color="auto" w:fill="FFFFFF"/>
          </w:tcPr>
          <w:p w14:paraId="0B760EFB" w14:textId="77777777" w:rsidR="006F05D3" w:rsidRPr="001E4E8D" w:rsidRDefault="006F05D3" w:rsidP="00C151BA">
            <w:pPr>
              <w:spacing w:before="60" w:after="60" w:line="240" w:lineRule="auto"/>
              <w:ind w:left="0" w:firstLine="0"/>
            </w:pPr>
            <w:r w:rsidRPr="001001B1">
              <w:t>Danish Nature Agency</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4B295D11" w14:textId="77777777" w:rsidR="003C6203" w:rsidRPr="003A19BE" w:rsidRDefault="003C6203" w:rsidP="00C151BA">
            <w:pPr>
              <w:spacing w:before="60" w:after="60"/>
              <w:ind w:left="0" w:firstLine="0"/>
            </w:pPr>
            <w:hyperlink r:id="rId87" w:history="1">
              <w:r w:rsidRPr="003A19BE">
                <w:rPr>
                  <w:rStyle w:val="Hyperlink"/>
                </w:rPr>
                <w:t>bjoti@nst.fk</w:t>
              </w:r>
            </w:hyperlink>
            <w:r w:rsidRPr="003A19BE">
              <w:rPr>
                <w:rStyle w:val="Hyperlink"/>
              </w:rPr>
              <w:t xml:space="preserve"> </w:t>
            </w:r>
          </w:p>
          <w:p w14:paraId="0CE443A0" w14:textId="77777777" w:rsidR="006F05D3" w:rsidRPr="001001B1" w:rsidRDefault="006F05D3" w:rsidP="001001B1">
            <w:pPr>
              <w:spacing w:before="60" w:after="60" w:line="240" w:lineRule="auto"/>
              <w:ind w:left="0" w:firstLine="0"/>
            </w:pPr>
          </w:p>
        </w:tc>
      </w:tr>
      <w:tr w:rsidR="009639DB" w:rsidRPr="00544F2E" w14:paraId="56A36E70" w14:textId="77777777" w:rsidTr="00C7133C">
        <w:tc>
          <w:tcPr>
            <w:tcW w:w="5000" w:type="pct"/>
            <w:gridSpan w:val="4"/>
            <w:tcBorders>
              <w:top w:val="single" w:sz="4" w:space="0" w:color="auto"/>
              <w:left w:val="single" w:sz="4" w:space="0" w:color="auto"/>
              <w:bottom w:val="single" w:sz="4" w:space="0" w:color="auto"/>
              <w:right w:val="single" w:sz="4" w:space="0" w:color="auto"/>
            </w:tcBorders>
            <w:shd w:val="clear" w:color="auto" w:fill="EAF1DD"/>
          </w:tcPr>
          <w:p w14:paraId="09532AF3" w14:textId="77777777" w:rsidR="006F05D3" w:rsidRPr="001001B1" w:rsidRDefault="006F05D3" w:rsidP="001001B1">
            <w:pPr>
              <w:spacing w:before="60" w:after="60" w:line="240" w:lineRule="auto"/>
              <w:ind w:left="0" w:firstLine="0"/>
              <w:rPr>
                <w:b/>
              </w:rPr>
            </w:pPr>
            <w:r w:rsidRPr="001001B1">
              <w:rPr>
                <w:b/>
              </w:rPr>
              <w:t>Permanent Participants</w:t>
            </w:r>
          </w:p>
        </w:tc>
      </w:tr>
      <w:tr w:rsidR="001001B1" w:rsidRPr="00544F2E" w14:paraId="11669059" w14:textId="77777777" w:rsidTr="00C7133C">
        <w:tc>
          <w:tcPr>
            <w:tcW w:w="995" w:type="pct"/>
            <w:tcBorders>
              <w:top w:val="single" w:sz="4" w:space="0" w:color="auto"/>
              <w:left w:val="single" w:sz="4" w:space="0" w:color="auto"/>
              <w:bottom w:val="single" w:sz="4" w:space="0" w:color="auto"/>
              <w:right w:val="single" w:sz="4" w:space="0" w:color="auto"/>
            </w:tcBorders>
            <w:shd w:val="clear" w:color="auto" w:fill="FFFFFF"/>
          </w:tcPr>
          <w:p w14:paraId="56D0A770" w14:textId="77777777" w:rsidR="006F05D3" w:rsidRPr="001001B1" w:rsidRDefault="006F05D3" w:rsidP="001001B1">
            <w:pPr>
              <w:spacing w:line="240" w:lineRule="auto"/>
              <w:ind w:left="0" w:firstLine="0"/>
            </w:pPr>
            <w:r w:rsidRPr="001001B1">
              <w:t>Jim Gamble</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1DB44AFB" w14:textId="77777777" w:rsidR="006F05D3" w:rsidRPr="001E4E8D" w:rsidRDefault="006F05D3" w:rsidP="00C151BA">
            <w:pPr>
              <w:spacing w:before="60" w:after="60" w:line="240" w:lineRule="auto"/>
              <w:ind w:left="0" w:firstLine="0"/>
            </w:pPr>
            <w:r w:rsidRPr="001001B1">
              <w:t>USA</w:t>
            </w:r>
          </w:p>
        </w:tc>
        <w:tc>
          <w:tcPr>
            <w:tcW w:w="1412" w:type="pct"/>
            <w:tcBorders>
              <w:top w:val="single" w:sz="4" w:space="0" w:color="auto"/>
              <w:left w:val="single" w:sz="4" w:space="0" w:color="auto"/>
              <w:bottom w:val="single" w:sz="4" w:space="0" w:color="auto"/>
              <w:right w:val="single" w:sz="4" w:space="0" w:color="auto"/>
            </w:tcBorders>
            <w:shd w:val="clear" w:color="auto" w:fill="FFFFFF"/>
          </w:tcPr>
          <w:p w14:paraId="28AD4A1D" w14:textId="77777777" w:rsidR="006F05D3" w:rsidRPr="001E4E8D" w:rsidRDefault="006F05D3" w:rsidP="00C151BA">
            <w:pPr>
              <w:spacing w:line="240" w:lineRule="auto"/>
              <w:ind w:left="0" w:firstLine="0"/>
            </w:pPr>
            <w:r w:rsidRPr="001E4E8D">
              <w:t>Aleut International Association (AIA)</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1B010697" w14:textId="77777777" w:rsidR="006F05D3" w:rsidRPr="001001B1" w:rsidRDefault="00A941AA" w:rsidP="001001B1">
            <w:pPr>
              <w:pStyle w:val="List"/>
              <w:spacing w:before="60" w:after="60"/>
            </w:pPr>
            <w:hyperlink r:id="rId88" w:history="1">
              <w:r w:rsidR="006F05D3" w:rsidRPr="001E4E8D">
                <w:rPr>
                  <w:rStyle w:val="Hyperlink"/>
                </w:rPr>
                <w:t>aia@alaska.net</w:t>
              </w:r>
            </w:hyperlink>
          </w:p>
        </w:tc>
      </w:tr>
      <w:tr w:rsidR="001001B1" w:rsidRPr="00544F2E" w14:paraId="4E71E933" w14:textId="77777777" w:rsidTr="00C7133C">
        <w:tc>
          <w:tcPr>
            <w:tcW w:w="995" w:type="pct"/>
            <w:tcBorders>
              <w:top w:val="single" w:sz="4" w:space="0" w:color="auto"/>
              <w:left w:val="single" w:sz="4" w:space="0" w:color="auto"/>
              <w:bottom w:val="single" w:sz="4" w:space="0" w:color="auto"/>
              <w:right w:val="single" w:sz="4" w:space="0" w:color="auto"/>
            </w:tcBorders>
            <w:shd w:val="clear" w:color="auto" w:fill="FFFFFF"/>
          </w:tcPr>
          <w:p w14:paraId="26BC505E" w14:textId="77777777" w:rsidR="006F05D3" w:rsidRPr="001001B1" w:rsidRDefault="006F05D3" w:rsidP="001001B1">
            <w:pPr>
              <w:spacing w:before="60" w:after="60" w:line="240" w:lineRule="auto"/>
              <w:ind w:left="0" w:firstLine="0"/>
            </w:pPr>
            <w:r w:rsidRPr="001001B1">
              <w:t>James Stotts  (Jimmy)</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2163FC2B" w14:textId="77777777" w:rsidR="006F05D3" w:rsidRPr="001E4E8D" w:rsidRDefault="006F05D3" w:rsidP="00C151BA">
            <w:pPr>
              <w:spacing w:before="60" w:after="60" w:line="240" w:lineRule="auto"/>
              <w:ind w:left="0" w:firstLine="0"/>
            </w:pPr>
            <w:r w:rsidRPr="001001B1">
              <w:t>USA</w:t>
            </w:r>
          </w:p>
        </w:tc>
        <w:tc>
          <w:tcPr>
            <w:tcW w:w="1412" w:type="pct"/>
            <w:tcBorders>
              <w:top w:val="single" w:sz="4" w:space="0" w:color="auto"/>
              <w:left w:val="single" w:sz="4" w:space="0" w:color="auto"/>
              <w:bottom w:val="single" w:sz="4" w:space="0" w:color="auto"/>
              <w:right w:val="single" w:sz="4" w:space="0" w:color="auto"/>
            </w:tcBorders>
            <w:shd w:val="clear" w:color="auto" w:fill="FFFFFF"/>
          </w:tcPr>
          <w:p w14:paraId="13CDC52E" w14:textId="77777777" w:rsidR="006F05D3" w:rsidRPr="001E4E8D" w:rsidRDefault="006F05D3" w:rsidP="00C151BA">
            <w:pPr>
              <w:spacing w:before="60" w:after="60" w:line="240" w:lineRule="auto"/>
              <w:ind w:left="0" w:firstLine="0"/>
            </w:pPr>
            <w:r w:rsidRPr="001E4E8D">
              <w:t>ICC Alaska</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58123B18" w14:textId="77777777" w:rsidR="006F05D3" w:rsidRPr="001001B1" w:rsidRDefault="00A941AA" w:rsidP="00C151BA">
            <w:pPr>
              <w:spacing w:before="60" w:after="60" w:line="240" w:lineRule="auto"/>
              <w:ind w:left="0" w:firstLine="0"/>
            </w:pPr>
            <w:hyperlink r:id="rId89" w:history="1">
              <w:r w:rsidR="006F05D3" w:rsidRPr="001E4E8D">
                <w:rPr>
                  <w:rStyle w:val="Hyperlink"/>
                </w:rPr>
                <w:t>jimmy@iccalaska.org</w:t>
              </w:r>
            </w:hyperlink>
            <w:r w:rsidR="006F05D3" w:rsidRPr="001001B1">
              <w:t xml:space="preserve"> </w:t>
            </w:r>
          </w:p>
        </w:tc>
      </w:tr>
      <w:tr w:rsidR="009639DB" w:rsidRPr="00544F2E" w14:paraId="05846A01" w14:textId="77777777" w:rsidTr="00C7133C">
        <w:tc>
          <w:tcPr>
            <w:tcW w:w="5000" w:type="pct"/>
            <w:gridSpan w:val="4"/>
            <w:tcBorders>
              <w:top w:val="single" w:sz="4" w:space="0" w:color="auto"/>
              <w:left w:val="single" w:sz="4" w:space="0" w:color="auto"/>
              <w:bottom w:val="single" w:sz="4" w:space="0" w:color="auto"/>
              <w:right w:val="single" w:sz="4" w:space="0" w:color="auto"/>
            </w:tcBorders>
            <w:shd w:val="clear" w:color="auto" w:fill="EAF1DD"/>
          </w:tcPr>
          <w:p w14:paraId="030C2F6F" w14:textId="77777777" w:rsidR="006F05D3" w:rsidRPr="001001B1" w:rsidRDefault="006F05D3" w:rsidP="001001B1">
            <w:pPr>
              <w:spacing w:before="60" w:after="60" w:line="240" w:lineRule="auto"/>
              <w:ind w:left="0" w:firstLine="0"/>
              <w:rPr>
                <w:b/>
              </w:rPr>
            </w:pPr>
            <w:r w:rsidRPr="001001B1">
              <w:rPr>
                <w:b/>
              </w:rPr>
              <w:t>Arctic Council Working Groups / Expert Group Contacts</w:t>
            </w:r>
          </w:p>
        </w:tc>
      </w:tr>
      <w:tr w:rsidR="001001B1" w:rsidRPr="00544F2E" w14:paraId="7F6208CF" w14:textId="77777777" w:rsidTr="00C7133C">
        <w:tc>
          <w:tcPr>
            <w:tcW w:w="995" w:type="pct"/>
            <w:tcBorders>
              <w:top w:val="single" w:sz="4" w:space="0" w:color="auto"/>
              <w:left w:val="single" w:sz="4" w:space="0" w:color="auto"/>
              <w:bottom w:val="single" w:sz="4" w:space="0" w:color="auto"/>
              <w:right w:val="single" w:sz="4" w:space="0" w:color="auto"/>
            </w:tcBorders>
            <w:shd w:val="clear" w:color="auto" w:fill="FFFFFF"/>
          </w:tcPr>
          <w:p w14:paraId="43E35014" w14:textId="77777777" w:rsidR="006F05D3" w:rsidRPr="001001B1" w:rsidRDefault="006F05D3" w:rsidP="001001B1">
            <w:pPr>
              <w:spacing w:before="60" w:after="60" w:line="240" w:lineRule="auto"/>
              <w:ind w:left="0" w:firstLine="0"/>
            </w:pPr>
            <w:r w:rsidRPr="001001B1">
              <w:t>*Soffía Guðmundsdóttir</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0283E414" w14:textId="77777777" w:rsidR="006F05D3" w:rsidRPr="001E4E8D" w:rsidRDefault="006F05D3" w:rsidP="00C151BA">
            <w:pPr>
              <w:spacing w:before="60" w:after="60" w:line="240" w:lineRule="auto"/>
              <w:ind w:left="0" w:firstLine="0"/>
            </w:pPr>
            <w:r w:rsidRPr="001001B1">
              <w:t>Iceland</w:t>
            </w:r>
          </w:p>
        </w:tc>
        <w:tc>
          <w:tcPr>
            <w:tcW w:w="1412" w:type="pct"/>
            <w:tcBorders>
              <w:top w:val="single" w:sz="4" w:space="0" w:color="auto"/>
              <w:left w:val="single" w:sz="4" w:space="0" w:color="auto"/>
              <w:bottom w:val="single" w:sz="4" w:space="0" w:color="auto"/>
              <w:right w:val="single" w:sz="4" w:space="0" w:color="auto"/>
            </w:tcBorders>
            <w:shd w:val="clear" w:color="auto" w:fill="FFFFFF"/>
          </w:tcPr>
          <w:p w14:paraId="18D18F23" w14:textId="77777777" w:rsidR="006F05D3" w:rsidRPr="001E4E8D" w:rsidRDefault="006F05D3" w:rsidP="00C151BA">
            <w:pPr>
              <w:spacing w:before="60" w:after="60" w:line="240" w:lineRule="auto"/>
              <w:ind w:left="0" w:firstLine="0"/>
            </w:pPr>
            <w:r w:rsidRPr="001E4E8D">
              <w:t>PAME Secretariat</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3A6CEA37" w14:textId="77777777" w:rsidR="006F05D3" w:rsidRPr="001001B1" w:rsidRDefault="00A941AA" w:rsidP="00C151BA">
            <w:pPr>
              <w:spacing w:before="60" w:after="60" w:line="240" w:lineRule="auto"/>
              <w:ind w:left="0" w:firstLine="0"/>
            </w:pPr>
            <w:hyperlink r:id="rId90" w:history="1">
              <w:r w:rsidR="006F05D3" w:rsidRPr="001E4E8D">
                <w:rPr>
                  <w:rStyle w:val="Hyperlink"/>
                </w:rPr>
                <w:t>soffia@pame.is</w:t>
              </w:r>
            </w:hyperlink>
            <w:r w:rsidR="006F05D3" w:rsidRPr="001001B1">
              <w:t xml:space="preserve"> </w:t>
            </w:r>
          </w:p>
        </w:tc>
      </w:tr>
      <w:tr w:rsidR="001001B1" w:rsidRPr="00544F2E" w14:paraId="73C57ABF" w14:textId="77777777" w:rsidTr="00C7133C">
        <w:tc>
          <w:tcPr>
            <w:tcW w:w="995" w:type="pct"/>
            <w:tcBorders>
              <w:top w:val="single" w:sz="4" w:space="0" w:color="auto"/>
              <w:left w:val="single" w:sz="4" w:space="0" w:color="auto"/>
              <w:bottom w:val="single" w:sz="4" w:space="0" w:color="auto"/>
              <w:right w:val="single" w:sz="4" w:space="0" w:color="auto"/>
            </w:tcBorders>
            <w:shd w:val="clear" w:color="auto" w:fill="FFFFFF"/>
          </w:tcPr>
          <w:p w14:paraId="6EF8DC51" w14:textId="77777777" w:rsidR="006F05D3" w:rsidRPr="001001B1" w:rsidRDefault="006F05D3" w:rsidP="001001B1">
            <w:pPr>
              <w:spacing w:before="60" w:after="60" w:line="240" w:lineRule="auto"/>
              <w:ind w:left="0" w:firstLine="0"/>
            </w:pPr>
            <w:r w:rsidRPr="001001B1">
              <w:t>*Phil Mundy</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5C28F7A6" w14:textId="77777777" w:rsidR="006F05D3" w:rsidRPr="001E4E8D" w:rsidRDefault="006F05D3" w:rsidP="00C151BA">
            <w:pPr>
              <w:spacing w:before="60" w:after="60" w:line="240" w:lineRule="auto"/>
              <w:ind w:left="0" w:firstLine="0"/>
            </w:pPr>
            <w:r w:rsidRPr="001001B1">
              <w:t>USA</w:t>
            </w:r>
          </w:p>
        </w:tc>
        <w:tc>
          <w:tcPr>
            <w:tcW w:w="1412" w:type="pct"/>
            <w:tcBorders>
              <w:top w:val="single" w:sz="4" w:space="0" w:color="auto"/>
              <w:left w:val="single" w:sz="4" w:space="0" w:color="auto"/>
              <w:bottom w:val="single" w:sz="4" w:space="0" w:color="auto"/>
              <w:right w:val="single" w:sz="4" w:space="0" w:color="auto"/>
            </w:tcBorders>
            <w:shd w:val="clear" w:color="auto" w:fill="FFFFFF"/>
          </w:tcPr>
          <w:p w14:paraId="2AB18E9F" w14:textId="77777777" w:rsidR="006F05D3" w:rsidRPr="001E4E8D" w:rsidRDefault="001E112C" w:rsidP="00C151BA">
            <w:pPr>
              <w:spacing w:before="60" w:after="60" w:line="240" w:lineRule="auto"/>
              <w:ind w:left="0" w:firstLine="0"/>
            </w:pPr>
            <w:r w:rsidRPr="001E4E8D">
              <w:t xml:space="preserve">Co-Chair, </w:t>
            </w:r>
            <w:r w:rsidR="006F05D3" w:rsidRPr="001E4E8D">
              <w:t>EA Expert Group</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78B93224" w14:textId="77777777" w:rsidR="006F05D3" w:rsidRPr="001001B1" w:rsidRDefault="00A941AA" w:rsidP="00C151BA">
            <w:pPr>
              <w:spacing w:before="60" w:after="60" w:line="240" w:lineRule="auto"/>
              <w:ind w:left="0" w:firstLine="0"/>
            </w:pPr>
            <w:hyperlink r:id="rId91" w:history="1">
              <w:r w:rsidR="006F05D3" w:rsidRPr="001E4E8D">
                <w:rPr>
                  <w:rStyle w:val="Hyperlink"/>
                </w:rPr>
                <w:t>Phil.mundy@noaa.gov</w:t>
              </w:r>
            </w:hyperlink>
          </w:p>
        </w:tc>
      </w:tr>
      <w:tr w:rsidR="001001B1" w:rsidRPr="00544F2E" w14:paraId="462A6FC2" w14:textId="77777777" w:rsidTr="00C7133C">
        <w:trPr>
          <w:trHeight w:val="503"/>
        </w:trPr>
        <w:tc>
          <w:tcPr>
            <w:tcW w:w="995" w:type="pct"/>
            <w:tcBorders>
              <w:top w:val="single" w:sz="4" w:space="0" w:color="auto"/>
              <w:left w:val="single" w:sz="4" w:space="0" w:color="auto"/>
              <w:bottom w:val="single" w:sz="4" w:space="0" w:color="auto"/>
              <w:right w:val="single" w:sz="4" w:space="0" w:color="auto"/>
            </w:tcBorders>
            <w:shd w:val="clear" w:color="auto" w:fill="FFFFFF"/>
          </w:tcPr>
          <w:p w14:paraId="7A02F256" w14:textId="77777777" w:rsidR="006F05D3" w:rsidRPr="001001B1" w:rsidRDefault="006F05D3" w:rsidP="001001B1">
            <w:pPr>
              <w:spacing w:before="60" w:after="60" w:line="240" w:lineRule="auto"/>
              <w:ind w:left="0" w:firstLine="0"/>
            </w:pPr>
            <w:r w:rsidRPr="001001B1">
              <w:t>*</w:t>
            </w:r>
            <w:r w:rsidR="00C4126D" w:rsidRPr="001001B1">
              <w:t>Trish Hayes</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5E17BE4F" w14:textId="77777777" w:rsidR="006F05D3" w:rsidRPr="001E4E8D" w:rsidRDefault="006F05D3" w:rsidP="00C151BA">
            <w:pPr>
              <w:spacing w:before="60" w:after="60" w:line="240" w:lineRule="auto"/>
              <w:ind w:left="0" w:firstLine="0"/>
            </w:pPr>
            <w:r w:rsidRPr="001E4E8D">
              <w:t>Canada</w:t>
            </w:r>
          </w:p>
        </w:tc>
        <w:tc>
          <w:tcPr>
            <w:tcW w:w="1412" w:type="pct"/>
            <w:tcBorders>
              <w:top w:val="single" w:sz="4" w:space="0" w:color="auto"/>
              <w:left w:val="single" w:sz="4" w:space="0" w:color="auto"/>
              <w:bottom w:val="single" w:sz="4" w:space="0" w:color="auto"/>
              <w:right w:val="single" w:sz="4" w:space="0" w:color="auto"/>
            </w:tcBorders>
            <w:shd w:val="clear" w:color="auto" w:fill="FFFFFF"/>
          </w:tcPr>
          <w:p w14:paraId="4FECBA49" w14:textId="77777777" w:rsidR="006F05D3" w:rsidRPr="001E4E8D" w:rsidRDefault="006F05D3" w:rsidP="00C151BA">
            <w:pPr>
              <w:spacing w:before="60" w:after="60" w:line="240" w:lineRule="auto"/>
              <w:ind w:left="0" w:firstLine="0"/>
            </w:pPr>
            <w:r w:rsidRPr="001E4E8D">
              <w:t>CAFF</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47B35757" w14:textId="77777777" w:rsidR="006F05D3" w:rsidRPr="001001B1" w:rsidRDefault="00A941AA" w:rsidP="00C151BA">
            <w:pPr>
              <w:spacing w:before="60" w:after="60" w:line="240" w:lineRule="auto"/>
              <w:ind w:left="0" w:firstLine="0"/>
            </w:pPr>
            <w:hyperlink r:id="rId92" w:history="1">
              <w:r w:rsidR="00C4126D" w:rsidRPr="001E4E8D">
                <w:rPr>
                  <w:rStyle w:val="Hyperlink"/>
                </w:rPr>
                <w:t>Trish.Hayes@ec.gc.ca</w:t>
              </w:r>
            </w:hyperlink>
          </w:p>
        </w:tc>
      </w:tr>
      <w:tr w:rsidR="009639DB" w:rsidRPr="00544F2E" w14:paraId="6FB0EBCF" w14:textId="77777777" w:rsidTr="00C7133C">
        <w:tc>
          <w:tcPr>
            <w:tcW w:w="5000" w:type="pct"/>
            <w:gridSpan w:val="4"/>
            <w:tcBorders>
              <w:top w:val="single" w:sz="4" w:space="0" w:color="auto"/>
              <w:left w:val="single" w:sz="4" w:space="0" w:color="auto"/>
              <w:bottom w:val="single" w:sz="4" w:space="0" w:color="auto"/>
              <w:right w:val="single" w:sz="4" w:space="0" w:color="auto"/>
            </w:tcBorders>
            <w:shd w:val="clear" w:color="auto" w:fill="EAF1DD"/>
          </w:tcPr>
          <w:p w14:paraId="650E466F" w14:textId="77777777" w:rsidR="006F05D3" w:rsidRPr="001001B1" w:rsidRDefault="006F05D3" w:rsidP="001001B1">
            <w:pPr>
              <w:spacing w:before="60" w:after="60" w:line="240" w:lineRule="auto"/>
              <w:ind w:left="0" w:firstLine="0"/>
              <w:rPr>
                <w:b/>
              </w:rPr>
            </w:pPr>
            <w:r w:rsidRPr="001001B1">
              <w:rPr>
                <w:b/>
              </w:rPr>
              <w:t>Non-government Observers</w:t>
            </w:r>
          </w:p>
        </w:tc>
      </w:tr>
      <w:tr w:rsidR="001001B1" w:rsidRPr="00544F2E" w14:paraId="29B7BFDF" w14:textId="77777777" w:rsidTr="00C7133C">
        <w:tc>
          <w:tcPr>
            <w:tcW w:w="995" w:type="pct"/>
            <w:tcBorders>
              <w:top w:val="single" w:sz="4" w:space="0" w:color="auto"/>
              <w:left w:val="single" w:sz="4" w:space="0" w:color="auto"/>
              <w:bottom w:val="single" w:sz="4" w:space="0" w:color="auto"/>
              <w:right w:val="single" w:sz="4" w:space="0" w:color="auto"/>
            </w:tcBorders>
            <w:shd w:val="clear" w:color="auto" w:fill="FFFFFF"/>
          </w:tcPr>
          <w:p w14:paraId="71535C15" w14:textId="77777777" w:rsidR="006F05D3" w:rsidRPr="001001B1" w:rsidRDefault="006F05D3" w:rsidP="001001B1">
            <w:pPr>
              <w:spacing w:before="60" w:after="60" w:line="240" w:lineRule="auto"/>
              <w:ind w:left="0" w:firstLine="0"/>
            </w:pPr>
            <w:r w:rsidRPr="001001B1">
              <w:t>Martin Sommerkorn</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26008372" w14:textId="77777777" w:rsidR="006F05D3" w:rsidRPr="001E4E8D" w:rsidRDefault="006F05D3" w:rsidP="00C151BA">
            <w:pPr>
              <w:spacing w:before="60" w:after="60" w:line="240" w:lineRule="auto"/>
              <w:ind w:left="0" w:firstLine="0"/>
            </w:pPr>
            <w:r w:rsidRPr="001001B1">
              <w:t>Norway</w:t>
            </w:r>
          </w:p>
        </w:tc>
        <w:tc>
          <w:tcPr>
            <w:tcW w:w="1412" w:type="pct"/>
            <w:tcBorders>
              <w:top w:val="single" w:sz="4" w:space="0" w:color="auto"/>
              <w:left w:val="single" w:sz="4" w:space="0" w:color="auto"/>
              <w:bottom w:val="single" w:sz="4" w:space="0" w:color="auto"/>
              <w:right w:val="single" w:sz="4" w:space="0" w:color="auto"/>
            </w:tcBorders>
            <w:shd w:val="clear" w:color="auto" w:fill="FFFFFF"/>
          </w:tcPr>
          <w:p w14:paraId="7CBF82F4" w14:textId="77777777" w:rsidR="006F05D3" w:rsidRPr="001E4E8D" w:rsidRDefault="006F05D3" w:rsidP="00C151BA">
            <w:pPr>
              <w:spacing w:before="60" w:after="60" w:line="240" w:lineRule="auto"/>
              <w:ind w:left="0" w:firstLine="0"/>
            </w:pPr>
            <w:r w:rsidRPr="001E4E8D">
              <w:t>WWF</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5A0FC2F9" w14:textId="77777777" w:rsidR="006F05D3" w:rsidRPr="001001B1" w:rsidRDefault="00A941AA" w:rsidP="00C151BA">
            <w:pPr>
              <w:spacing w:before="60" w:after="60" w:line="240" w:lineRule="auto"/>
              <w:ind w:left="0" w:firstLine="0"/>
            </w:pPr>
            <w:hyperlink r:id="rId93" w:history="1">
              <w:r w:rsidR="006F05D3" w:rsidRPr="001E4E8D">
                <w:rPr>
                  <w:rStyle w:val="Hyperlink"/>
                </w:rPr>
                <w:t>msommerkorn@wwf.no</w:t>
              </w:r>
            </w:hyperlink>
            <w:r w:rsidR="006F05D3" w:rsidRPr="001001B1">
              <w:t xml:space="preserve"> </w:t>
            </w:r>
          </w:p>
        </w:tc>
      </w:tr>
      <w:tr w:rsidR="009639DB" w:rsidRPr="00544F2E" w14:paraId="413CE04F" w14:textId="77777777" w:rsidTr="00C7133C">
        <w:tc>
          <w:tcPr>
            <w:tcW w:w="5000" w:type="pct"/>
            <w:gridSpan w:val="4"/>
            <w:tcBorders>
              <w:top w:val="single" w:sz="4" w:space="0" w:color="auto"/>
              <w:left w:val="single" w:sz="4" w:space="0" w:color="auto"/>
              <w:bottom w:val="single" w:sz="4" w:space="0" w:color="auto"/>
              <w:right w:val="single" w:sz="4" w:space="0" w:color="auto"/>
            </w:tcBorders>
            <w:shd w:val="clear" w:color="auto" w:fill="EAF1DD"/>
          </w:tcPr>
          <w:p w14:paraId="094899B1" w14:textId="77777777" w:rsidR="006F05D3" w:rsidRPr="001001B1" w:rsidRDefault="006F05D3" w:rsidP="001001B1">
            <w:pPr>
              <w:spacing w:before="60" w:after="60" w:line="240" w:lineRule="auto"/>
              <w:ind w:left="0" w:firstLine="0"/>
            </w:pPr>
            <w:r w:rsidRPr="001001B1">
              <w:rPr>
                <w:b/>
              </w:rPr>
              <w:t>Other Experts</w:t>
            </w:r>
          </w:p>
        </w:tc>
      </w:tr>
      <w:tr w:rsidR="001001B1" w:rsidRPr="00544F2E" w14:paraId="2A3CAF58" w14:textId="77777777" w:rsidTr="00C7133C">
        <w:tc>
          <w:tcPr>
            <w:tcW w:w="995" w:type="pct"/>
            <w:tcBorders>
              <w:top w:val="single" w:sz="4" w:space="0" w:color="auto"/>
              <w:left w:val="single" w:sz="4" w:space="0" w:color="auto"/>
              <w:bottom w:val="single" w:sz="4" w:space="0" w:color="auto"/>
              <w:right w:val="single" w:sz="4" w:space="0" w:color="auto"/>
            </w:tcBorders>
            <w:shd w:val="clear" w:color="auto" w:fill="FFFFFF"/>
          </w:tcPr>
          <w:p w14:paraId="57761BB4" w14:textId="77777777" w:rsidR="006F05D3" w:rsidRPr="001001B1" w:rsidRDefault="006F05D3" w:rsidP="001001B1">
            <w:pPr>
              <w:spacing w:before="60" w:after="60" w:line="240" w:lineRule="auto"/>
              <w:ind w:left="0" w:firstLine="0"/>
            </w:pPr>
            <w:r w:rsidRPr="001001B1">
              <w:t xml:space="preserve">Lisa Speer </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69119C88" w14:textId="77777777" w:rsidR="006F05D3" w:rsidRPr="001E4E8D" w:rsidRDefault="006F05D3" w:rsidP="00C151BA">
            <w:pPr>
              <w:spacing w:before="60" w:after="60" w:line="240" w:lineRule="auto"/>
              <w:ind w:left="0" w:firstLine="0"/>
            </w:pPr>
            <w:r w:rsidRPr="001001B1">
              <w:t>USA</w:t>
            </w:r>
          </w:p>
        </w:tc>
        <w:tc>
          <w:tcPr>
            <w:tcW w:w="1412" w:type="pct"/>
            <w:tcBorders>
              <w:top w:val="single" w:sz="4" w:space="0" w:color="auto"/>
              <w:left w:val="single" w:sz="4" w:space="0" w:color="auto"/>
              <w:bottom w:val="single" w:sz="4" w:space="0" w:color="auto"/>
              <w:right w:val="single" w:sz="4" w:space="0" w:color="auto"/>
            </w:tcBorders>
            <w:shd w:val="clear" w:color="auto" w:fill="FFFFFF"/>
          </w:tcPr>
          <w:p w14:paraId="63AF0CEF" w14:textId="77777777" w:rsidR="006F05D3" w:rsidRPr="001E4E8D" w:rsidRDefault="001E112C" w:rsidP="00C151BA">
            <w:pPr>
              <w:spacing w:before="60" w:after="60" w:line="240" w:lineRule="auto"/>
              <w:ind w:left="0" w:firstLine="0"/>
            </w:pPr>
            <w:r w:rsidRPr="001E4E8D">
              <w:t>Natural Resources Defense Council (</w:t>
            </w:r>
            <w:r w:rsidR="006F05D3" w:rsidRPr="001E4E8D">
              <w:t>NRDC</w:t>
            </w:r>
            <w:r w:rsidRPr="001E4E8D">
              <w:t>)</w:t>
            </w:r>
          </w:p>
        </w:tc>
        <w:tc>
          <w:tcPr>
            <w:tcW w:w="1853" w:type="pct"/>
            <w:tcBorders>
              <w:top w:val="single" w:sz="4" w:space="0" w:color="auto"/>
              <w:left w:val="single" w:sz="4" w:space="0" w:color="auto"/>
              <w:bottom w:val="single" w:sz="4" w:space="0" w:color="auto"/>
              <w:right w:val="single" w:sz="4" w:space="0" w:color="auto"/>
            </w:tcBorders>
            <w:shd w:val="clear" w:color="auto" w:fill="FFFFFF"/>
          </w:tcPr>
          <w:p w14:paraId="4D900C82" w14:textId="77777777" w:rsidR="006F05D3" w:rsidRPr="001001B1" w:rsidRDefault="00A941AA" w:rsidP="00C151BA">
            <w:pPr>
              <w:spacing w:before="60" w:after="60" w:line="240" w:lineRule="auto"/>
              <w:ind w:left="0" w:firstLine="0"/>
            </w:pPr>
            <w:hyperlink r:id="rId94" w:history="1">
              <w:r w:rsidR="006F05D3" w:rsidRPr="001E4E8D">
                <w:rPr>
                  <w:rStyle w:val="Hyperlink"/>
                </w:rPr>
                <w:t>lspeer@nrdc.org</w:t>
              </w:r>
            </w:hyperlink>
            <w:r w:rsidR="006F05D3" w:rsidRPr="001001B1">
              <w:t xml:space="preserve"> </w:t>
            </w:r>
          </w:p>
        </w:tc>
      </w:tr>
    </w:tbl>
    <w:p w14:paraId="751F8DD2" w14:textId="77777777" w:rsidR="006F05D3" w:rsidRDefault="006F05D3" w:rsidP="006F05D3">
      <w:r>
        <w:t xml:space="preserve">* These individuals are not active participants, but are </w:t>
      </w:r>
      <w:r w:rsidR="000A5F56">
        <w:t xml:space="preserve">contributing expertise and </w:t>
      </w:r>
      <w:r>
        <w:t>monitoring progress</w:t>
      </w:r>
    </w:p>
    <w:p w14:paraId="56909CBC" w14:textId="77777777" w:rsidR="006F05D3" w:rsidRDefault="006F05D3">
      <w:r>
        <w:br w:type="page"/>
      </w:r>
    </w:p>
    <w:p w14:paraId="04D9C46C" w14:textId="77777777" w:rsidR="0043238C" w:rsidRDefault="001C08E9" w:rsidP="005F1279">
      <w:pPr>
        <w:pStyle w:val="Heading1"/>
        <w:ind w:left="360"/>
      </w:pPr>
      <w:bookmarkStart w:id="55" w:name="_Toc406667736"/>
      <w:r w:rsidRPr="00AE27DA">
        <w:t xml:space="preserve">Annex </w:t>
      </w:r>
      <w:r>
        <w:t>2</w:t>
      </w:r>
      <w:r w:rsidRPr="00AE27DA">
        <w:t xml:space="preserve"> – Glossary of terms and acronyms</w:t>
      </w:r>
      <w:bookmarkEnd w:id="55"/>
    </w:p>
    <w:p w14:paraId="31511AD5" w14:textId="77777777" w:rsidR="00BF6586" w:rsidRDefault="005F1279" w:rsidP="005F1279">
      <w:pPr>
        <w:pStyle w:val="Heading2"/>
      </w:pPr>
      <w:bookmarkStart w:id="56" w:name="_Toc406667737"/>
      <w:r>
        <w:t>2.1 Acronyms</w:t>
      </w:r>
      <w:bookmarkEnd w:id="56"/>
    </w:p>
    <w:p w14:paraId="0F7F2EAE" w14:textId="77777777" w:rsidR="00D63566" w:rsidRDefault="00D63566" w:rsidP="00B2639E">
      <w:r>
        <w:rPr>
          <w:highlight w:val="yellow"/>
        </w:rPr>
        <w:t>[N</w:t>
      </w:r>
      <w:r w:rsidRPr="005F1279">
        <w:rPr>
          <w:highlight w:val="yellow"/>
        </w:rPr>
        <w:t xml:space="preserve">eed to </w:t>
      </w:r>
      <w:r>
        <w:rPr>
          <w:highlight w:val="yellow"/>
        </w:rPr>
        <w:t>delete any acronyms and terms that</w:t>
      </w:r>
      <w:r w:rsidRPr="005F1279">
        <w:rPr>
          <w:highlight w:val="yellow"/>
        </w:rPr>
        <w:t xml:space="preserve"> were </w:t>
      </w:r>
      <w:r>
        <w:rPr>
          <w:highlight w:val="yellow"/>
        </w:rPr>
        <w:t xml:space="preserve">not </w:t>
      </w:r>
      <w:r w:rsidRPr="005F1279">
        <w:rPr>
          <w:highlight w:val="yellow"/>
        </w:rPr>
        <w:t>used]</w:t>
      </w:r>
    </w:p>
    <w:p w14:paraId="1D2E7FC3" w14:textId="77777777" w:rsidR="00A178F1" w:rsidRDefault="00A178F1" w:rsidP="00B2639E">
      <w:r>
        <w:t>ABA</w:t>
      </w:r>
      <w:r w:rsidR="0025574F">
        <w:t xml:space="preserve"> – Arctic Biodiversity Assessment</w:t>
      </w:r>
    </w:p>
    <w:p w14:paraId="1BE8184F" w14:textId="77777777" w:rsidR="00232421" w:rsidRDefault="00232421" w:rsidP="00B2639E">
      <w:r>
        <w:t>ABNJ – Areas Beyond National Jurisdiction (high seas)</w:t>
      </w:r>
    </w:p>
    <w:p w14:paraId="31F95894" w14:textId="77777777" w:rsidR="009C0CD4" w:rsidRDefault="009C0CD4" w:rsidP="00B2639E">
      <w:r>
        <w:t xml:space="preserve">AMAP </w:t>
      </w:r>
      <w:r w:rsidR="000A1227">
        <w:t xml:space="preserve">– </w:t>
      </w:r>
      <w:r w:rsidRPr="009C0CD4">
        <w:t>Arctic Monitoring and Assessment Programme</w:t>
      </w:r>
      <w:r w:rsidR="000A1227">
        <w:t xml:space="preserve"> </w:t>
      </w:r>
      <w:r w:rsidR="000A1227" w:rsidRPr="009C0CD4">
        <w:t>Working Group</w:t>
      </w:r>
      <w:r w:rsidR="000A1227">
        <w:t xml:space="preserve"> (of the</w:t>
      </w:r>
      <w:r w:rsidRPr="009C0CD4">
        <w:t xml:space="preserve"> Arctic Council</w:t>
      </w:r>
      <w:r w:rsidR="000A1227">
        <w:t>)</w:t>
      </w:r>
      <w:r w:rsidRPr="009C0CD4">
        <w:t xml:space="preserve"> </w:t>
      </w:r>
    </w:p>
    <w:p w14:paraId="45C8035A" w14:textId="77777777" w:rsidR="00B2639E" w:rsidRDefault="00B2639E" w:rsidP="00B2639E">
      <w:r>
        <w:t>AMSP – Arctic Marine Strategic Plan (of the Arctic Council)</w:t>
      </w:r>
    </w:p>
    <w:p w14:paraId="25356884" w14:textId="77777777" w:rsidR="00F82C01" w:rsidRDefault="00F82C01" w:rsidP="00B2639E">
      <w:r w:rsidRPr="0009006C">
        <w:rPr>
          <w:rFonts w:cs="Arial"/>
        </w:rPr>
        <w:t>ArkGIS</w:t>
      </w:r>
      <w:r>
        <w:t xml:space="preserve"> – </w:t>
      </w:r>
      <w:r w:rsidRPr="0009006C">
        <w:rPr>
          <w:rFonts w:cs="Arial"/>
        </w:rPr>
        <w:t>Arctic Geographical Information System</w:t>
      </w:r>
      <w:r>
        <w:rPr>
          <w:rFonts w:cs="Arial"/>
        </w:rPr>
        <w:t xml:space="preserve"> (developed by WWF)</w:t>
      </w:r>
    </w:p>
    <w:p w14:paraId="0CF75B1C" w14:textId="77777777" w:rsidR="009D0332" w:rsidRDefault="009D0332" w:rsidP="00B2639E">
      <w:r w:rsidRPr="00BC7AD2">
        <w:t>BSPA</w:t>
      </w:r>
      <w:r>
        <w:t xml:space="preserve"> – Baltic Sea Protected Area (of HELCOM)</w:t>
      </w:r>
    </w:p>
    <w:p w14:paraId="086EFBC5" w14:textId="77777777" w:rsidR="008D06CD" w:rsidRDefault="008D06CD" w:rsidP="00B2639E">
      <w:r>
        <w:t>CAFF – Conservation of Arctic Flora and Fauna Working Group (of the Arctic Council)</w:t>
      </w:r>
    </w:p>
    <w:p w14:paraId="24BD69B1" w14:textId="77777777" w:rsidR="006D07DC" w:rsidRDefault="00B2639E" w:rsidP="006D07DC">
      <w:r>
        <w:t>CBD – Convention on Biological Diversity</w:t>
      </w:r>
    </w:p>
    <w:p w14:paraId="118C7CD3" w14:textId="77777777" w:rsidR="006D07DC" w:rsidRDefault="006D07DC" w:rsidP="006D07DC">
      <w:r>
        <w:t>CBMP – Circumpolar Biodiversity Monitoring Program (of CAFF)</w:t>
      </w:r>
    </w:p>
    <w:p w14:paraId="559D761B" w14:textId="77777777" w:rsidR="000116A0" w:rsidRDefault="000116A0" w:rsidP="00B2639E">
      <w:r>
        <w:t>CEC – Commission for Environmental Cooperation</w:t>
      </w:r>
      <w:r w:rsidR="009941A7">
        <w:t xml:space="preserve"> (under North American Free Trade Agreement)</w:t>
      </w:r>
    </w:p>
    <w:p w14:paraId="14C8C047" w14:textId="77777777" w:rsidR="008D06CD" w:rsidRDefault="008D06CD" w:rsidP="00B2639E">
      <w:r>
        <w:t>CPAN – Circumpolar Protected Area Network (of CAFF)</w:t>
      </w:r>
    </w:p>
    <w:p w14:paraId="74852ECB" w14:textId="77777777" w:rsidR="00B2639E" w:rsidRDefault="00B2639E" w:rsidP="00B2639E">
      <w:r>
        <w:t>DFO – Fisheries and Oceans Canada</w:t>
      </w:r>
    </w:p>
    <w:p w14:paraId="34611B22" w14:textId="77777777" w:rsidR="00B2639E" w:rsidRDefault="00B2639E" w:rsidP="00B2639E">
      <w:r>
        <w:t>EA-EG – Ecosystem Approach to Management Expert Group (of PAME)</w:t>
      </w:r>
    </w:p>
    <w:p w14:paraId="0C5AA4B9" w14:textId="77777777" w:rsidR="00B2639E" w:rsidRDefault="00B2639E" w:rsidP="00B2639E">
      <w:r>
        <w:t>EBM – Ecosystem-based management</w:t>
      </w:r>
    </w:p>
    <w:p w14:paraId="0C6DF79F" w14:textId="77777777" w:rsidR="004E72EB" w:rsidRPr="004E72EB" w:rsidRDefault="004E72EB" w:rsidP="00B2639E">
      <w:r w:rsidRPr="004E72EB">
        <w:rPr>
          <w:rFonts w:cs="Arial"/>
        </w:rPr>
        <w:t>EBSA</w:t>
      </w:r>
      <w:r>
        <w:t xml:space="preserve"> – </w:t>
      </w:r>
      <w:r w:rsidRPr="004E72EB">
        <w:rPr>
          <w:rFonts w:cs="Arial"/>
        </w:rPr>
        <w:t xml:space="preserve">Ecologically and </w:t>
      </w:r>
      <w:r>
        <w:rPr>
          <w:rFonts w:cs="Arial"/>
        </w:rPr>
        <w:t>Biologically Significant Area</w:t>
      </w:r>
    </w:p>
    <w:p w14:paraId="71C13AE4" w14:textId="77777777" w:rsidR="009D0332" w:rsidRPr="009C78E2" w:rsidRDefault="009D0332" w:rsidP="0025574F">
      <w:r w:rsidRPr="009C78E2">
        <w:t>EEZ – Exclusive Economic Zone</w:t>
      </w:r>
    </w:p>
    <w:p w14:paraId="1CFD3C82" w14:textId="77777777" w:rsidR="00F82C01" w:rsidRPr="009C78E2" w:rsidRDefault="00F82C01" w:rsidP="0025574F">
      <w:r w:rsidRPr="009C78E2">
        <w:t>EU – European Union</w:t>
      </w:r>
    </w:p>
    <w:p w14:paraId="3A070E7C" w14:textId="77777777" w:rsidR="00F82C01" w:rsidRDefault="00F82C01" w:rsidP="0025574F">
      <w:r w:rsidRPr="00B45ED0">
        <w:t>GIS</w:t>
      </w:r>
      <w:r>
        <w:t xml:space="preserve"> – Geographic Information System</w:t>
      </w:r>
    </w:p>
    <w:p w14:paraId="3BC37AEC" w14:textId="77777777" w:rsidR="00B2639E" w:rsidRDefault="00B2639E" w:rsidP="00B2639E">
      <w:r>
        <w:t xml:space="preserve">HELCOM </w:t>
      </w:r>
      <w:r w:rsidRPr="00B2639E">
        <w:t>– Helsinki Commission</w:t>
      </w:r>
    </w:p>
    <w:p w14:paraId="554F7B56" w14:textId="77777777" w:rsidR="0085091E" w:rsidRDefault="0085091E" w:rsidP="00B2639E">
      <w:r>
        <w:t xml:space="preserve">ICES </w:t>
      </w:r>
      <w:r w:rsidRPr="00B2639E">
        <w:t xml:space="preserve">– </w:t>
      </w:r>
      <w:r>
        <w:t>International Council for the Exploration of the Sea</w:t>
      </w:r>
    </w:p>
    <w:p w14:paraId="653B76A5" w14:textId="77777777" w:rsidR="00172949" w:rsidRDefault="00172949" w:rsidP="00B2639E">
      <w:r>
        <w:t>IMO – International Maritime Organization</w:t>
      </w:r>
    </w:p>
    <w:p w14:paraId="35438111" w14:textId="77777777" w:rsidR="000116A0" w:rsidRDefault="000116A0" w:rsidP="00B2639E">
      <w:r>
        <w:t xml:space="preserve">IOMP – </w:t>
      </w:r>
      <w:r w:rsidRPr="00816033">
        <w:t>Integrated Ocean Management Plan</w:t>
      </w:r>
    </w:p>
    <w:p w14:paraId="79BB3CF1" w14:textId="77777777" w:rsidR="0085091E" w:rsidRDefault="0085091E" w:rsidP="00B2639E">
      <w:r>
        <w:t>IUCN – International Union for the Conservation of Nature</w:t>
      </w:r>
    </w:p>
    <w:p w14:paraId="1F1DEC9A" w14:textId="77777777" w:rsidR="0025574F" w:rsidRPr="0025574F" w:rsidRDefault="0025574F" w:rsidP="0025574F">
      <w:pPr>
        <w:rPr>
          <w:rFonts w:cs="HelveticaNeueLTStd-Bd"/>
          <w:bCs/>
        </w:rPr>
      </w:pPr>
      <w:r>
        <w:rPr>
          <w:rFonts w:cs="HelveticaNeueLTStd-Bd"/>
          <w:bCs/>
        </w:rPr>
        <w:t>LME – Large Marine Ecosystem</w:t>
      </w:r>
    </w:p>
    <w:p w14:paraId="5A0A9DF2" w14:textId="77777777" w:rsidR="00172949" w:rsidRDefault="00172949" w:rsidP="00172949">
      <w:r>
        <w:t>MARPOL</w:t>
      </w:r>
      <w:r>
        <w:rPr>
          <w:rFonts w:cs="HelveticaNeueLTStd-Bd"/>
          <w:bCs/>
        </w:rPr>
        <w:t xml:space="preserve"> – </w:t>
      </w:r>
      <w:r>
        <w:t>International Convention for the Prevention of Pollution from Ships (of the IMO)</w:t>
      </w:r>
    </w:p>
    <w:p w14:paraId="645A2A1F" w14:textId="77777777" w:rsidR="00B2639E" w:rsidRDefault="00B2639E" w:rsidP="00B2639E">
      <w:r>
        <w:t>MPA – Marine Protected Area</w:t>
      </w:r>
    </w:p>
    <w:p w14:paraId="720EE5F6" w14:textId="77777777" w:rsidR="00C44E61" w:rsidRDefault="00C44E61" w:rsidP="00B2639E">
      <w:pPr>
        <w:rPr>
          <w:rFonts w:eastAsia="MS Mincho" w:cs="Arial"/>
          <w:lang w:eastAsia="ja-JP" w:bidi="hi-IN"/>
        </w:rPr>
      </w:pPr>
      <w:r>
        <w:rPr>
          <w:rFonts w:eastAsia="MS Mincho" w:cs="Arial"/>
          <w:lang w:eastAsia="ja-JP" w:bidi="hi-IN"/>
        </w:rPr>
        <w:t>MPA-EG</w:t>
      </w:r>
      <w:r>
        <w:t xml:space="preserve"> – </w:t>
      </w:r>
      <w:r w:rsidR="009941A7">
        <w:t xml:space="preserve">Pan-Arctic </w:t>
      </w:r>
      <w:r>
        <w:rPr>
          <w:rFonts w:eastAsia="MS Mincho" w:cs="Arial"/>
          <w:lang w:eastAsia="ja-JP" w:bidi="hi-IN"/>
        </w:rPr>
        <w:t>MPA Network</w:t>
      </w:r>
      <w:r w:rsidRPr="00023336">
        <w:rPr>
          <w:rFonts w:eastAsia="MS Mincho" w:cs="Arial"/>
          <w:lang w:eastAsia="ja-JP" w:bidi="hi-IN"/>
        </w:rPr>
        <w:t xml:space="preserve"> Expert Group</w:t>
      </w:r>
      <w:r>
        <w:rPr>
          <w:rFonts w:eastAsia="MS Mincho" w:cs="Arial"/>
          <w:lang w:eastAsia="ja-JP" w:bidi="hi-IN"/>
        </w:rPr>
        <w:t xml:space="preserve"> (</w:t>
      </w:r>
      <w:r w:rsidR="009941A7">
        <w:rPr>
          <w:rFonts w:eastAsia="MS Mincho" w:cs="Arial"/>
          <w:lang w:eastAsia="ja-JP" w:bidi="hi-IN"/>
        </w:rPr>
        <w:t>of PAME)</w:t>
      </w:r>
    </w:p>
    <w:p w14:paraId="4099147D" w14:textId="77777777" w:rsidR="00F82C01" w:rsidRDefault="00F82C01" w:rsidP="00B2639E">
      <w:r>
        <w:rPr>
          <w:rFonts w:eastAsia="MS Mincho" w:cs="Arial"/>
          <w:lang w:eastAsia="ja-JP" w:bidi="hi-IN"/>
        </w:rPr>
        <w:t>MSP – Marine Spatial Planning</w:t>
      </w:r>
    </w:p>
    <w:p w14:paraId="4BB3DEA5" w14:textId="77777777" w:rsidR="00CB1EBC" w:rsidRPr="0025574F" w:rsidRDefault="00CB1EBC" w:rsidP="00CB1EBC">
      <w:pPr>
        <w:rPr>
          <w:rFonts w:cs="OfficinaSansStd-Book"/>
          <w:color w:val="111212"/>
        </w:rPr>
      </w:pPr>
      <w:r w:rsidRPr="00D565D2">
        <w:t>NAFO</w:t>
      </w:r>
      <w:r>
        <w:t xml:space="preserve"> – Northwest Atlantic Fisheries Organization</w:t>
      </w:r>
    </w:p>
    <w:p w14:paraId="4E71349C" w14:textId="77777777" w:rsidR="00CB1EBC" w:rsidRDefault="00CB1EBC" w:rsidP="00CB1EBC">
      <w:r>
        <w:rPr>
          <w:rFonts w:cs="OfficinaSansStd-Book"/>
          <w:color w:val="111212"/>
        </w:rPr>
        <w:t xml:space="preserve">NMCA </w:t>
      </w:r>
      <w:r>
        <w:t>– National Marine Conservation Area (of Parks Canada)</w:t>
      </w:r>
    </w:p>
    <w:p w14:paraId="67FC2840" w14:textId="77777777" w:rsidR="0025574F" w:rsidRDefault="0025574F" w:rsidP="0025574F">
      <w:pPr>
        <w:rPr>
          <w:rFonts w:cs="Book Antiqua"/>
          <w:bCs/>
        </w:rPr>
      </w:pPr>
      <w:r w:rsidRPr="00B40375">
        <w:rPr>
          <w:rFonts w:cs="OfficinaSansStd-Book"/>
          <w:color w:val="111212"/>
        </w:rPr>
        <w:t>NOAA</w:t>
      </w:r>
      <w:r>
        <w:rPr>
          <w:rFonts w:cs="OfficinaSansStd-Book"/>
          <w:color w:val="111212"/>
        </w:rPr>
        <w:t xml:space="preserve"> – </w:t>
      </w:r>
      <w:r w:rsidRPr="00023336">
        <w:rPr>
          <w:rFonts w:cs="Book Antiqua"/>
          <w:bCs/>
        </w:rPr>
        <w:t>National Oceanic and Atmospheric Administration</w:t>
      </w:r>
    </w:p>
    <w:p w14:paraId="4FA10873" w14:textId="77777777" w:rsidR="0085091E" w:rsidRDefault="0085091E" w:rsidP="00EC081D">
      <w:r w:rsidRPr="001E112C">
        <w:t xml:space="preserve">NRDC </w:t>
      </w:r>
      <w:r>
        <w:t xml:space="preserve">– </w:t>
      </w:r>
      <w:r w:rsidRPr="001E112C">
        <w:t>Natural Resources Defense Council</w:t>
      </w:r>
    </w:p>
    <w:p w14:paraId="6FCDFE83" w14:textId="77777777" w:rsidR="00D565D2" w:rsidRDefault="009941A7" w:rsidP="00D565D2">
      <w:r>
        <w:t>NWA – National Wildlife Area (of Environment Canada)</w:t>
      </w:r>
      <w:r w:rsidR="00D565D2" w:rsidRPr="00D565D2">
        <w:t xml:space="preserve"> </w:t>
      </w:r>
    </w:p>
    <w:p w14:paraId="4CA9E685" w14:textId="77777777" w:rsidR="00B2639E" w:rsidRDefault="00B2639E" w:rsidP="00B2639E">
      <w:r>
        <w:t>OSPAR</w:t>
      </w:r>
      <w:r w:rsidR="0025574F">
        <w:t xml:space="preserve"> – C</w:t>
      </w:r>
      <w:r w:rsidRPr="00B2639E">
        <w:t>onvention for the Protection of the Marine Environment of the North-East Atlantic</w:t>
      </w:r>
    </w:p>
    <w:p w14:paraId="2CFD4AC5" w14:textId="77777777" w:rsidR="00B2639E" w:rsidRDefault="00B2639E" w:rsidP="00B2639E">
      <w:r>
        <w:t>PAME – Protection of the Arctic Marine Environment Working Group (of the Arctic Council)</w:t>
      </w:r>
    </w:p>
    <w:p w14:paraId="0C2A21DD" w14:textId="77777777" w:rsidR="00CB1EBC" w:rsidRDefault="00CB1EBC" w:rsidP="00B2639E">
      <w:r>
        <w:rPr>
          <w:rFonts w:cs="HelveticaNeueLTStd-Bd"/>
          <w:bCs/>
        </w:rPr>
        <w:t>PISCO</w:t>
      </w:r>
      <w:r>
        <w:t xml:space="preserve"> – Partnership for Interdisciplinary Studies of Coastal Oceans</w:t>
      </w:r>
    </w:p>
    <w:p w14:paraId="4761DAE6" w14:textId="77777777" w:rsidR="00172949" w:rsidRDefault="00172949" w:rsidP="00B2639E">
      <w:r w:rsidRPr="00515DFD">
        <w:t xml:space="preserve">PSSA </w:t>
      </w:r>
      <w:r>
        <w:t xml:space="preserve">– </w:t>
      </w:r>
      <w:r w:rsidRPr="00515DFD">
        <w:t>Partic</w:t>
      </w:r>
      <w:r>
        <w:t>ularly Sensitive Sea Area</w:t>
      </w:r>
    </w:p>
    <w:p w14:paraId="10178B90" w14:textId="77777777" w:rsidR="00172949" w:rsidRPr="00DF5C85" w:rsidRDefault="00172949" w:rsidP="00B2639E">
      <w:r>
        <w:t>SA</w:t>
      </w:r>
      <w:r w:rsidRPr="00515DFD">
        <w:t xml:space="preserve"> </w:t>
      </w:r>
      <w:r>
        <w:t xml:space="preserve">– </w:t>
      </w:r>
      <w:r w:rsidRPr="00515DFD">
        <w:t>Special Area</w:t>
      </w:r>
      <w:r>
        <w:t xml:space="preserve"> (under MARPOL)</w:t>
      </w:r>
    </w:p>
    <w:p w14:paraId="7251DD44" w14:textId="77777777" w:rsidR="009C0CD4" w:rsidRDefault="009C0CD4" w:rsidP="00B2639E">
      <w:r w:rsidRPr="00DF5C85">
        <w:t>SWIPA - Snow, Water, Ice and Permafrost in the Arctic (of AMAP)</w:t>
      </w:r>
    </w:p>
    <w:p w14:paraId="49A25E42" w14:textId="77777777" w:rsidR="00656294" w:rsidRDefault="00656294" w:rsidP="00B2639E">
      <w:pPr>
        <w:rPr>
          <w:rFonts w:cs="TimesNewRomanPSMT"/>
        </w:rPr>
      </w:pPr>
      <w:r>
        <w:rPr>
          <w:rFonts w:cs="TimesNewRomanPSMT"/>
        </w:rPr>
        <w:t>TEK – Traditional Ecological Knowledge</w:t>
      </w:r>
    </w:p>
    <w:p w14:paraId="7506DAD2" w14:textId="77777777" w:rsidR="00AB038D" w:rsidRDefault="00AB038D" w:rsidP="00AB038D">
      <w:pPr>
        <w:rPr>
          <w:rFonts w:cs="TimesNewRomanPSMT"/>
        </w:rPr>
      </w:pPr>
      <w:r>
        <w:t>UNCLOS</w:t>
      </w:r>
      <w:r>
        <w:rPr>
          <w:rFonts w:cs="TimesNewRomanPSMT"/>
        </w:rPr>
        <w:t xml:space="preserve"> – </w:t>
      </w:r>
      <w:r>
        <w:t>United Nations Convention on the Law of the Sea</w:t>
      </w:r>
    </w:p>
    <w:p w14:paraId="2305AA1E" w14:textId="77777777" w:rsidR="00AB038D" w:rsidRDefault="00AB038D" w:rsidP="00AB038D">
      <w:r>
        <w:t>UNDRIP</w:t>
      </w:r>
      <w:r>
        <w:rPr>
          <w:rFonts w:cs="TimesNewRomanPSMT"/>
        </w:rPr>
        <w:t xml:space="preserve"> – </w:t>
      </w:r>
      <w:r>
        <w:t>United Nations Declaration on the Rights of Indigenous Peoples</w:t>
      </w:r>
    </w:p>
    <w:p w14:paraId="2B5C163E" w14:textId="77777777" w:rsidR="0086505A" w:rsidRDefault="0086505A" w:rsidP="00B2639E">
      <w:pPr>
        <w:rPr>
          <w:lang w:val="en-GB"/>
        </w:rPr>
      </w:pPr>
      <w:r>
        <w:rPr>
          <w:rFonts w:cs="TimesNewRomanPSMT"/>
        </w:rPr>
        <w:t>UNEP – United Nations Environment Programme</w:t>
      </w:r>
    </w:p>
    <w:p w14:paraId="06CE1E18" w14:textId="77777777" w:rsidR="004E72EB" w:rsidRDefault="004E72EB" w:rsidP="00B2639E">
      <w:r w:rsidRPr="00F37D71">
        <w:rPr>
          <w:lang w:val="en-GB"/>
        </w:rPr>
        <w:t>VEC</w:t>
      </w:r>
      <w:r>
        <w:t xml:space="preserve"> – V</w:t>
      </w:r>
      <w:r>
        <w:rPr>
          <w:lang w:val="en-GB"/>
        </w:rPr>
        <w:t>alued Ecosystem Component</w:t>
      </w:r>
    </w:p>
    <w:p w14:paraId="2C6542D5" w14:textId="77777777" w:rsidR="009941A7" w:rsidRDefault="009941A7" w:rsidP="00B2639E">
      <w:pPr>
        <w:rPr>
          <w:rFonts w:cs="TimesNewRomanPSMT"/>
        </w:rPr>
      </w:pPr>
      <w:r>
        <w:rPr>
          <w:rFonts w:cs="TimesNewRomanPSMT"/>
        </w:rPr>
        <w:t>WCPA</w:t>
      </w:r>
      <w:r>
        <w:t xml:space="preserve"> – </w:t>
      </w:r>
      <w:r w:rsidRPr="003A6853">
        <w:rPr>
          <w:rFonts w:cs="TimesNewRomanPSMT"/>
        </w:rPr>
        <w:t>World Commission on Protected Areas</w:t>
      </w:r>
      <w:r w:rsidR="0086505A">
        <w:rPr>
          <w:rFonts w:cs="TimesNewRomanPSMT"/>
        </w:rPr>
        <w:t xml:space="preserve"> (of IUCN)</w:t>
      </w:r>
    </w:p>
    <w:p w14:paraId="43C19D20" w14:textId="77777777" w:rsidR="00F82C01" w:rsidRPr="009C0CD4" w:rsidRDefault="00F82C01" w:rsidP="00B2639E">
      <w:r>
        <w:rPr>
          <w:rFonts w:cs="TimesNewRomanPSMT"/>
        </w:rPr>
        <w:t xml:space="preserve">WDPA </w:t>
      </w:r>
      <w:r>
        <w:t xml:space="preserve">– </w:t>
      </w:r>
      <w:r>
        <w:rPr>
          <w:rFonts w:cs="TimesNewRomanPSMT"/>
        </w:rPr>
        <w:t>World Database on Protected Areas</w:t>
      </w:r>
      <w:r w:rsidR="0086505A">
        <w:rPr>
          <w:rFonts w:cs="TimesNewRomanPSMT"/>
        </w:rPr>
        <w:t xml:space="preserve"> </w:t>
      </w:r>
      <w:r w:rsidR="0086505A" w:rsidRPr="009C0CD4">
        <w:t xml:space="preserve">(of </w:t>
      </w:r>
      <w:r w:rsidR="009C0CD4" w:rsidRPr="009C0CD4">
        <w:t>UNEP</w:t>
      </w:r>
      <w:r w:rsidR="009C0CD4">
        <w:t xml:space="preserve"> / </w:t>
      </w:r>
      <w:r w:rsidR="009C0CD4" w:rsidRPr="009C0CD4">
        <w:t>IUCN</w:t>
      </w:r>
      <w:r w:rsidR="0086505A" w:rsidRPr="009C0CD4">
        <w:t>)</w:t>
      </w:r>
    </w:p>
    <w:p w14:paraId="75B5B3DB" w14:textId="77777777" w:rsidR="000A1931" w:rsidRDefault="000A1931" w:rsidP="000A1931">
      <w:r>
        <w:t>WCMC – World Conservation Monitoring Centre (of UNEP)</w:t>
      </w:r>
    </w:p>
    <w:p w14:paraId="56C1D397" w14:textId="77777777" w:rsidR="0025574F" w:rsidRPr="00B2639E" w:rsidRDefault="0025574F" w:rsidP="00B2639E">
      <w:r>
        <w:t>WWF – World Wildlife Fund</w:t>
      </w:r>
    </w:p>
    <w:p w14:paraId="64DF2B95" w14:textId="77777777" w:rsidR="005F1279" w:rsidRDefault="005F1279" w:rsidP="005F1279">
      <w:pPr>
        <w:pStyle w:val="Heading2"/>
      </w:pPr>
      <w:bookmarkStart w:id="57" w:name="_Toc406667738"/>
      <w:r>
        <w:t>2.2 Terms</w:t>
      </w:r>
      <w:bookmarkEnd w:id="57"/>
    </w:p>
    <w:p w14:paraId="6097EA43" w14:textId="77777777" w:rsidR="005F1279" w:rsidRPr="00F37D71" w:rsidRDefault="005F1279" w:rsidP="007B7D31">
      <w:pPr>
        <w:spacing w:after="120"/>
        <w:ind w:left="360"/>
      </w:pPr>
      <w:r w:rsidRPr="00F37D71">
        <w:rPr>
          <w:b/>
          <w:bCs/>
        </w:rPr>
        <w:t>Adaptive management:</w:t>
      </w:r>
      <w:r w:rsidRPr="00F37D71">
        <w:rPr>
          <w:bCs/>
        </w:rPr>
        <w:t xml:space="preserve"> </w:t>
      </w:r>
      <w:r w:rsidRPr="00F37D71">
        <w:t>A systematic process for continually improving management policies and practices by learning from the outcomes of previously employed policies and practices.</w:t>
      </w:r>
    </w:p>
    <w:p w14:paraId="3F030533" w14:textId="77777777" w:rsidR="005F1279" w:rsidRDefault="005F1279" w:rsidP="007B7D31">
      <w:pPr>
        <w:spacing w:after="120"/>
        <w:ind w:left="360"/>
        <w:rPr>
          <w:lang w:eastAsia="en-CA"/>
        </w:rPr>
      </w:pPr>
      <w:r w:rsidRPr="00F37D71">
        <w:rPr>
          <w:b/>
        </w:rPr>
        <w:t>Adequacy and viability</w:t>
      </w:r>
      <w:r w:rsidRPr="00F37D71">
        <w:t xml:space="preserve">: CBD network design criterion related to ensuring that all MPAs in the network have the size and protection necessary for ecological viability and integrity. MPAs need </w:t>
      </w:r>
      <w:r w:rsidRPr="00F37D71">
        <w:rPr>
          <w:lang w:eastAsia="en-CA"/>
        </w:rPr>
        <w:t xml:space="preserve">to be large enough and sited appropriately to protect and maintain ecological processes that help to maintain biodiversity (such as nutrient flows, disturbance regimes and food-web interactions). </w:t>
      </w:r>
    </w:p>
    <w:p w14:paraId="71EB4ED7" w14:textId="77777777" w:rsidR="004E72EB" w:rsidRPr="001001B1" w:rsidRDefault="004E72EB" w:rsidP="004E72EB">
      <w:pPr>
        <w:spacing w:after="120"/>
        <w:ind w:left="360"/>
        <w:rPr>
          <w:color w:val="000000"/>
        </w:rPr>
      </w:pPr>
      <w:r w:rsidRPr="004E72EB">
        <w:rPr>
          <w:b/>
        </w:rPr>
        <w:t>Aichi Target 11</w:t>
      </w:r>
      <w:r w:rsidRPr="004E72EB">
        <w:t>: 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 and seascape.</w:t>
      </w:r>
      <w:r w:rsidRPr="001001B1">
        <w:rPr>
          <w:rStyle w:val="FootnoteReference"/>
          <w:color w:val="000000"/>
        </w:rPr>
        <w:t xml:space="preserve"> </w:t>
      </w:r>
      <w:r w:rsidRPr="001001B1">
        <w:rPr>
          <w:color w:val="000000"/>
        </w:rPr>
        <w:t>(CBD)</w:t>
      </w:r>
    </w:p>
    <w:p w14:paraId="6B3C7BB9" w14:textId="77777777" w:rsidR="00EF623A" w:rsidRPr="004E72EB" w:rsidRDefault="00EF623A" w:rsidP="00EF623A">
      <w:pPr>
        <w:spacing w:after="120"/>
        <w:ind w:left="360"/>
      </w:pPr>
      <w:r w:rsidRPr="00EF623A">
        <w:rPr>
          <w:b/>
        </w:rPr>
        <w:t>Arctic</w:t>
      </w:r>
      <w:r>
        <w:t>: The land and sea north of the Arctic Circle, where the sun does not set on the summer solstice and does not rise on the winter solstice. This includes the land north of the tree line (comprising about 7.1 million km</w:t>
      </w:r>
      <w:r w:rsidRPr="00EF623A">
        <w:rPr>
          <w:sz w:val="15"/>
          <w:szCs w:val="15"/>
          <w:vertAlign w:val="superscript"/>
        </w:rPr>
        <w:t>2</w:t>
      </w:r>
      <w:r>
        <w:t>, or some 4.8% of the land surface of Earth) and the extent of cold Arctic water bordering temperate waters</w:t>
      </w:r>
      <w:r w:rsidR="003702C7">
        <w:t xml:space="preserve"> (EEZs + high seas)</w:t>
      </w:r>
      <w:r>
        <w:t>, covering about 10 million km</w:t>
      </w:r>
      <w:r w:rsidRPr="00EF623A">
        <w:rPr>
          <w:sz w:val="15"/>
          <w:szCs w:val="15"/>
          <w:vertAlign w:val="superscript"/>
        </w:rPr>
        <w:t>2</w:t>
      </w:r>
      <w:r>
        <w:t>. (CAFF-ABA)</w:t>
      </w:r>
    </w:p>
    <w:p w14:paraId="0A635E86" w14:textId="77777777" w:rsidR="005F1279" w:rsidRPr="00F37D71" w:rsidRDefault="005F1279" w:rsidP="007B7D31">
      <w:pPr>
        <w:spacing w:after="120"/>
        <w:ind w:left="360"/>
      </w:pPr>
      <w:r w:rsidRPr="00F37D71">
        <w:rPr>
          <w:b/>
        </w:rPr>
        <w:t>Connectivity</w:t>
      </w:r>
      <w:r w:rsidRPr="00F37D71">
        <w:t>: CBD network design criterion related to ensuring that individual MPAs can benefit from each other, for example, by establishing functional linkages between larval production areas and other geographically separate areas required for subsequent life stages.</w:t>
      </w:r>
    </w:p>
    <w:p w14:paraId="212DE6F7" w14:textId="77777777" w:rsidR="005F1279" w:rsidRPr="00F37D71" w:rsidRDefault="005F1279" w:rsidP="00BE6AD6">
      <w:pPr>
        <w:spacing w:after="120"/>
        <w:ind w:left="360"/>
        <w:rPr>
          <w:lang w:val="en-GB"/>
        </w:rPr>
      </w:pPr>
      <w:r w:rsidRPr="00F37D71">
        <w:rPr>
          <w:b/>
          <w:lang w:val="en-GB"/>
        </w:rPr>
        <w:t>Conservation feature:</w:t>
      </w:r>
      <w:r w:rsidRPr="00F37D71">
        <w:rPr>
          <w:lang w:val="en-GB"/>
        </w:rPr>
        <w:t xml:space="preserve"> A </w:t>
      </w:r>
      <w:r w:rsidR="001521F6">
        <w:rPr>
          <w:lang w:val="en-GB"/>
        </w:rPr>
        <w:t>valued ecosystem component (</w:t>
      </w:r>
      <w:r w:rsidRPr="00F37D71">
        <w:rPr>
          <w:lang w:val="en-GB"/>
        </w:rPr>
        <w:t>VEC</w:t>
      </w:r>
      <w:r w:rsidR="001521F6">
        <w:rPr>
          <w:lang w:val="en-GB"/>
        </w:rPr>
        <w:t>)</w:t>
      </w:r>
      <w:r w:rsidRPr="00F37D71">
        <w:rPr>
          <w:lang w:val="en-GB"/>
        </w:rPr>
        <w:t xml:space="preserve"> that has an operational network objective and conservation target associated with it. </w:t>
      </w:r>
      <w:r w:rsidRPr="00F37D71">
        <w:rPr>
          <w:rFonts w:eastAsia="TimesNewRoman"/>
        </w:rPr>
        <w:t>In systematic conservation planning, a conservation feature is: “a measurable, spatially</w:t>
      </w:r>
      <w:r w:rsidRPr="00F37D71">
        <w:rPr>
          <w:lang w:val="en-GB"/>
        </w:rPr>
        <w:t xml:space="preserve"> </w:t>
      </w:r>
      <w:r w:rsidRPr="00F37D71">
        <w:rPr>
          <w:rFonts w:eastAsia="TimesNewRoman"/>
        </w:rPr>
        <w:t>definable component of biodiversity that is to be conserved within a reserve network.</w:t>
      </w:r>
      <w:r w:rsidRPr="00F37D71">
        <w:rPr>
          <w:lang w:val="en-GB"/>
        </w:rPr>
        <w:t xml:space="preserve"> </w:t>
      </w:r>
      <w:r w:rsidRPr="00F37D71">
        <w:rPr>
          <w:rFonts w:eastAsia="TimesNewRoman"/>
        </w:rPr>
        <w:t>Conservation features can be defined at different levels of ecological scale, e.g.</w:t>
      </w:r>
      <w:r w:rsidR="00760A2F">
        <w:rPr>
          <w:rFonts w:eastAsia="TimesNewRoman"/>
        </w:rPr>
        <w:t>,</w:t>
      </w:r>
      <w:r w:rsidRPr="00F37D71">
        <w:rPr>
          <w:rFonts w:eastAsia="TimesNewRoman"/>
        </w:rPr>
        <w:t xml:space="preserve"> it is possible</w:t>
      </w:r>
      <w:r w:rsidRPr="00F37D71">
        <w:rPr>
          <w:lang w:val="en-GB"/>
        </w:rPr>
        <w:t xml:space="preserve"> </w:t>
      </w:r>
      <w:r w:rsidRPr="00F37D71">
        <w:rPr>
          <w:rFonts w:eastAsia="TimesNewRoman"/>
        </w:rPr>
        <w:t xml:space="preserve">to protect species, communities, habitat types, populations, and genetic subtypes. </w:t>
      </w:r>
    </w:p>
    <w:p w14:paraId="7902529D" w14:textId="77777777" w:rsidR="005F1279" w:rsidRPr="00F37D71" w:rsidRDefault="005F1279" w:rsidP="007B7D31">
      <w:pPr>
        <w:spacing w:after="120"/>
        <w:ind w:left="360"/>
        <w:rPr>
          <w:lang w:val="en-GB"/>
        </w:rPr>
      </w:pPr>
      <w:r w:rsidRPr="00F37D71">
        <w:rPr>
          <w:b/>
        </w:rPr>
        <w:t xml:space="preserve">Conservation Target: </w:t>
      </w:r>
      <w:r w:rsidRPr="00F37D71">
        <w:rPr>
          <w:lang w:val="en-GB"/>
        </w:rPr>
        <w:t>In general terms, a target is a clearly defined development goal that should be “SMART” (i.e., specific, measureable, achievable, realistic and time related).  In the context of the network, a conservation target is a spatial, quantitative interpretation of a network objective (usually in the form of a percentage, but not always) that reflects the desired coverage of each conservation feature in the network. Conservation targets may also relate to spatial rules of thumb for size and spacing of individual spatial conservation measures in the network.</w:t>
      </w:r>
    </w:p>
    <w:p w14:paraId="69285CC6" w14:textId="77777777" w:rsidR="00EB5F8C" w:rsidRPr="00EB5F8C" w:rsidRDefault="00EB5F8C" w:rsidP="00EB5F8C">
      <w:pPr>
        <w:spacing w:after="120"/>
        <w:ind w:left="360"/>
        <w:rPr>
          <w:b/>
          <w:lang w:val="en-GB"/>
        </w:rPr>
      </w:pPr>
      <w:r w:rsidRPr="00EB5F8C">
        <w:rPr>
          <w:b/>
        </w:rPr>
        <w:t>Culture:</w:t>
      </w:r>
      <w:r>
        <w:t xml:space="preserve"> The </w:t>
      </w:r>
      <w:r w:rsidRPr="00BE6AD6">
        <w:t>totality of the created world,</w:t>
      </w:r>
      <w:r w:rsidRPr="00EB5F8C">
        <w:rPr>
          <w:rFonts w:ascii="MetaOT-NormalItalic" w:hAnsi="MetaOT-NormalItalic" w:cs="MetaOT-NormalItalic"/>
          <w:i/>
          <w:iCs/>
        </w:rPr>
        <w:t xml:space="preserve"> </w:t>
      </w:r>
      <w:r>
        <w:t xml:space="preserve">including the constructed physical and social environments, material artefacts, social institutions, knowledge systems and worldviews. Culture is comprised of multifaceted, interconnected systems that cannot be understood without giving attention to the different parts. </w:t>
      </w:r>
    </w:p>
    <w:p w14:paraId="4C7C0EFE" w14:textId="77777777" w:rsidR="005F1279" w:rsidRPr="00F37D71" w:rsidRDefault="005F1279" w:rsidP="007B7D31">
      <w:pPr>
        <w:spacing w:after="120"/>
        <w:ind w:left="360"/>
        <w:rPr>
          <w:lang w:val="en-GB"/>
        </w:rPr>
      </w:pPr>
      <w:r w:rsidRPr="00F37D71">
        <w:rPr>
          <w:b/>
          <w:lang w:val="en-GB"/>
        </w:rPr>
        <w:t>Culturally important area:</w:t>
      </w:r>
      <w:r w:rsidRPr="00F37D71">
        <w:rPr>
          <w:lang w:val="en-GB"/>
        </w:rPr>
        <w:t xml:space="preserve"> An area identified as having cultural importance according to criteria in the </w:t>
      </w:r>
      <w:r w:rsidR="001521F6">
        <w:rPr>
          <w:lang w:val="en-GB"/>
        </w:rPr>
        <w:t>f</w:t>
      </w:r>
      <w:r w:rsidRPr="001521F6">
        <w:rPr>
          <w:lang w:val="en-GB"/>
        </w:rPr>
        <w:t>ramework.</w:t>
      </w:r>
      <w:r w:rsidRPr="00F37D71">
        <w:rPr>
          <w:lang w:val="en-GB"/>
        </w:rPr>
        <w:t xml:space="preserve"> These areas are incorporated into the </w:t>
      </w:r>
      <w:r w:rsidR="001521F6">
        <w:rPr>
          <w:lang w:val="en-GB"/>
        </w:rPr>
        <w:t xml:space="preserve">MPA </w:t>
      </w:r>
      <w:r w:rsidRPr="00F37D71">
        <w:rPr>
          <w:lang w:val="en-GB"/>
        </w:rPr>
        <w:t>network design</w:t>
      </w:r>
      <w:r w:rsidR="001521F6">
        <w:rPr>
          <w:lang w:val="en-GB"/>
        </w:rPr>
        <w:t xml:space="preserve"> process</w:t>
      </w:r>
      <w:r w:rsidRPr="00F37D71">
        <w:rPr>
          <w:lang w:val="en-GB"/>
        </w:rPr>
        <w:t>.</w:t>
      </w:r>
    </w:p>
    <w:p w14:paraId="4E57F1CD" w14:textId="77777777" w:rsidR="005F1279" w:rsidRPr="00F37D71" w:rsidRDefault="005F1279" w:rsidP="007B7D31">
      <w:pPr>
        <w:spacing w:after="120"/>
        <w:ind w:left="360"/>
        <w:rPr>
          <w:b/>
        </w:rPr>
      </w:pPr>
      <w:r w:rsidRPr="00F37D71">
        <w:rPr>
          <w:b/>
        </w:rPr>
        <w:t xml:space="preserve">Cumulative impact: </w:t>
      </w:r>
      <w:r w:rsidRPr="00F37D71">
        <w:rPr>
          <w:lang w:val="en-GB"/>
        </w:rPr>
        <w:t>The impact on the environment caused by a human activity which results in an incremental impact in combination with other past, present and reasonably foreseeable future human activities.</w:t>
      </w:r>
    </w:p>
    <w:p w14:paraId="1EE422E9" w14:textId="77777777" w:rsidR="005F1279" w:rsidRPr="00F37D71" w:rsidRDefault="005F1279" w:rsidP="007B7D31">
      <w:pPr>
        <w:autoSpaceDE w:val="0"/>
        <w:autoSpaceDN w:val="0"/>
        <w:adjustRightInd w:val="0"/>
        <w:spacing w:after="120"/>
        <w:ind w:left="360"/>
        <w:rPr>
          <w:b/>
          <w:lang w:val="en-GB"/>
        </w:rPr>
      </w:pPr>
      <w:r w:rsidRPr="00F37D71">
        <w:rPr>
          <w:b/>
          <w:lang w:val="en-GB"/>
        </w:rPr>
        <w:t xml:space="preserve">Depleted or rare species: </w:t>
      </w:r>
      <w:r w:rsidRPr="00F37D71">
        <w:t>Depleted or Rare species are species that are both currently at a very low abundance, and usually were much more abundant at some time in the past. Because of their status, they warrant particularly risk averse management to ensure their survival and recovery.</w:t>
      </w:r>
    </w:p>
    <w:p w14:paraId="311C0B87" w14:textId="77777777" w:rsidR="005F1279" w:rsidRPr="00F37D71" w:rsidRDefault="005F1279" w:rsidP="00E44692">
      <w:pPr>
        <w:spacing w:after="120"/>
        <w:ind w:left="360"/>
        <w:rPr>
          <w:b/>
        </w:rPr>
      </w:pPr>
      <w:r w:rsidRPr="001521F6">
        <w:rPr>
          <w:b/>
          <w:lang w:val="en-GB"/>
        </w:rPr>
        <w:t>Ecologically and Biologically Significant Area (EBSA):</w:t>
      </w:r>
      <w:r w:rsidRPr="001521F6">
        <w:rPr>
          <w:lang w:val="en-GB"/>
        </w:rPr>
        <w:t xml:space="preserve"> </w:t>
      </w:r>
      <w:r w:rsidR="00E44692">
        <w:rPr>
          <w:lang w:val="en-GB"/>
        </w:rPr>
        <w:t>As defi</w:t>
      </w:r>
      <w:r w:rsidR="001521F6" w:rsidRPr="001521F6">
        <w:rPr>
          <w:rFonts w:cs="Arial"/>
        </w:rPr>
        <w:t>ned by the CBD</w:t>
      </w:r>
      <w:r w:rsidR="00E44692">
        <w:rPr>
          <w:rFonts w:cs="Arial"/>
        </w:rPr>
        <w:t>, an EBSA is a g</w:t>
      </w:r>
      <w:r w:rsidR="001521F6" w:rsidRPr="001521F6">
        <w:t xml:space="preserve">eographically or </w:t>
      </w:r>
      <w:r w:rsidR="00E44692">
        <w:t>oceanographically discrete area</w:t>
      </w:r>
      <w:r w:rsidR="001521F6" w:rsidRPr="001521F6">
        <w:t xml:space="preserve"> that provide</w:t>
      </w:r>
      <w:r w:rsidR="00E44692">
        <w:t>s</w:t>
      </w:r>
      <w:r w:rsidR="001521F6" w:rsidRPr="001521F6">
        <w:t xml:space="preserve"> important services to one or more species/populations of an ecosystem or to the ecosystem as a whole, compared to other surrounding areas or areas of similar ecological characteristics, or </w:t>
      </w:r>
      <w:r w:rsidR="00E44692">
        <w:t xml:space="preserve">that </w:t>
      </w:r>
      <w:r w:rsidR="001521F6" w:rsidRPr="001521F6">
        <w:t>otherwise meet</w:t>
      </w:r>
      <w:r w:rsidR="00E44692">
        <w:t>s</w:t>
      </w:r>
      <w:r w:rsidR="001521F6" w:rsidRPr="001521F6">
        <w:t xml:space="preserve"> the criteria as identified in annex I to decision IX/20. (Annex I is more commonly known as the Azores Report, published by the </w:t>
      </w:r>
      <w:r w:rsidR="001521F6" w:rsidRPr="001521F6">
        <w:rPr>
          <w:rFonts w:cs="Arial"/>
        </w:rPr>
        <w:t>CBD Secretariat in 2009)</w:t>
      </w:r>
    </w:p>
    <w:p w14:paraId="1BF30D71" w14:textId="77777777" w:rsidR="005F1279" w:rsidRPr="00F37D71" w:rsidRDefault="005F1279" w:rsidP="007B7D31">
      <w:pPr>
        <w:spacing w:after="120"/>
        <w:ind w:left="360"/>
        <w:rPr>
          <w:b/>
        </w:rPr>
      </w:pPr>
      <w:r w:rsidRPr="00F37D71">
        <w:rPr>
          <w:b/>
        </w:rPr>
        <w:t xml:space="preserve">Ecological risk assessment: </w:t>
      </w:r>
      <w:r w:rsidRPr="00F37D71">
        <w:rPr>
          <w:lang w:val="en-GB"/>
        </w:rPr>
        <w:t>The process that evaluates the likelihood that adverse ecological effects may occur or are occurring as a result of exposure to one or more stressors.</w:t>
      </w:r>
    </w:p>
    <w:p w14:paraId="565761E5" w14:textId="77777777" w:rsidR="005F1279" w:rsidRPr="00F37D71" w:rsidRDefault="005F1279" w:rsidP="007B7D31">
      <w:pPr>
        <w:spacing w:after="120"/>
        <w:ind w:left="360"/>
        <w:rPr>
          <w:b/>
        </w:rPr>
      </w:pPr>
      <w:r w:rsidRPr="00F37D71">
        <w:rPr>
          <w:b/>
        </w:rPr>
        <w:t xml:space="preserve">Ecological component: </w:t>
      </w:r>
      <w:r w:rsidRPr="00F37D71">
        <w:rPr>
          <w:lang w:val="en-GB"/>
        </w:rPr>
        <w:t xml:space="preserve">Ecosystems consist of various non-living abiotic and living biotic components. The abiotic components of an ecosystem include various physical and chemical factors. </w:t>
      </w:r>
    </w:p>
    <w:p w14:paraId="715370B8" w14:textId="77777777" w:rsidR="007F1ED0" w:rsidRPr="007F1ED0" w:rsidRDefault="007F1ED0" w:rsidP="007B7D31">
      <w:pPr>
        <w:spacing w:after="120"/>
        <w:ind w:left="360"/>
        <w:rPr>
          <w:lang w:val="en-GB"/>
        </w:rPr>
      </w:pPr>
      <w:r>
        <w:rPr>
          <w:b/>
          <w:lang w:val="en-GB"/>
        </w:rPr>
        <w:t>Ecological resilience:</w:t>
      </w:r>
      <w:r>
        <w:rPr>
          <w:lang w:val="en-GB"/>
        </w:rPr>
        <w:t xml:space="preserve"> The </w:t>
      </w:r>
      <w:r w:rsidRPr="00DF5C85">
        <w:t xml:space="preserve">capacity of an </w:t>
      </w:r>
      <w:hyperlink r:id="rId95" w:tooltip="Ecosystem" w:history="1">
        <w:r w:rsidRPr="00DF5C85">
          <w:rPr>
            <w:rStyle w:val="Hyperlink"/>
            <w:color w:val="auto"/>
            <w:u w:val="none"/>
          </w:rPr>
          <w:t>ecosystem</w:t>
        </w:r>
      </w:hyperlink>
      <w:r w:rsidRPr="00DF5C85">
        <w:t xml:space="preserve"> to respond to a </w:t>
      </w:r>
      <w:hyperlink r:id="rId96" w:tooltip="Perturbation (biology)" w:history="1">
        <w:r w:rsidRPr="00DF5C85">
          <w:rPr>
            <w:rStyle w:val="Hyperlink"/>
            <w:color w:val="auto"/>
            <w:u w:val="none"/>
          </w:rPr>
          <w:t>perturbation</w:t>
        </w:r>
      </w:hyperlink>
      <w:r w:rsidRPr="00DF5C85">
        <w:t xml:space="preserve"> or </w:t>
      </w:r>
      <w:hyperlink r:id="rId97" w:tooltip="Disturbance (ecology)" w:history="1">
        <w:r w:rsidRPr="00DF5C85">
          <w:rPr>
            <w:rStyle w:val="Hyperlink"/>
            <w:color w:val="auto"/>
            <w:u w:val="none"/>
          </w:rPr>
          <w:t>disturbance</w:t>
        </w:r>
      </w:hyperlink>
      <w:r w:rsidRPr="00DF5C85">
        <w:t xml:space="preserve"> by resisting degradation and recovering quickly.</w:t>
      </w:r>
    </w:p>
    <w:p w14:paraId="29183D94" w14:textId="77777777" w:rsidR="005F1279" w:rsidRPr="00F37D71" w:rsidRDefault="005F1279" w:rsidP="007B7D31">
      <w:pPr>
        <w:spacing w:after="120"/>
        <w:ind w:left="360"/>
      </w:pPr>
      <w:r w:rsidRPr="00F37D71">
        <w:rPr>
          <w:b/>
        </w:rPr>
        <w:t>Ecosystem:</w:t>
      </w:r>
      <w:r w:rsidRPr="00F37D71">
        <w:t xml:space="preserve"> </w:t>
      </w:r>
      <w:r w:rsidRPr="00F37D71">
        <w:rPr>
          <w:lang w:val="en-GB"/>
        </w:rPr>
        <w:t>A dynamic complex of plant, animal and micro-organism communities and their non-living environment interacting as a functional unit. The concept is applicable at any scale, from the planet as an ecosystem to a microscopic colony of organisms and its immediate surroundings.</w:t>
      </w:r>
    </w:p>
    <w:p w14:paraId="21FF1EA0" w14:textId="77777777" w:rsidR="005F1279" w:rsidRPr="00F37D71" w:rsidRDefault="005F1279" w:rsidP="007B7D31">
      <w:pPr>
        <w:spacing w:after="120"/>
        <w:ind w:left="360"/>
      </w:pPr>
      <w:commentRangeStart w:id="58"/>
      <w:r w:rsidRPr="00F37D71">
        <w:rPr>
          <w:b/>
          <w:bCs/>
        </w:rPr>
        <w:t>Ecosystem Approach</w:t>
      </w:r>
      <w:commentRangeEnd w:id="58"/>
      <w:r w:rsidR="00CF5AA1">
        <w:rPr>
          <w:rStyle w:val="CommentReference"/>
          <w:rFonts w:ascii="Times New Roman" w:eastAsia="Times New Roman" w:hAnsi="Times New Roman"/>
          <w:szCs w:val="20"/>
          <w:lang w:val="en-US"/>
        </w:rPr>
        <w:commentReference w:id="58"/>
      </w:r>
      <w:r w:rsidRPr="00F37D71">
        <w:rPr>
          <w:b/>
          <w:bCs/>
        </w:rPr>
        <w:t>:</w:t>
      </w:r>
      <w:r w:rsidRPr="00F37D71">
        <w:rPr>
          <w:bCs/>
        </w:rPr>
        <w:t xml:space="preserve"> </w:t>
      </w:r>
      <w:r w:rsidRPr="00F37D71">
        <w:t xml:space="preserve">A strategy for the integrated management of land, water and living resources that promotes conservation and sustainable use in an equitable way. </w:t>
      </w:r>
    </w:p>
    <w:p w14:paraId="53469B05" w14:textId="77777777" w:rsidR="005F1279" w:rsidRPr="00F37D71" w:rsidRDefault="005F1279" w:rsidP="007B7D31">
      <w:pPr>
        <w:spacing w:after="120"/>
        <w:ind w:left="360"/>
      </w:pPr>
      <w:r w:rsidRPr="00F37D71">
        <w:rPr>
          <w:b/>
        </w:rPr>
        <w:t>Ecosystem services:</w:t>
      </w:r>
      <w:r w:rsidRPr="00F37D71">
        <w:t xml:space="preserve"> </w:t>
      </w:r>
      <w:r w:rsidRPr="00F37D71">
        <w:rPr>
          <w:lang w:val="en-GB"/>
        </w:rPr>
        <w:t>Ecosystem services are the benefits people obtain from ecosystems. These include provisioning services such as food and water; regulating services such as regulation of floods, drought, land degradation, and disease; supporting services such as soil formation and nutrient cycling; and cultural services such as recreational, spiritual, religious and other nonmaterial benefits</w:t>
      </w:r>
      <w:r w:rsidRPr="00F37D71">
        <w:t>.</w:t>
      </w:r>
    </w:p>
    <w:p w14:paraId="56B5DFD0" w14:textId="77777777" w:rsidR="005F1279" w:rsidRPr="00F37D71" w:rsidRDefault="005F1279" w:rsidP="007B7D31">
      <w:pPr>
        <w:spacing w:after="120"/>
        <w:ind w:left="360"/>
        <w:rPr>
          <w:lang w:eastAsia="en-CA"/>
        </w:rPr>
      </w:pPr>
      <w:r w:rsidRPr="00F37D71">
        <w:rPr>
          <w:b/>
          <w:bCs/>
        </w:rPr>
        <w:t>Focal species:</w:t>
      </w:r>
      <w:r w:rsidRPr="00F37D71">
        <w:rPr>
          <w:bCs/>
        </w:rPr>
        <w:t xml:space="preserve"> </w:t>
      </w:r>
      <w:r w:rsidRPr="00F37D71">
        <w:rPr>
          <w:lang w:eastAsia="en-CA"/>
        </w:rPr>
        <w:t>Focal species are those which, for ecological or social reasons, are believed to be valuable for the understanding, management and conservation of natural environments.</w:t>
      </w:r>
    </w:p>
    <w:p w14:paraId="1A5815F7" w14:textId="77777777" w:rsidR="005F1279" w:rsidRPr="00F37D71" w:rsidRDefault="005F1279" w:rsidP="007B7D31">
      <w:pPr>
        <w:spacing w:after="120"/>
        <w:ind w:left="360"/>
        <w:rPr>
          <w:bCs/>
        </w:rPr>
      </w:pPr>
      <w:r w:rsidRPr="00F37D71">
        <w:rPr>
          <w:b/>
          <w:bCs/>
        </w:rPr>
        <w:t>Functional food web:</w:t>
      </w:r>
      <w:r w:rsidRPr="00F37D71">
        <w:rPr>
          <w:bCs/>
        </w:rPr>
        <w:t xml:space="preserve"> A food web </w:t>
      </w:r>
      <w:r w:rsidRPr="00F37D71">
        <w:t xml:space="preserve">that consider the impact of each species or trophic species on the population sizes and dynamics of the other species in the food web. </w:t>
      </w:r>
    </w:p>
    <w:p w14:paraId="404F71AF" w14:textId="77777777" w:rsidR="005F1279" w:rsidRDefault="005F1279" w:rsidP="007B7D31">
      <w:pPr>
        <w:spacing w:after="120"/>
        <w:ind w:left="360"/>
        <w:rPr>
          <w:lang w:val="en-GB"/>
        </w:rPr>
      </w:pPr>
      <w:r w:rsidRPr="00F37D71">
        <w:rPr>
          <w:b/>
        </w:rPr>
        <w:t>Human activities:</w:t>
      </w:r>
      <w:r w:rsidRPr="00F37D71">
        <w:t xml:space="preserve"> </w:t>
      </w:r>
      <w:r w:rsidRPr="00F37D71">
        <w:rPr>
          <w:lang w:val="en-GB"/>
        </w:rPr>
        <w:t>Human activities, sources or sub-activities are entities or actions that are released or impose pressures on the environment.</w:t>
      </w:r>
    </w:p>
    <w:p w14:paraId="42C90EF5" w14:textId="77777777" w:rsidR="004E72EB" w:rsidRDefault="004E72EB" w:rsidP="004E72EB">
      <w:pPr>
        <w:autoSpaceDE w:val="0"/>
        <w:autoSpaceDN w:val="0"/>
        <w:adjustRightInd w:val="0"/>
        <w:spacing w:after="120" w:line="240" w:lineRule="auto"/>
        <w:ind w:left="360"/>
      </w:pPr>
      <w:r w:rsidRPr="004E72EB">
        <w:rPr>
          <w:b/>
        </w:rPr>
        <w:t>Marine Protected Area (</w:t>
      </w:r>
      <w:r>
        <w:rPr>
          <w:b/>
        </w:rPr>
        <w:t>MPA)</w:t>
      </w:r>
      <w:r>
        <w:t xml:space="preserve">: </w:t>
      </w:r>
      <w:r w:rsidRPr="004E72EB">
        <w:t>A clearly defined geographical space recognized, dedicated, and managed, through legal or other effective means, to achieve the long-term conservation of nature with associated ecosystem services and cultural values</w:t>
      </w:r>
      <w:r w:rsidRPr="005E3172">
        <w:rPr>
          <w:i/>
        </w:rPr>
        <w:t>.</w:t>
      </w:r>
      <w:r>
        <w:t xml:space="preserve"> (IUCN)</w:t>
      </w:r>
    </w:p>
    <w:p w14:paraId="364F9250" w14:textId="77777777" w:rsidR="004E72EB" w:rsidRPr="004E72EB" w:rsidRDefault="004E72EB" w:rsidP="00EB5F8C">
      <w:pPr>
        <w:autoSpaceDE w:val="0"/>
        <w:autoSpaceDN w:val="0"/>
        <w:adjustRightInd w:val="0"/>
        <w:spacing w:after="120" w:line="240" w:lineRule="auto"/>
        <w:ind w:left="360"/>
      </w:pPr>
      <w:r w:rsidRPr="004E72EB">
        <w:rPr>
          <w:b/>
        </w:rPr>
        <w:t>Marine Protected Area Network</w:t>
      </w:r>
      <w:r w:rsidRPr="00645FB4">
        <w:rPr>
          <w:rFonts w:cs="TimesNewRomanPSMT"/>
        </w:rPr>
        <w:t xml:space="preserve">: </w:t>
      </w:r>
      <w:r w:rsidRPr="004E72EB">
        <w:t>A collection of individual marine protected areas that operates cooperatively and synergistically, at various spatial scales, and with a range of protection levels, in order to fulfill ecological aims more effectively and comprehensively than individual sites could alone. (IUCN)</w:t>
      </w:r>
    </w:p>
    <w:p w14:paraId="25ACE194" w14:textId="77777777" w:rsidR="005F1279" w:rsidRPr="00F37D71" w:rsidRDefault="005F1279" w:rsidP="007B7D31">
      <w:pPr>
        <w:spacing w:after="120"/>
        <w:ind w:left="360"/>
      </w:pPr>
      <w:r w:rsidRPr="00F37D71">
        <w:rPr>
          <w:b/>
        </w:rPr>
        <w:t>Measurable endpoint:</w:t>
      </w:r>
      <w:r w:rsidRPr="00F37D71">
        <w:t xml:space="preserve"> </w:t>
      </w:r>
      <w:r w:rsidRPr="00F37D71">
        <w:rPr>
          <w:lang w:val="en-GB"/>
        </w:rPr>
        <w:t>A measurable ecological, social, cultural or economic value that is related to the valued component chosen as the endpoint. A measurable endpoint establishes the link between an endpoint and the management or conservation objective identified by resource managers.</w:t>
      </w:r>
    </w:p>
    <w:p w14:paraId="7456AE6C" w14:textId="77777777" w:rsidR="004E72EB" w:rsidRDefault="005F1279" w:rsidP="00EB5F8C">
      <w:pPr>
        <w:spacing w:after="120"/>
        <w:ind w:left="360"/>
      </w:pPr>
      <w:r w:rsidRPr="00F37D71">
        <w:rPr>
          <w:b/>
        </w:rPr>
        <w:t>Other Effective Area-Based Conservation Measure:</w:t>
      </w:r>
      <w:r w:rsidRPr="00F37D71">
        <w:t xml:space="preserve"> A spatial conservation measure that meets certain criteria for inclusion in domestic </w:t>
      </w:r>
      <w:r w:rsidR="00760A2F">
        <w:t xml:space="preserve">or international </w:t>
      </w:r>
      <w:r w:rsidRPr="00F37D71">
        <w:t>reporting against the CBD target known as Aichi Target 11.</w:t>
      </w:r>
    </w:p>
    <w:p w14:paraId="3C6E6643" w14:textId="77777777" w:rsidR="005F1279" w:rsidRPr="00F37D71" w:rsidRDefault="009941A7" w:rsidP="004E72EB">
      <w:pPr>
        <w:spacing w:after="120"/>
        <w:ind w:left="360"/>
        <w:rPr>
          <w:bCs/>
        </w:rPr>
      </w:pPr>
      <w:r w:rsidRPr="009941A7">
        <w:rPr>
          <w:b/>
        </w:rPr>
        <w:t>Pan-Arctic Marine Protected Area Network</w:t>
      </w:r>
      <w:r>
        <w:t xml:space="preserve">: </w:t>
      </w:r>
      <w:r w:rsidRPr="009941A7">
        <w:rPr>
          <w:iCs/>
        </w:rPr>
        <w:t xml:space="preserve">A collection of individual marine protected areas </w:t>
      </w:r>
      <w:r w:rsidRPr="009941A7">
        <w:t>and other effective area-based conservation measures</w:t>
      </w:r>
      <w:r w:rsidR="004E72EB">
        <w:t xml:space="preserve"> in the Arctic</w:t>
      </w:r>
      <w:r w:rsidRPr="009941A7">
        <w:rPr>
          <w:iCs/>
        </w:rPr>
        <w:t xml:space="preserve"> that operate cooperatively and synergistically, at various spatial scales, and with a range of protection levels, in order to fulfill ecological aims more effectively and comprehensively than individual sites could alone.</w:t>
      </w:r>
      <w:r w:rsidR="005F1279" w:rsidRPr="00F37D71">
        <w:t xml:space="preserve"> </w:t>
      </w:r>
    </w:p>
    <w:p w14:paraId="7255EA15" w14:textId="77777777" w:rsidR="005F1279" w:rsidRPr="00F37D71" w:rsidRDefault="005F1279" w:rsidP="007B7D31">
      <w:pPr>
        <w:spacing w:after="120"/>
        <w:ind w:left="360"/>
        <w:rPr>
          <w:b/>
        </w:rPr>
      </w:pPr>
      <w:r w:rsidRPr="00F37D71">
        <w:rPr>
          <w:b/>
        </w:rPr>
        <w:t xml:space="preserve">Pressure: </w:t>
      </w:r>
      <w:r w:rsidRPr="00F37D71">
        <w:rPr>
          <w:lang w:val="en-GB"/>
        </w:rPr>
        <w:t>A</w:t>
      </w:r>
      <w:r w:rsidRPr="00F37D71">
        <w:t>ny chemical, physical or biological entity that can cause an adverse effect on a measurable endpoint(s).</w:t>
      </w:r>
    </w:p>
    <w:p w14:paraId="65022E59" w14:textId="77777777" w:rsidR="005F1279" w:rsidRPr="00F37D71" w:rsidRDefault="005F1279" w:rsidP="007B7D31">
      <w:pPr>
        <w:spacing w:after="120"/>
        <w:ind w:left="360"/>
        <w:rPr>
          <w:b/>
        </w:rPr>
      </w:pPr>
      <w:r w:rsidRPr="00F37D71">
        <w:rPr>
          <w:b/>
        </w:rPr>
        <w:t>Replication</w:t>
      </w:r>
      <w:r w:rsidRPr="00F37D71">
        <w:t>: CBD network design criterion related to ensuring that more than one example of each ecological feature (e.g., species such as whales, fish, seabirds, invertebrates; habitats such as seamounts, banks, basins, canyons; ecological processes such as upwellings) is protected to safeguard against unexpected loss from natural events or human disturbance</w:t>
      </w:r>
      <w:r w:rsidR="00760A2F">
        <w:t>.</w:t>
      </w:r>
    </w:p>
    <w:p w14:paraId="1FB8FCF4" w14:textId="77777777" w:rsidR="005F1279" w:rsidRPr="00F37D71" w:rsidRDefault="005F1279" w:rsidP="007B7D31">
      <w:pPr>
        <w:spacing w:after="120"/>
        <w:ind w:left="360"/>
      </w:pPr>
      <w:r w:rsidRPr="00F37D71">
        <w:rPr>
          <w:b/>
        </w:rPr>
        <w:t>Representative habitat classification scheme:</w:t>
      </w:r>
      <w:r w:rsidRPr="00F37D71">
        <w:t xml:space="preserve"> A scheme to subdivide</w:t>
      </w:r>
      <w:r w:rsidR="00760A2F">
        <w:t xml:space="preserve"> regions, such as</w:t>
      </w:r>
      <w:r w:rsidRPr="00F37D71">
        <w:t xml:space="preserve"> </w:t>
      </w:r>
      <w:r w:rsidR="00760A2F">
        <w:t xml:space="preserve">LMEs or </w:t>
      </w:r>
      <w:r w:rsidRPr="00F37D71">
        <w:t>bioregions</w:t>
      </w:r>
      <w:r w:rsidR="00760A2F">
        <w:t>,</w:t>
      </w:r>
      <w:r w:rsidRPr="00F37D71">
        <w:t xml:space="preserve"> based on habitat differences and species data, where available.</w:t>
      </w:r>
    </w:p>
    <w:p w14:paraId="16CCD058" w14:textId="77777777" w:rsidR="005F1279" w:rsidRPr="00F37D71" w:rsidRDefault="005F1279" w:rsidP="007B7D31">
      <w:pPr>
        <w:spacing w:after="120"/>
        <w:ind w:left="360"/>
      </w:pPr>
      <w:r w:rsidRPr="00F37D71">
        <w:rPr>
          <w:b/>
        </w:rPr>
        <w:t>Representative habitat:</w:t>
      </w:r>
      <w:r w:rsidRPr="00F37D71">
        <w:t xml:space="preserve"> The more commonly used term for a bioregional subdivision identified through a representative habitat classification scheme.</w:t>
      </w:r>
    </w:p>
    <w:p w14:paraId="4A61802F" w14:textId="77777777" w:rsidR="005F1279" w:rsidRPr="00F37D71" w:rsidRDefault="005F1279" w:rsidP="007B7D31">
      <w:pPr>
        <w:spacing w:after="120"/>
        <w:ind w:left="360"/>
      </w:pPr>
      <w:r w:rsidRPr="00F37D71">
        <w:rPr>
          <w:b/>
        </w:rPr>
        <w:t>Representativity</w:t>
      </w:r>
      <w:r w:rsidRPr="00F37D71">
        <w:t>:  This CBD network design criterion is captured in a bioregional MPA network when the network consists of areas that reasonably reflect the full range of ecosystems within the bioregion, including the biotic and habitat diver</w:t>
      </w:r>
      <w:r w:rsidR="00760A2F">
        <w:t>sity of those marine ecosystems.</w:t>
      </w:r>
    </w:p>
    <w:p w14:paraId="197F581A" w14:textId="77777777" w:rsidR="005F1279" w:rsidRPr="00F37D71" w:rsidRDefault="005F1279" w:rsidP="007B7D31">
      <w:pPr>
        <w:spacing w:after="120"/>
        <w:ind w:left="360"/>
        <w:rPr>
          <w:lang w:val="en-GB"/>
        </w:rPr>
      </w:pPr>
      <w:r w:rsidRPr="00F37D71">
        <w:rPr>
          <w:b/>
        </w:rPr>
        <w:t>Risk:</w:t>
      </w:r>
      <w:r w:rsidRPr="00F37D71">
        <w:t xml:space="preserve"> </w:t>
      </w:r>
      <w:r w:rsidRPr="00F37D71">
        <w:rPr>
          <w:lang w:val="en-GB"/>
        </w:rPr>
        <w:t xml:space="preserve">Risk refers to the uncertainty that surrounds future events and outcomes. It is the expression of the likelihood and impact of an event </w:t>
      </w:r>
      <w:r w:rsidR="00D56C6C">
        <w:rPr>
          <w:lang w:val="en-GB"/>
        </w:rPr>
        <w:t xml:space="preserve">on the environment.  </w:t>
      </w:r>
    </w:p>
    <w:p w14:paraId="4563ACCB" w14:textId="77777777" w:rsidR="005F1279" w:rsidRDefault="005F1279" w:rsidP="007B7D31">
      <w:pPr>
        <w:spacing w:after="120"/>
        <w:ind w:left="360"/>
        <w:rPr>
          <w:lang w:val="en-GB"/>
        </w:rPr>
      </w:pPr>
      <w:r w:rsidRPr="00F37D71">
        <w:rPr>
          <w:b/>
        </w:rPr>
        <w:t>Social, cultural or economic values:</w:t>
      </w:r>
      <w:r w:rsidRPr="00F37D71">
        <w:t xml:space="preserve"> </w:t>
      </w:r>
      <w:r w:rsidRPr="00F37D71">
        <w:rPr>
          <w:lang w:val="en-GB"/>
        </w:rPr>
        <w:t>Social, cultural or economic values (market or non-market) that can be affected by a change in an ecosystem component or function</w:t>
      </w:r>
      <w:r w:rsidR="007B7D31">
        <w:rPr>
          <w:lang w:val="en-GB"/>
        </w:rPr>
        <w:t>.</w:t>
      </w:r>
    </w:p>
    <w:p w14:paraId="1BE8CF4D" w14:textId="77777777" w:rsidR="00BE6AD6" w:rsidRPr="00BE6AD6" w:rsidRDefault="00BE6AD6" w:rsidP="007B7D31">
      <w:pPr>
        <w:spacing w:after="120"/>
        <w:ind w:left="360"/>
        <w:rPr>
          <w:lang w:val="en-GB"/>
        </w:rPr>
      </w:pPr>
      <w:r w:rsidRPr="00BE6AD6">
        <w:rPr>
          <w:b/>
          <w:lang w:val="en-GB"/>
        </w:rPr>
        <w:t>Spatial</w:t>
      </w:r>
      <w:r w:rsidRPr="00F37D71">
        <w:rPr>
          <w:b/>
          <w:lang w:val="en-GB"/>
        </w:rPr>
        <w:t xml:space="preserve"> conservation measure</w:t>
      </w:r>
      <w:r w:rsidRPr="00F37D71">
        <w:rPr>
          <w:lang w:val="en-GB"/>
        </w:rPr>
        <w:t>: An inclusi</w:t>
      </w:r>
      <w:r>
        <w:rPr>
          <w:lang w:val="en-GB"/>
        </w:rPr>
        <w:t>ve term that can refer to</w:t>
      </w:r>
      <w:r w:rsidRPr="00F37D71">
        <w:rPr>
          <w:lang w:val="en-GB"/>
        </w:rPr>
        <w:t xml:space="preserve"> an MPA</w:t>
      </w:r>
      <w:r>
        <w:rPr>
          <w:lang w:val="en-GB"/>
        </w:rPr>
        <w:t>, an “</w:t>
      </w:r>
      <w:r w:rsidRPr="00F37D71">
        <w:rPr>
          <w:lang w:val="en-GB"/>
        </w:rPr>
        <w:t>other effective area</w:t>
      </w:r>
      <w:r>
        <w:rPr>
          <w:lang w:val="en-GB"/>
        </w:rPr>
        <w:t>- based conservation measure”, or any other spatial conservation measure</w:t>
      </w:r>
      <w:r w:rsidRPr="00F37D71">
        <w:rPr>
          <w:lang w:val="en-GB"/>
        </w:rPr>
        <w:t>.</w:t>
      </w:r>
    </w:p>
    <w:p w14:paraId="4D65717F" w14:textId="77777777" w:rsidR="005F1279" w:rsidRDefault="005F1279" w:rsidP="007B7D31">
      <w:pPr>
        <w:spacing w:after="120"/>
        <w:ind w:left="360"/>
        <w:rPr>
          <w:lang w:val="en-GB"/>
        </w:rPr>
      </w:pPr>
      <w:r w:rsidRPr="00F37D71">
        <w:rPr>
          <w:b/>
        </w:rPr>
        <w:t>Threshold:</w:t>
      </w:r>
      <w:r w:rsidRPr="00F37D71">
        <w:t xml:space="preserve"> </w:t>
      </w:r>
      <w:r w:rsidRPr="00F37D71">
        <w:rPr>
          <w:lang w:val="en-GB"/>
        </w:rPr>
        <w:t>A limit of change in an ecosystem component/attribute which</w:t>
      </w:r>
      <w:r w:rsidR="00EB5F8C">
        <w:rPr>
          <w:lang w:val="en-GB"/>
        </w:rPr>
        <w:t>,</w:t>
      </w:r>
      <w:r w:rsidRPr="00F37D71">
        <w:rPr>
          <w:lang w:val="en-GB"/>
        </w:rPr>
        <w:t xml:space="preserve"> if exceeded, requires a change in management for protecting the ecosystem component/attribute. A threshold is defined here as a point between alternate regimes in ecological or social-ecological systems. When a threshold along a controlling variable in a system is passed, the nature and extent of feedbacks change, such that there is a change in the direction in which the system moves. A shift occurs when internal processes of the system (e.g., rates of birth, mortality, growth, consumption, decomposition, leaching, etc.) have changed such that the variables that define the state of the system begin to change in a different direction, towards a different attractor. In some cases, crossing the threshold brings about a sudden, large and dramatic change in the responding variables, whilst in other cases the response in the state variables is continuous and more gradual. </w:t>
      </w:r>
    </w:p>
    <w:p w14:paraId="47BFFBA3" w14:textId="77777777" w:rsidR="007C1A45" w:rsidRPr="009C78E2" w:rsidRDefault="007C1A45" w:rsidP="007C1A45">
      <w:pPr>
        <w:ind w:left="360"/>
      </w:pPr>
      <w:r w:rsidRPr="007C1A45">
        <w:rPr>
          <w:b/>
        </w:rPr>
        <w:t xml:space="preserve">Traditional Knowledge (TK) </w:t>
      </w:r>
      <w:r w:rsidRPr="009C78E2">
        <w:t xml:space="preserve">Traditional knowledge (TK) refers to a body of evolving practical knowledge based on observations and personal experience of local residents over an extensive, multi-generational time period. TK typically finds expression in a specific environmental context, as technical mastery or expertise that promotes survival and well-being in that location and is shared primarily through kinship or household networks (Clement, et al., 2013). </w:t>
      </w:r>
    </w:p>
    <w:p w14:paraId="2B2588A3" w14:textId="77777777" w:rsidR="005F1279" w:rsidRDefault="005F1279" w:rsidP="005F1279">
      <w:pPr>
        <w:ind w:left="360"/>
        <w:rPr>
          <w:lang w:val="en-GB"/>
        </w:rPr>
      </w:pPr>
      <w:r w:rsidRPr="00F37D71">
        <w:rPr>
          <w:b/>
        </w:rPr>
        <w:t>Valued ecosystem component (VEC):</w:t>
      </w:r>
      <w:r w:rsidRPr="00F37D71">
        <w:t xml:space="preserve"> </w:t>
      </w:r>
      <w:r w:rsidRPr="00F37D71">
        <w:rPr>
          <w:lang w:val="en-GB"/>
        </w:rPr>
        <w:t>Any part of the environment that is considered important by</w:t>
      </w:r>
      <w:r w:rsidR="008C6F0A">
        <w:rPr>
          <w:lang w:val="en-GB"/>
        </w:rPr>
        <w:t xml:space="preserve"> </w:t>
      </w:r>
      <w:r w:rsidRPr="00F37D71">
        <w:rPr>
          <w:lang w:val="en-GB"/>
        </w:rPr>
        <w:t>proponent</w:t>
      </w:r>
      <w:r w:rsidR="008C6F0A">
        <w:rPr>
          <w:lang w:val="en-GB"/>
        </w:rPr>
        <w:t>s</w:t>
      </w:r>
      <w:r w:rsidRPr="00F37D71">
        <w:rPr>
          <w:lang w:val="en-GB"/>
        </w:rPr>
        <w:t>, member</w:t>
      </w:r>
      <w:r w:rsidR="008C6F0A">
        <w:rPr>
          <w:lang w:val="en-GB"/>
        </w:rPr>
        <w:t>s</w:t>
      </w:r>
      <w:r w:rsidRPr="00F37D71">
        <w:rPr>
          <w:lang w:val="en-GB"/>
        </w:rPr>
        <w:t xml:space="preserve"> of the public, scientists and</w:t>
      </w:r>
      <w:r w:rsidR="008C6F0A">
        <w:rPr>
          <w:lang w:val="en-GB"/>
        </w:rPr>
        <w:t>/or</w:t>
      </w:r>
      <w:r w:rsidRPr="00F37D71">
        <w:rPr>
          <w:lang w:val="en-GB"/>
        </w:rPr>
        <w:t xml:space="preserve"> governments. Importance may be determined on the basis of cultural values or scientific concerns. </w:t>
      </w:r>
    </w:p>
    <w:p w14:paraId="59F7A8AF" w14:textId="77777777" w:rsidR="005F1279" w:rsidRDefault="005F1279" w:rsidP="005F1279">
      <w:pPr>
        <w:ind w:left="360"/>
      </w:pPr>
    </w:p>
    <w:p w14:paraId="0D0F28C1" w14:textId="77777777" w:rsidR="005F1279" w:rsidRDefault="005F1279">
      <w:r>
        <w:br w:type="page"/>
      </w:r>
    </w:p>
    <w:p w14:paraId="199B2C2A" w14:textId="77777777" w:rsidR="00EB5C3A" w:rsidRDefault="006F05D3" w:rsidP="00116221">
      <w:pPr>
        <w:pStyle w:val="Heading1"/>
        <w:ind w:left="0" w:firstLine="0"/>
      </w:pPr>
      <w:bookmarkStart w:id="59" w:name="_Toc406667739"/>
      <w:r w:rsidRPr="006F05D3">
        <w:t>Annex 3</w:t>
      </w:r>
      <w:r w:rsidR="004D6C95" w:rsidRPr="006F05D3">
        <w:t xml:space="preserve"> – </w:t>
      </w:r>
      <w:r w:rsidR="00861045">
        <w:t>IUCN MPA Definitions and Categories</w:t>
      </w:r>
      <w:bookmarkEnd w:id="59"/>
      <w:r w:rsidR="00861045">
        <w:t xml:space="preserve"> </w:t>
      </w:r>
    </w:p>
    <w:p w14:paraId="70F9F5A3" w14:textId="77777777" w:rsidR="00861045" w:rsidRDefault="00861045" w:rsidP="00861045">
      <w:pPr>
        <w:pStyle w:val="Caption"/>
        <w:rPr>
          <w:u w:val="single"/>
          <w:lang w:val="en-US"/>
        </w:rPr>
      </w:pPr>
      <w:bookmarkStart w:id="60" w:name="_Toc390693710"/>
    </w:p>
    <w:p w14:paraId="405158C3" w14:textId="77777777" w:rsidR="00861045" w:rsidRPr="00861045" w:rsidRDefault="00861045" w:rsidP="00861045">
      <w:pPr>
        <w:pStyle w:val="Caption"/>
        <w:rPr>
          <w:lang w:val="en-US"/>
        </w:rPr>
      </w:pPr>
      <w:r w:rsidRPr="00861045">
        <w:rPr>
          <w:u w:val="single"/>
          <w:lang w:val="en-US"/>
        </w:rPr>
        <w:t>Marine Protected Area Network</w:t>
      </w:r>
      <w:r w:rsidRPr="00861045">
        <w:rPr>
          <w:lang w:val="en-US"/>
        </w:rPr>
        <w:t xml:space="preserve"> </w:t>
      </w:r>
      <w:r>
        <w:rPr>
          <w:lang w:val="en-US"/>
        </w:rPr>
        <w:t>(</w:t>
      </w:r>
      <w:r w:rsidRPr="00861045">
        <w:rPr>
          <w:lang w:val="en-US"/>
        </w:rPr>
        <w:t>2007</w:t>
      </w:r>
      <w:r>
        <w:rPr>
          <w:lang w:val="en-US"/>
        </w:rPr>
        <w:t>)</w:t>
      </w:r>
      <w:r w:rsidRPr="00861045">
        <w:rPr>
          <w:lang w:val="en-US"/>
        </w:rPr>
        <w:t>:</w:t>
      </w:r>
    </w:p>
    <w:p w14:paraId="0BC71612" w14:textId="77777777" w:rsidR="00861045" w:rsidRPr="00861045" w:rsidRDefault="00861045" w:rsidP="00861045">
      <w:pPr>
        <w:pStyle w:val="Caption"/>
        <w:rPr>
          <w:lang w:val="en-US"/>
        </w:rPr>
      </w:pPr>
      <w:r w:rsidRPr="00861045">
        <w:rPr>
          <w:i/>
          <w:lang w:val="en-US"/>
        </w:rPr>
        <w:t>A collection of individual marine protected areas that operates cooperatively and synergistically, at various spatial scales, and with a range of protection levels, in order to fulfill ecological aims more effectively and comprehensively than individual sites could alone.</w:t>
      </w:r>
    </w:p>
    <w:p w14:paraId="6FA67339" w14:textId="77777777" w:rsidR="00861045" w:rsidRPr="00861045" w:rsidRDefault="00861045" w:rsidP="00861045">
      <w:pPr>
        <w:pStyle w:val="Caption"/>
        <w:rPr>
          <w:lang w:val="en-US"/>
        </w:rPr>
      </w:pPr>
      <w:r w:rsidRPr="00861045">
        <w:rPr>
          <w:lang w:val="en-US"/>
        </w:rPr>
        <w:t>Convention on Biological Diversity (CBD</w:t>
      </w:r>
      <w:r>
        <w:rPr>
          <w:lang w:val="en-US"/>
        </w:rPr>
        <w:t>)</w:t>
      </w:r>
      <w:r w:rsidRPr="00861045">
        <w:rPr>
          <w:lang w:val="en-US"/>
        </w:rPr>
        <w:t xml:space="preserve"> </w:t>
      </w:r>
      <w:r w:rsidRPr="00861045">
        <w:rPr>
          <w:u w:val="single"/>
          <w:lang w:val="en-US"/>
        </w:rPr>
        <w:t>Aichi Target 11</w:t>
      </w:r>
      <w:r w:rsidRPr="00861045">
        <w:rPr>
          <w:lang w:val="en-US"/>
        </w:rPr>
        <w:t>:</w:t>
      </w:r>
    </w:p>
    <w:p w14:paraId="5F9F44DF" w14:textId="77777777" w:rsidR="00861045" w:rsidRPr="00861045" w:rsidRDefault="00861045" w:rsidP="00861045">
      <w:pPr>
        <w:pStyle w:val="Caption"/>
        <w:rPr>
          <w:lang w:val="en-US"/>
        </w:rPr>
      </w:pPr>
      <w:r w:rsidRPr="00861045">
        <w:rPr>
          <w:i/>
          <w:lang w:val="en-US"/>
        </w:rPr>
        <w:t>By 2020, at least…10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seascape. (CBD 2010)</w:t>
      </w:r>
    </w:p>
    <w:p w14:paraId="7C21FFE4" w14:textId="77777777" w:rsidR="00FF75BB" w:rsidRPr="00F94CDB" w:rsidRDefault="00C420DA" w:rsidP="00861045">
      <w:pPr>
        <w:pStyle w:val="Caption"/>
        <w:rPr>
          <w:b w:val="0"/>
          <w:caps/>
        </w:rPr>
      </w:pPr>
      <w:r>
        <w:t xml:space="preserve">Table </w:t>
      </w:r>
      <w:r w:rsidR="002C258C">
        <w:fldChar w:fldCharType="begin"/>
      </w:r>
      <w:r w:rsidR="00C67502">
        <w:instrText xml:space="preserve"> SEQ Table \* ARABIC </w:instrText>
      </w:r>
      <w:r w:rsidR="002C258C">
        <w:fldChar w:fldCharType="separate"/>
      </w:r>
      <w:r w:rsidR="00DC4EDC">
        <w:rPr>
          <w:noProof/>
        </w:rPr>
        <w:t>3</w:t>
      </w:r>
      <w:r w:rsidR="002C258C">
        <w:rPr>
          <w:noProof/>
        </w:rPr>
        <w:fldChar w:fldCharType="end"/>
      </w:r>
      <w:r>
        <w:t>. IUCN Protected Areas Categories.</w:t>
      </w:r>
      <w:bookmarkEnd w:id="60"/>
    </w:p>
    <w:p w14:paraId="3F62C8B6" w14:textId="77777777" w:rsidR="00FF75BB" w:rsidRPr="00D9425F" w:rsidRDefault="003E6AE5" w:rsidP="00FF75BB">
      <w:pPr>
        <w:pBdr>
          <w:top w:val="single" w:sz="4" w:space="1" w:color="auto"/>
          <w:left w:val="single" w:sz="4" w:space="4" w:color="auto"/>
          <w:bottom w:val="single" w:sz="4" w:space="1" w:color="auto"/>
          <w:right w:val="single" w:sz="4" w:space="4" w:color="auto"/>
        </w:pBdr>
        <w:rPr>
          <w:b/>
          <w:sz w:val="24"/>
          <w:szCs w:val="24"/>
        </w:rPr>
      </w:pPr>
      <w:r>
        <w:rPr>
          <w:b/>
          <w:sz w:val="24"/>
          <w:szCs w:val="24"/>
        </w:rPr>
        <w:t>I</w:t>
      </w:r>
      <w:r w:rsidR="00FF75BB" w:rsidRPr="00D9425F">
        <w:rPr>
          <w:b/>
          <w:sz w:val="24"/>
          <w:szCs w:val="24"/>
        </w:rPr>
        <w:t xml:space="preserve">UCN Protected Areas Categories System </w:t>
      </w:r>
    </w:p>
    <w:p w14:paraId="4BBAC3C3" w14:textId="77777777" w:rsidR="00FF75BB" w:rsidRDefault="00FF75BB" w:rsidP="00FF75BB">
      <w:pPr>
        <w:pBdr>
          <w:top w:val="single" w:sz="4" w:space="1" w:color="auto"/>
          <w:left w:val="single" w:sz="4" w:space="4" w:color="auto"/>
          <w:bottom w:val="single" w:sz="4" w:space="1" w:color="auto"/>
          <w:right w:val="single" w:sz="4" w:space="4" w:color="auto"/>
        </w:pBdr>
        <w:ind w:left="360" w:firstLine="0"/>
      </w:pPr>
      <w:r>
        <w:t>IUCN protected area management categories classify protected areas according to their management objectives; they represent the global standard for defining and recording protected areas.</w:t>
      </w:r>
    </w:p>
    <w:p w14:paraId="56F4DAEB" w14:textId="77777777" w:rsidR="00FF75BB" w:rsidRPr="00837A7D" w:rsidRDefault="00FF75BB" w:rsidP="00FF75BB">
      <w:pPr>
        <w:pBdr>
          <w:top w:val="single" w:sz="4" w:space="1" w:color="auto"/>
          <w:left w:val="single" w:sz="4" w:space="4" w:color="auto"/>
          <w:bottom w:val="single" w:sz="4" w:space="1" w:color="auto"/>
          <w:right w:val="single" w:sz="4" w:space="4" w:color="auto"/>
        </w:pBdr>
        <w:rPr>
          <w:lang w:eastAsia="en-CA"/>
        </w:rPr>
      </w:pPr>
      <w:r w:rsidRPr="00D9425F">
        <w:rPr>
          <w:b/>
          <w:lang w:eastAsia="en-CA"/>
        </w:rPr>
        <w:t>Ia Strict Nature Reserve</w:t>
      </w:r>
      <w:r>
        <w:rPr>
          <w:b/>
          <w:lang w:eastAsia="en-CA"/>
        </w:rPr>
        <w:t xml:space="preserve">:  </w:t>
      </w:r>
      <w:r w:rsidRPr="00D9425F">
        <w:rPr>
          <w:lang w:eastAsia="en-CA"/>
        </w:rPr>
        <w:t>St</w:t>
      </w:r>
      <w:r w:rsidRPr="00837A7D">
        <w:rPr>
          <w:lang w:eastAsia="en-CA"/>
        </w:rPr>
        <w:t>rictly protected areas set aside to protect biodiversity and also possibly geological/geomorphical features, where human visitation, use and impacts are strictly controlled and limited to ensure protection of the conservation values.</w:t>
      </w:r>
    </w:p>
    <w:p w14:paraId="0A7F435D" w14:textId="77777777" w:rsidR="00FF75BB" w:rsidRDefault="00FF75BB" w:rsidP="00FF75BB">
      <w:pPr>
        <w:pBdr>
          <w:top w:val="single" w:sz="4" w:space="1" w:color="auto"/>
          <w:left w:val="single" w:sz="4" w:space="4" w:color="auto"/>
          <w:bottom w:val="single" w:sz="4" w:space="1" w:color="auto"/>
          <w:right w:val="single" w:sz="4" w:space="4" w:color="auto"/>
        </w:pBdr>
      </w:pPr>
      <w:r>
        <w:rPr>
          <w:b/>
          <w:bCs/>
        </w:rPr>
        <w:t>Ib Wilderness Area</w:t>
      </w:r>
      <w:r>
        <w:rPr>
          <w:bCs/>
        </w:rPr>
        <w:t xml:space="preserve">: </w:t>
      </w:r>
      <w:r>
        <w:t>Usually these are large unmodified or slightly modified areas, retaining their natural character and influence without permanent or significant human habitation, which are protected and managed so as to preserve their natural condition.</w:t>
      </w:r>
    </w:p>
    <w:p w14:paraId="4F480008" w14:textId="77777777" w:rsidR="00FF75BB" w:rsidRDefault="00FF75BB" w:rsidP="00FF75BB">
      <w:pPr>
        <w:pBdr>
          <w:top w:val="single" w:sz="4" w:space="1" w:color="auto"/>
          <w:left w:val="single" w:sz="4" w:space="4" w:color="auto"/>
          <w:bottom w:val="single" w:sz="4" w:space="1" w:color="auto"/>
          <w:right w:val="single" w:sz="4" w:space="4" w:color="auto"/>
        </w:pBdr>
      </w:pPr>
      <w:r>
        <w:rPr>
          <w:b/>
          <w:bCs/>
        </w:rPr>
        <w:t>II National Park</w:t>
      </w:r>
      <w:r>
        <w:rPr>
          <w:bCs/>
        </w:rPr>
        <w:t>:</w:t>
      </w:r>
      <w:r>
        <w:t xml:space="preserv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p w14:paraId="1836040E" w14:textId="77777777" w:rsidR="00FF75BB" w:rsidRDefault="00FF75BB" w:rsidP="00FF75BB">
      <w:pPr>
        <w:pBdr>
          <w:top w:val="single" w:sz="4" w:space="1" w:color="auto"/>
          <w:left w:val="single" w:sz="4" w:space="4" w:color="auto"/>
          <w:bottom w:val="single" w:sz="4" w:space="1" w:color="auto"/>
          <w:right w:val="single" w:sz="4" w:space="4" w:color="auto"/>
        </w:pBdr>
      </w:pPr>
      <w:r>
        <w:rPr>
          <w:b/>
          <w:bCs/>
        </w:rPr>
        <w:t>III Natural Monument or Feature</w:t>
      </w:r>
      <w:r>
        <w:rPr>
          <w:bCs/>
        </w:rPr>
        <w:t>: A</w:t>
      </w:r>
      <w:r>
        <w:t>reas set aside to protect a specific natural monument, which can be a landform, sea mount, submarine cavern, geological feature such as a cave or even a living feature such as an ancient grove. They are generally quite small protected areas and often have high visitor value.</w:t>
      </w:r>
    </w:p>
    <w:p w14:paraId="6B465C0F" w14:textId="77777777" w:rsidR="00FF75BB" w:rsidRDefault="00FF75BB" w:rsidP="00FF75BB">
      <w:pPr>
        <w:pBdr>
          <w:top w:val="single" w:sz="4" w:space="1" w:color="auto"/>
          <w:left w:val="single" w:sz="4" w:space="4" w:color="auto"/>
          <w:bottom w:val="single" w:sz="4" w:space="1" w:color="auto"/>
          <w:right w:val="single" w:sz="4" w:space="4" w:color="auto"/>
        </w:pBdr>
      </w:pPr>
      <w:r>
        <w:rPr>
          <w:b/>
          <w:bCs/>
        </w:rPr>
        <w:t>IV Habitat/Species Management Area</w:t>
      </w:r>
      <w:r>
        <w:rPr>
          <w:bCs/>
        </w:rPr>
        <w:t>: A</w:t>
      </w:r>
      <w:r>
        <w:t xml:space="preserve">reas that aim to protect particular species or habitats and management reflects this priority. </w:t>
      </w:r>
    </w:p>
    <w:p w14:paraId="05469687" w14:textId="77777777" w:rsidR="00FF75BB" w:rsidRDefault="00FF75BB" w:rsidP="00FF75BB">
      <w:pPr>
        <w:pBdr>
          <w:top w:val="single" w:sz="4" w:space="1" w:color="auto"/>
          <w:left w:val="single" w:sz="4" w:space="4" w:color="auto"/>
          <w:bottom w:val="single" w:sz="4" w:space="1" w:color="auto"/>
          <w:right w:val="single" w:sz="4" w:space="4" w:color="auto"/>
        </w:pBdr>
      </w:pPr>
      <w:r w:rsidRPr="00D9425F">
        <w:rPr>
          <w:b/>
        </w:rPr>
        <w:t>V Protected Landscape/ Seascape</w:t>
      </w:r>
      <w:r>
        <w:t>: A protected area where the interaction of people and nature over time has produced an area of distinct character with significant, ecological, biological, cultural and scenic value; and where safeguarding the integrity of this interaction is vital to protecting and sustaining the area and its associated nature conservation and other values.</w:t>
      </w:r>
    </w:p>
    <w:p w14:paraId="00095BE4" w14:textId="77777777" w:rsidR="00FF75BB" w:rsidRDefault="00FF75BB" w:rsidP="00FF75BB">
      <w:pPr>
        <w:pBdr>
          <w:top w:val="single" w:sz="4" w:space="1" w:color="auto"/>
          <w:left w:val="single" w:sz="4" w:space="4" w:color="auto"/>
          <w:bottom w:val="single" w:sz="4" w:space="1" w:color="auto"/>
          <w:right w:val="single" w:sz="4" w:space="4" w:color="auto"/>
        </w:pBdr>
      </w:pPr>
      <w:r w:rsidRPr="00D9425F">
        <w:rPr>
          <w:b/>
        </w:rPr>
        <w:t>VI Protected area with sustainable use of natural resources</w:t>
      </w:r>
      <w:r>
        <w:t>: Protected areas that conserve ecosystems and habitats together with associated cultural values and traditional natural resource management systems. They are generally large, with most of the area in a natural condition, where a proportion is under sustainable natural resource management and where low-level non-industrial use of natural resources compatible with nature conservation is seen as one of the main aims of the area.</w:t>
      </w:r>
    </w:p>
    <w:p w14:paraId="0216D8B4" w14:textId="77777777" w:rsidR="00FF75BB" w:rsidRDefault="00FF75BB" w:rsidP="00FF75BB"/>
    <w:p w14:paraId="41841E93" w14:textId="77777777" w:rsidR="00861045" w:rsidRDefault="003E6AE5" w:rsidP="005F7F9A">
      <w:pPr>
        <w:ind w:left="0" w:firstLine="0"/>
      </w:pPr>
      <w:r w:rsidRPr="003E6AE5">
        <w:t xml:space="preserve">See </w:t>
      </w:r>
      <w:r>
        <w:t>the IUCN guidelines (</w:t>
      </w:r>
      <w:r w:rsidRPr="003E6AE5">
        <w:t>Dudley 2008</w:t>
      </w:r>
      <w:r w:rsidR="00C420DA">
        <w:t>; Day et al. 2012</w:t>
      </w:r>
      <w:r>
        <w:t>)</w:t>
      </w:r>
      <w:r w:rsidRPr="003E6AE5">
        <w:t xml:space="preserve"> for</w:t>
      </w:r>
      <w:r w:rsidR="007D7A32" w:rsidRPr="003E6AE5">
        <w:t xml:space="preserve"> </w:t>
      </w:r>
      <w:r w:rsidRPr="003E6AE5">
        <w:t>guidance in applying these categories.</w:t>
      </w:r>
    </w:p>
    <w:p w14:paraId="0495C2D8" w14:textId="77777777" w:rsidR="00861045" w:rsidRDefault="00861045" w:rsidP="00861045">
      <w:r>
        <w:br w:type="page"/>
      </w:r>
    </w:p>
    <w:p w14:paraId="006086C7" w14:textId="77777777" w:rsidR="00861045" w:rsidRDefault="00861045" w:rsidP="00861045">
      <w:pPr>
        <w:pStyle w:val="Heading1"/>
      </w:pPr>
      <w:bookmarkStart w:id="61" w:name="_Toc406667740"/>
      <w:r>
        <w:t>Annex 4</w:t>
      </w:r>
      <w:r w:rsidRPr="006F05D3">
        <w:t xml:space="preserve"> – </w:t>
      </w:r>
      <w:commentRangeStart w:id="62"/>
      <w:r w:rsidRPr="006F05D3">
        <w:t>Status of MPAs, “other measures” and MPA networks in the Arctic</w:t>
      </w:r>
      <w:commentRangeEnd w:id="62"/>
      <w:r w:rsidR="00D56C6C">
        <w:rPr>
          <w:rStyle w:val="CommentReference"/>
          <w:rFonts w:ascii="Times New Roman" w:hAnsi="Times New Roman"/>
          <w:b w:val="0"/>
          <w:bCs w:val="0"/>
          <w:color w:val="auto"/>
          <w:szCs w:val="20"/>
          <w:lang w:val="en-US"/>
        </w:rPr>
        <w:commentReference w:id="62"/>
      </w:r>
      <w:bookmarkEnd w:id="61"/>
    </w:p>
    <w:p w14:paraId="121F3D83" w14:textId="77777777" w:rsidR="00926EFF" w:rsidRDefault="00926EFF"/>
    <w:p w14:paraId="53878D6D" w14:textId="77777777" w:rsidR="00926EFF" w:rsidRDefault="00926EFF">
      <w:r>
        <w:t>(Country level tables with data listing each MPA, other measure and totals…)</w:t>
      </w:r>
      <w:r w:rsidR="00D56C6C">
        <w:t>S</w:t>
      </w:r>
    </w:p>
    <w:p w14:paraId="124977B5" w14:textId="77777777" w:rsidR="003B119F" w:rsidRDefault="003B119F">
      <w:r>
        <w:br w:type="page"/>
      </w:r>
    </w:p>
    <w:p w14:paraId="27821008" w14:textId="77777777" w:rsidR="00116221" w:rsidRDefault="00D9213A" w:rsidP="006561D9">
      <w:pPr>
        <w:pStyle w:val="Heading2"/>
        <w:ind w:left="0" w:firstLine="360"/>
        <w:rPr>
          <w:color w:val="365F91"/>
          <w:sz w:val="28"/>
          <w:szCs w:val="28"/>
        </w:rPr>
      </w:pPr>
      <w:bookmarkStart w:id="63" w:name="_Toc406667741"/>
      <w:r w:rsidRPr="00116221">
        <w:rPr>
          <w:color w:val="365F91"/>
          <w:sz w:val="28"/>
          <w:szCs w:val="28"/>
        </w:rPr>
        <w:t>Annex 5 - Additional International Efforts to Build MPA Network</w:t>
      </w:r>
      <w:r w:rsidR="00116221">
        <w:rPr>
          <w:color w:val="365F91"/>
          <w:sz w:val="28"/>
          <w:szCs w:val="28"/>
        </w:rPr>
        <w:t>s</w:t>
      </w:r>
      <w:bookmarkEnd w:id="63"/>
    </w:p>
    <w:p w14:paraId="43ADBC00" w14:textId="77777777" w:rsidR="00D9213A" w:rsidRPr="00116221" w:rsidRDefault="00116221" w:rsidP="006561D9">
      <w:pPr>
        <w:pStyle w:val="Heading2"/>
        <w:ind w:left="0" w:firstLine="360"/>
        <w:rPr>
          <w:color w:val="3781BD"/>
        </w:rPr>
      </w:pPr>
      <w:r w:rsidRPr="00116221">
        <w:rPr>
          <w:color w:val="3781BD"/>
        </w:rPr>
        <w:t xml:space="preserve"> </w:t>
      </w:r>
      <w:bookmarkStart w:id="64" w:name="_Toc406667742"/>
      <w:r w:rsidR="00D9213A" w:rsidRPr="00116221">
        <w:rPr>
          <w:color w:val="3781BD"/>
        </w:rPr>
        <w:t>Circumpolar Protected Areas Network Group</w:t>
      </w:r>
      <w:bookmarkEnd w:id="64"/>
    </w:p>
    <w:p w14:paraId="7B123592" w14:textId="77777777" w:rsidR="00D9213A" w:rsidRPr="00116221" w:rsidRDefault="00D9213A" w:rsidP="00D9213A">
      <w:pPr>
        <w:pStyle w:val="ListParagraph"/>
        <w:ind w:left="840" w:firstLine="0"/>
        <w:rPr>
          <w:color w:val="3781BD"/>
          <w:sz w:val="26"/>
          <w:szCs w:val="26"/>
        </w:rPr>
      </w:pPr>
    </w:p>
    <w:p w14:paraId="049E1F9F" w14:textId="77777777" w:rsidR="00D9213A" w:rsidRDefault="00D9213A" w:rsidP="00D9213A">
      <w:pPr>
        <w:ind w:left="360" w:firstLine="0"/>
        <w:rPr>
          <w:lang w:val="en-GB" w:eastAsia="en-CA"/>
        </w:rPr>
      </w:pPr>
      <w:r w:rsidRPr="00A455B8">
        <w:rPr>
          <w:lang w:val="en-GB" w:eastAsia="en-CA"/>
        </w:rPr>
        <w:t>The Circumpolar Protected Areas Network (CPAN) Group</w:t>
      </w:r>
      <w:r>
        <w:rPr>
          <w:lang w:val="en-GB" w:eastAsia="en-CA"/>
        </w:rPr>
        <w:t xml:space="preserve"> that provided advice to CAFF</w:t>
      </w:r>
      <w:r w:rsidRPr="00A455B8">
        <w:rPr>
          <w:lang w:val="en-GB" w:eastAsia="en-CA"/>
        </w:rPr>
        <w:t xml:space="preserve"> was operational fro</w:t>
      </w:r>
      <w:r>
        <w:rPr>
          <w:lang w:val="en-GB" w:eastAsia="en-CA"/>
        </w:rPr>
        <w:t xml:space="preserve">m 1996 to 2010. It promoted </w:t>
      </w:r>
      <w:r w:rsidRPr="00A455B8">
        <w:rPr>
          <w:lang w:val="en-GB" w:eastAsia="en-CA"/>
        </w:rPr>
        <w:t>development of a protected areas network that would maintain ecosystem health and dynamic biodiversity of the Arctic region</w:t>
      </w:r>
      <w:r>
        <w:rPr>
          <w:lang w:val="en-GB" w:eastAsia="en-CA"/>
        </w:rPr>
        <w:t xml:space="preserve"> overall (both terrestrial and aquatic components)</w:t>
      </w:r>
      <w:r w:rsidRPr="00A455B8">
        <w:rPr>
          <w:lang w:val="en-GB" w:eastAsia="en-CA"/>
        </w:rPr>
        <w:t xml:space="preserve">. Its objective was to identify current and emerging protected area issues </w:t>
      </w:r>
      <w:r>
        <w:rPr>
          <w:lang w:val="en-GB" w:eastAsia="en-CA"/>
        </w:rPr>
        <w:t xml:space="preserve">that required management attention, and </w:t>
      </w:r>
      <w:r w:rsidRPr="00A455B8">
        <w:rPr>
          <w:lang w:val="en-GB" w:eastAsia="en-CA"/>
        </w:rPr>
        <w:t xml:space="preserve">to </w:t>
      </w:r>
      <w:r>
        <w:rPr>
          <w:lang w:val="en-GB" w:eastAsia="en-CA"/>
        </w:rPr>
        <w:t xml:space="preserve">work to </w:t>
      </w:r>
      <w:r w:rsidRPr="00A455B8">
        <w:rPr>
          <w:lang w:val="en-GB" w:eastAsia="en-CA"/>
        </w:rPr>
        <w:t xml:space="preserve">resolve them. It aimed to ensure sufficient protection of </w:t>
      </w:r>
      <w:r>
        <w:rPr>
          <w:lang w:val="en-GB" w:eastAsia="en-CA"/>
        </w:rPr>
        <w:t>all habitat types in the Arctic (</w:t>
      </w:r>
      <w:hyperlink r:id="rId98" w:history="1">
        <w:r w:rsidRPr="00544F2E">
          <w:rPr>
            <w:rStyle w:val="Hyperlink"/>
            <w:lang w:val="en-GB" w:eastAsia="en-CA"/>
          </w:rPr>
          <w:t>http://www.caff.is/protected-areas-cpan/about-cpan</w:t>
        </w:r>
      </w:hyperlink>
      <w:r>
        <w:rPr>
          <w:lang w:val="en-GB" w:eastAsia="en-CA"/>
        </w:rPr>
        <w:t>).</w:t>
      </w:r>
    </w:p>
    <w:p w14:paraId="412FDAB9" w14:textId="77777777" w:rsidR="00D9213A" w:rsidRDefault="00D9213A" w:rsidP="00D9213A">
      <w:pPr>
        <w:ind w:left="360" w:firstLine="0"/>
        <w:rPr>
          <w:lang w:val="en-GB" w:eastAsia="en-CA"/>
        </w:rPr>
      </w:pPr>
    </w:p>
    <w:p w14:paraId="63E6BB61" w14:textId="77777777" w:rsidR="00D9213A" w:rsidRDefault="00D9213A" w:rsidP="00D9213A">
      <w:pPr>
        <w:ind w:left="360" w:firstLine="0"/>
      </w:pPr>
      <w:r>
        <w:t>CPAN produced a series of nine Habitat Conservation Reports published by CAFF between 1994 and 2000 (see References section, under CAFF).  The sixth report, t</w:t>
      </w:r>
      <w:r w:rsidRPr="00FC632D">
        <w:t xml:space="preserve">he </w:t>
      </w:r>
      <w:hyperlink r:id="rId99" w:tgtFrame="_blank" w:history="1">
        <w:r w:rsidRPr="002B3CDD">
          <w:rPr>
            <w:i/>
          </w:rPr>
          <w:t>Circumpolar Protected Areas Network Strategy and Action Plan</w:t>
        </w:r>
      </w:hyperlink>
      <w:r>
        <w:t>, provided</w:t>
      </w:r>
      <w:r w:rsidR="00CE3003">
        <w:t xml:space="preserve"> an important foundation </w:t>
      </w:r>
      <w:r>
        <w:t xml:space="preserve">for the current pan-Arctic MPA network framework. </w:t>
      </w:r>
      <w:r w:rsidRPr="00F96C0A">
        <w:t>The</w:t>
      </w:r>
      <w:r>
        <w:t xml:space="preserve"> document contains many similar elements such as status of protected areas in the circumpolar Arctic; rationale, goal and objectives for a protected areas network; and an implementation section that lists actions to be taken at both national and international levels</w:t>
      </w:r>
      <w:r w:rsidRPr="008F6E6B">
        <w:t xml:space="preserve"> </w:t>
      </w:r>
      <w:r>
        <w:t>(</w:t>
      </w:r>
      <w:r>
        <w:rPr>
          <w:rFonts w:cs="MyriadPro-Regular"/>
        </w:rPr>
        <w:t>CAFF 1996e)</w:t>
      </w:r>
      <w:r w:rsidRPr="00F96C0A">
        <w:t xml:space="preserve">. </w:t>
      </w:r>
      <w:r>
        <w:t xml:space="preserve">An annex to the </w:t>
      </w:r>
      <w:r w:rsidRPr="002B3CDD">
        <w:t>Strategy and Action Plan</w:t>
      </w:r>
      <w:r>
        <w:t xml:space="preserve"> summarizes the fourth report in the series,</w:t>
      </w:r>
      <w:r w:rsidRPr="00FC632D">
        <w:t xml:space="preserve"> </w:t>
      </w:r>
      <w:r w:rsidRPr="002B3CDD">
        <w:rPr>
          <w:i/>
        </w:rPr>
        <w:t>Circumpolar Protected Area Network Principles and Guidelines</w:t>
      </w:r>
      <w:r>
        <w:t xml:space="preserve"> (CAFF 1996c), which together with </w:t>
      </w:r>
      <w:hyperlink r:id="rId100" w:tgtFrame="_blank" w:history="1">
        <w:r w:rsidRPr="002B3CDD">
          <w:rPr>
            <w:i/>
          </w:rPr>
          <w:t xml:space="preserve"> State of the Protected Areas in the Circumpolar Arctic</w:t>
        </w:r>
      </w:hyperlink>
      <w:r w:rsidRPr="00F96C0A">
        <w:t xml:space="preserve"> (</w:t>
      </w:r>
      <w:r>
        <w:t xml:space="preserve">CAFF </w:t>
      </w:r>
      <w:r w:rsidRPr="00F96C0A">
        <w:t xml:space="preserve">1994) </w:t>
      </w:r>
      <w:r>
        <w:t xml:space="preserve">and </w:t>
      </w:r>
      <w:hyperlink r:id="rId101" w:tgtFrame="_blank" w:history="1">
        <w:r w:rsidRPr="00FC632D">
          <w:rPr>
            <w:i/>
          </w:rPr>
          <w:t>Proposed Protected Areas in the Circumpolar Arctic</w:t>
        </w:r>
      </w:hyperlink>
      <w:r>
        <w:t xml:space="preserve"> (CAFF 1996a) contributed useful information and ideas for how countries could work together to achieve a protected areas network.</w:t>
      </w:r>
    </w:p>
    <w:p w14:paraId="25AF5FB7" w14:textId="77777777" w:rsidR="00D9213A" w:rsidRDefault="00D9213A" w:rsidP="00D9213A">
      <w:pPr>
        <w:ind w:left="360" w:firstLine="0"/>
      </w:pPr>
    </w:p>
    <w:p w14:paraId="53F7C366" w14:textId="77777777" w:rsidR="00D9213A" w:rsidRDefault="00D9213A" w:rsidP="00D9213A">
      <w:pPr>
        <w:ind w:left="360" w:firstLine="0"/>
        <w:rPr>
          <w:lang w:val="en-GB" w:eastAsia="en-CA"/>
        </w:rPr>
      </w:pPr>
      <w:r w:rsidRPr="00A455B8">
        <w:rPr>
          <w:lang w:val="en-GB" w:eastAsia="en-CA"/>
        </w:rPr>
        <w:t>CPAN is now dormant.</w:t>
      </w:r>
      <w:r>
        <w:rPr>
          <w:lang w:val="en-GB" w:eastAsia="en-CA"/>
        </w:rPr>
        <w:t xml:space="preserve"> Aspects of </w:t>
      </w:r>
      <w:r w:rsidRPr="00A455B8">
        <w:rPr>
          <w:lang w:val="en-GB" w:eastAsia="en-CA"/>
        </w:rPr>
        <w:t>protected areas work ha</w:t>
      </w:r>
      <w:r>
        <w:rPr>
          <w:lang w:val="en-GB" w:eastAsia="en-CA"/>
        </w:rPr>
        <w:t>ve</w:t>
      </w:r>
      <w:r w:rsidRPr="00A455B8">
        <w:rPr>
          <w:lang w:val="en-GB" w:eastAsia="en-CA"/>
        </w:rPr>
        <w:t xml:space="preserve"> since been picked up in other </w:t>
      </w:r>
      <w:r>
        <w:rPr>
          <w:lang w:val="en-GB" w:eastAsia="en-CA"/>
        </w:rPr>
        <w:t>CAFF</w:t>
      </w:r>
      <w:r w:rsidRPr="00A455B8">
        <w:rPr>
          <w:lang w:val="en-GB" w:eastAsia="en-CA"/>
        </w:rPr>
        <w:t xml:space="preserve"> projects and programs including </w:t>
      </w:r>
      <w:r>
        <w:rPr>
          <w:lang w:val="en-GB" w:eastAsia="en-CA"/>
        </w:rPr>
        <w:t>the</w:t>
      </w:r>
      <w:r w:rsidRPr="00A455B8">
        <w:rPr>
          <w:lang w:val="en-GB" w:eastAsia="en-CA"/>
        </w:rPr>
        <w:t xml:space="preserve"> </w:t>
      </w:r>
      <w:hyperlink r:id="rId102" w:tgtFrame="_self" w:history="1">
        <w:r w:rsidRPr="00116221">
          <w:rPr>
            <w:highlight w:val="yellow"/>
            <w:lang w:val="en-GB" w:eastAsia="en-CA"/>
          </w:rPr>
          <w:t>Circumpolar Biodiversity Monitoring Program</w:t>
        </w:r>
      </w:hyperlink>
      <w:r w:rsidRPr="00116221">
        <w:rPr>
          <w:highlight w:val="yellow"/>
          <w:lang w:val="en-GB" w:eastAsia="en-CA"/>
        </w:rPr>
        <w:t xml:space="preserve"> and the </w:t>
      </w:r>
      <w:commentRangeStart w:id="65"/>
      <w:r w:rsidR="00A941AA" w:rsidRPr="00116221">
        <w:rPr>
          <w:highlight w:val="yellow"/>
        </w:rPr>
        <w:fldChar w:fldCharType="begin"/>
      </w:r>
      <w:r w:rsidR="00A941AA" w:rsidRPr="00116221">
        <w:rPr>
          <w:highlight w:val="yellow"/>
        </w:rPr>
        <w:instrText xml:space="preserve"> HYPERLINK "http://www.caff.is/index.php?option=com_content&amp;view=article&amp;id=457&amp;Itemid=1065" \t "_self" </w:instrText>
      </w:r>
      <w:r w:rsidR="00A941AA" w:rsidRPr="00116221">
        <w:rPr>
          <w:highlight w:val="yellow"/>
        </w:rPr>
        <w:fldChar w:fldCharType="separate"/>
      </w:r>
      <w:r w:rsidRPr="00116221">
        <w:rPr>
          <w:highlight w:val="yellow"/>
          <w:lang w:val="en-GB" w:eastAsia="en-CA"/>
        </w:rPr>
        <w:t>Arctic Biodiversity Assessment</w:t>
      </w:r>
      <w:r w:rsidR="00A941AA" w:rsidRPr="00116221">
        <w:rPr>
          <w:highlight w:val="yellow"/>
          <w:lang w:val="en-GB" w:eastAsia="en-CA"/>
        </w:rPr>
        <w:fldChar w:fldCharType="end"/>
      </w:r>
      <w:commentRangeEnd w:id="65"/>
      <w:r w:rsidR="00116221">
        <w:rPr>
          <w:rStyle w:val="CommentReference"/>
          <w:rFonts w:ascii="Times New Roman" w:eastAsia="Times New Roman" w:hAnsi="Times New Roman"/>
          <w:szCs w:val="20"/>
          <w:lang w:val="en-US"/>
        </w:rPr>
        <w:commentReference w:id="65"/>
      </w:r>
      <w:r w:rsidRPr="00116221">
        <w:rPr>
          <w:highlight w:val="yellow"/>
          <w:lang w:val="en-GB" w:eastAsia="en-CA"/>
        </w:rPr>
        <w:t>.</w:t>
      </w:r>
      <w:r w:rsidRPr="00F96C0A">
        <w:rPr>
          <w:lang w:val="en-GB" w:eastAsia="en-CA"/>
        </w:rPr>
        <w:t xml:space="preserve"> </w:t>
      </w:r>
    </w:p>
    <w:p w14:paraId="63100AAD" w14:textId="77777777" w:rsidR="00116221" w:rsidRDefault="00116221" w:rsidP="00D9213A">
      <w:pPr>
        <w:ind w:left="360" w:firstLine="0"/>
        <w:rPr>
          <w:lang w:val="en-GB" w:eastAsia="en-CA"/>
        </w:rPr>
      </w:pPr>
    </w:p>
    <w:p w14:paraId="79767AE4" w14:textId="77777777" w:rsidR="00116221" w:rsidRPr="00116221" w:rsidRDefault="00116221" w:rsidP="00116221">
      <w:pPr>
        <w:pStyle w:val="Heading2"/>
        <w:ind w:left="0" w:firstLine="360"/>
        <w:rPr>
          <w:color w:val="3781BD"/>
        </w:rPr>
      </w:pPr>
      <w:bookmarkStart w:id="66" w:name="_Toc406667743"/>
      <w:r w:rsidRPr="00116221">
        <w:rPr>
          <w:color w:val="3781BD"/>
        </w:rPr>
        <w:t>Circumpol</w:t>
      </w:r>
      <w:r>
        <w:rPr>
          <w:color w:val="3781BD"/>
        </w:rPr>
        <w:t>ar Biodiversity Monitoring Program</w:t>
      </w:r>
      <w:bookmarkEnd w:id="66"/>
    </w:p>
    <w:p w14:paraId="51557A2F" w14:textId="77777777" w:rsidR="00116221" w:rsidRDefault="00116221" w:rsidP="00D9213A">
      <w:pPr>
        <w:ind w:left="360" w:firstLine="0"/>
        <w:rPr>
          <w:lang w:val="en-GB" w:eastAsia="en-CA"/>
        </w:rPr>
      </w:pPr>
    </w:p>
    <w:p w14:paraId="573D3291" w14:textId="77777777" w:rsidR="00116221" w:rsidRDefault="00116221" w:rsidP="00116221">
      <w:pPr>
        <w:ind w:left="360" w:firstLine="0"/>
      </w:pPr>
      <w:r w:rsidRPr="00116221">
        <w:t xml:space="preserve">At the broader seascape level, CAFF has been active in harmonizing and integrating biodiversity monitoring efforts across the Arctic (e.g., through its Circumpolar Biodiversity Monitoring Program (CBMP), </w:t>
      </w:r>
      <w:hyperlink r:id="rId103" w:history="1">
        <w:r w:rsidRPr="00116221">
          <w:rPr>
            <w:rStyle w:val="Hyperlink"/>
          </w:rPr>
          <w:t>http://www.caff.is/monitoring</w:t>
        </w:r>
      </w:hyperlink>
      <w:r w:rsidRPr="00116221">
        <w:t>). Representatives from various agencies responsible for national and regional Arctic protected area management are engaged in identifying a suite of biodiversity measures to be commonly monitored across the Arctic and implemented in a standardized way by each agency. This will enable coordinated reporting of biodiversity in Arctic protected areas (both terrestrial and marine) and provide a circumpolar understanding of change occurring within protected areas around the Arctic region (Livingston et al 2011).</w:t>
      </w:r>
    </w:p>
    <w:p w14:paraId="61C9C82E" w14:textId="77777777" w:rsidR="00116221" w:rsidRPr="00F96C0A" w:rsidRDefault="00116221" w:rsidP="00D9213A">
      <w:pPr>
        <w:ind w:left="360" w:firstLine="0"/>
      </w:pPr>
    </w:p>
    <w:p w14:paraId="15116EF2" w14:textId="77777777" w:rsidR="00D9213A" w:rsidRDefault="00D9213A" w:rsidP="00D9213A">
      <w:pPr>
        <w:pStyle w:val="Heading2"/>
      </w:pPr>
      <w:bookmarkStart w:id="67" w:name="_Toc406667744"/>
      <w:r>
        <w:t>Convention on Biological Diversity – Guidance on MPA Network Design</w:t>
      </w:r>
      <w:bookmarkEnd w:id="67"/>
      <w:r>
        <w:t xml:space="preserve"> </w:t>
      </w:r>
    </w:p>
    <w:p w14:paraId="58D9F269" w14:textId="77777777" w:rsidR="00D9213A" w:rsidRPr="00FD3898" w:rsidRDefault="00D9213A" w:rsidP="00D9213A"/>
    <w:p w14:paraId="3C357E56" w14:textId="77777777" w:rsidR="00D9213A" w:rsidRPr="00DC4EDC" w:rsidRDefault="00D9213A" w:rsidP="00D9213A">
      <w:pPr>
        <w:ind w:left="360" w:firstLine="0"/>
      </w:pPr>
      <w:r w:rsidRPr="00DC4EDC">
        <w:t>Having a common approach to design of domestic MPA networks and identification of conservation priorities will bring greater cohesion to the pan-Arctic MPA network, though Arctic States will follow their individual MPA / MPA Network establishment processes as described in Section 5.</w:t>
      </w:r>
    </w:p>
    <w:p w14:paraId="6B3C7B10" w14:textId="77777777" w:rsidR="00D9213A" w:rsidRPr="00DC4EDC" w:rsidRDefault="00D9213A" w:rsidP="00D9213A">
      <w:pPr>
        <w:ind w:left="360" w:firstLine="0"/>
      </w:pPr>
    </w:p>
    <w:p w14:paraId="0A49FC24" w14:textId="77777777" w:rsidR="00D9213A" w:rsidRPr="00DC4EDC" w:rsidRDefault="00D9213A" w:rsidP="00D9213A">
      <w:pPr>
        <w:ind w:left="360" w:firstLine="0"/>
      </w:pPr>
      <w:r w:rsidRPr="00DC4EDC">
        <w:t xml:space="preserve">The international standard for MPA network design was set out in the previously mentioned CBD Secretariat’s Azores Report </w:t>
      </w:r>
      <w:r w:rsidRPr="00D6649D">
        <w:t>(</w:t>
      </w:r>
      <w:r>
        <w:t>CBD 2009)</w:t>
      </w:r>
      <w:r w:rsidRPr="00DC4EDC">
        <w:t xml:space="preserve">. This guidance defines and describes five MPA network properties and components: </w:t>
      </w:r>
    </w:p>
    <w:p w14:paraId="535AB723" w14:textId="77777777" w:rsidR="00D9213A" w:rsidRPr="00DC4EDC" w:rsidRDefault="00D9213A" w:rsidP="009C78E2">
      <w:pPr>
        <w:pStyle w:val="ListParagraph"/>
        <w:numPr>
          <w:ilvl w:val="0"/>
          <w:numId w:val="59"/>
        </w:numPr>
      </w:pPr>
      <w:r w:rsidRPr="00DC4EDC">
        <w:rPr>
          <w:u w:val="single"/>
        </w:rPr>
        <w:t>EBSAs</w:t>
      </w:r>
      <w:r w:rsidRPr="00DC4EDC">
        <w:t xml:space="preserve">, described in Section </w:t>
      </w:r>
      <w:r w:rsidR="00487770">
        <w:t>4.4.1</w:t>
      </w:r>
      <w:r w:rsidRPr="00DC4EDC">
        <w:t>.</w:t>
      </w:r>
    </w:p>
    <w:p w14:paraId="5A308D2F" w14:textId="77777777" w:rsidR="00D9213A" w:rsidRPr="00DC4EDC" w:rsidRDefault="00D9213A" w:rsidP="009C78E2">
      <w:pPr>
        <w:pStyle w:val="ListParagraph"/>
        <w:numPr>
          <w:ilvl w:val="0"/>
          <w:numId w:val="59"/>
        </w:numPr>
      </w:pPr>
      <w:r w:rsidRPr="00DC4EDC">
        <w:rPr>
          <w:u w:val="single"/>
        </w:rPr>
        <w:t>Representativity</w:t>
      </w:r>
      <w:r w:rsidRPr="00DC4EDC">
        <w:t>, captured in a network when it consists of areas representing the different biogeographical subdivisions of the management region that reasonably reflect the full range of ecosystems, including the biotic and habitat diversity of those marine ecosystems.</w:t>
      </w:r>
    </w:p>
    <w:p w14:paraId="13A52B41" w14:textId="77777777" w:rsidR="00D9213A" w:rsidRPr="00DC4EDC" w:rsidRDefault="00D9213A" w:rsidP="009C78E2">
      <w:pPr>
        <w:pStyle w:val="ListParagraph"/>
        <w:numPr>
          <w:ilvl w:val="0"/>
          <w:numId w:val="59"/>
        </w:numPr>
      </w:pPr>
      <w:r w:rsidRPr="00DC4EDC">
        <w:rPr>
          <w:u w:val="single"/>
        </w:rPr>
        <w:t>Connectivity</w:t>
      </w:r>
      <w:r w:rsidRPr="00DC4EDC">
        <w:t>, allowing for linkages whereby protected sites benefit from larval and/or species exchanges, and functional linkages from other network sites. In a connected network, individual sites benefit one another.</w:t>
      </w:r>
    </w:p>
    <w:p w14:paraId="427914A9" w14:textId="77777777" w:rsidR="00D9213A" w:rsidRPr="00DC4EDC" w:rsidRDefault="00D9213A" w:rsidP="009C78E2">
      <w:pPr>
        <w:pStyle w:val="ListParagraph"/>
        <w:numPr>
          <w:ilvl w:val="0"/>
          <w:numId w:val="59"/>
        </w:numPr>
      </w:pPr>
      <w:r w:rsidRPr="00DC4EDC">
        <w:rPr>
          <w:u w:val="single"/>
        </w:rPr>
        <w:t>Replicated ecological features</w:t>
      </w:r>
      <w:r w:rsidRPr="00DC4EDC">
        <w:t>, meaning that more than one site contains examples of a given feature in the given biogeographic area – where “features” means “species, habitats and ecological processes” that naturally occur in the given biogeographic area.</w:t>
      </w:r>
    </w:p>
    <w:p w14:paraId="3A1A6C24" w14:textId="77777777" w:rsidR="00D9213A" w:rsidRPr="00DC4EDC" w:rsidRDefault="00D9213A" w:rsidP="009C78E2">
      <w:pPr>
        <w:pStyle w:val="ListParagraph"/>
        <w:numPr>
          <w:ilvl w:val="0"/>
          <w:numId w:val="59"/>
        </w:numPr>
      </w:pPr>
      <w:r w:rsidRPr="00DC4EDC">
        <w:rPr>
          <w:u w:val="single"/>
        </w:rPr>
        <w:t>Adequate and viable sites</w:t>
      </w:r>
      <w:r w:rsidRPr="00DC4EDC">
        <w:t>, indicating that all sites within a network should have sufficient size and protection to ensure the ecological viability and integrity of the feature(s) for which they were selected.</w:t>
      </w:r>
    </w:p>
    <w:p w14:paraId="22B36544" w14:textId="77777777" w:rsidR="00D9213A" w:rsidRDefault="00D9213A" w:rsidP="00D9213A"/>
    <w:p w14:paraId="5740A06B" w14:textId="77777777" w:rsidR="00D9213A" w:rsidRPr="00DC4EDC" w:rsidRDefault="00D9213A" w:rsidP="00D9213A">
      <w:pPr>
        <w:ind w:left="360" w:firstLine="0"/>
      </w:pPr>
      <w:r>
        <w:t>Several other international reports provide complementary e</w:t>
      </w:r>
      <w:r w:rsidRPr="00DC4EDC">
        <w:t xml:space="preserve">cological guidance on designing MPA networks to achieve fisheries management, biodiversity conservation and climate change adaptation outcomes; see for example </w:t>
      </w:r>
      <w:r>
        <w:rPr>
          <w:rFonts w:cs="HelveticaNeueLTStd-Bd"/>
          <w:bCs/>
        </w:rPr>
        <w:t xml:space="preserve">PISCO 2007, </w:t>
      </w:r>
      <w:r>
        <w:t xml:space="preserve">IUCN-WCPA 2008, UNEP-WCMC 2008, Smith et al </w:t>
      </w:r>
      <w:r w:rsidRPr="000E38AE">
        <w:t>2009, and Green et al 2014. CBD guidance on MPA network components is well supported in the literature (</w:t>
      </w:r>
      <w:r w:rsidRPr="000E38AE">
        <w:rPr>
          <w:color w:val="000000"/>
          <w:lang w:val="en-US"/>
        </w:rPr>
        <w:t xml:space="preserve">Airamé et al. 2003, </w:t>
      </w:r>
      <w:r w:rsidRPr="000E38AE">
        <w:rPr>
          <w:rFonts w:cs="Arial"/>
          <w:color w:val="333333"/>
          <w:shd w:val="clear" w:color="auto" w:fill="FFFFFF"/>
          <w:lang w:val="en-US"/>
        </w:rPr>
        <w:t>Grorud-Colvert et al. 2014, Kirkman, 2014, Saarman et al. 2013,).</w:t>
      </w:r>
    </w:p>
    <w:p w14:paraId="655703FB" w14:textId="77777777" w:rsidR="00D9213A" w:rsidRDefault="00D9213A" w:rsidP="00D9213A">
      <w:pPr>
        <w:pStyle w:val="Heading2"/>
      </w:pPr>
      <w:bookmarkStart w:id="68" w:name="_Toc406667745"/>
      <w:r>
        <w:t>Commission for Environmental Cooperation – Guidance on Designing an MPA Network for Resilience to Climate Change</w:t>
      </w:r>
      <w:bookmarkEnd w:id="68"/>
    </w:p>
    <w:p w14:paraId="5640AF97" w14:textId="77777777" w:rsidR="00D9213A" w:rsidRPr="00FD3898" w:rsidRDefault="00D9213A" w:rsidP="00D9213A">
      <w:pPr>
        <w:pStyle w:val="ListParagraph"/>
        <w:ind w:left="840" w:firstLine="0"/>
      </w:pPr>
    </w:p>
    <w:p w14:paraId="0A9D13EB" w14:textId="77777777" w:rsidR="00D9213A" w:rsidRPr="00B358CF" w:rsidRDefault="00D9213A" w:rsidP="00D9213A">
      <w:pPr>
        <w:ind w:left="360" w:firstLine="0"/>
        <w:rPr>
          <w:rFonts w:ascii="TimesNewRomanPSMT" w:hAnsi="TimesNewRomanPSMT" w:cs="TimesNewRomanPSMT"/>
          <w:sz w:val="24"/>
          <w:szCs w:val="24"/>
        </w:rPr>
      </w:pPr>
      <w:r>
        <w:t xml:space="preserve">Design and management of the pan-Arctic MPA network is intended to strengthening the resilience of Arctic marine ecosystems in the face of climate change. The CBD design properties and components listed above were developed with climate change in mind, but may not adequately prepare the Arctic for the significant rate of climate change occurring and being projected for the future. </w:t>
      </w:r>
    </w:p>
    <w:p w14:paraId="4711CC9A" w14:textId="77777777" w:rsidR="00D9213A" w:rsidRPr="003E3ABA" w:rsidRDefault="00D9213A" w:rsidP="00D9213A">
      <w:pPr>
        <w:pStyle w:val="Default"/>
        <w:ind w:left="360" w:firstLine="0"/>
        <w:rPr>
          <w:lang w:val="en-US"/>
        </w:rPr>
      </w:pPr>
    </w:p>
    <w:p w14:paraId="10E30C8F" w14:textId="77777777" w:rsidR="00D9213A" w:rsidRPr="001001B1" w:rsidRDefault="00D9213A" w:rsidP="00D9213A">
      <w:pPr>
        <w:autoSpaceDE w:val="0"/>
        <w:autoSpaceDN w:val="0"/>
        <w:adjustRightInd w:val="0"/>
        <w:ind w:left="360" w:firstLine="0"/>
        <w:rPr>
          <w:color w:val="000000"/>
        </w:rPr>
      </w:pPr>
      <w:r w:rsidRPr="001001B1">
        <w:rPr>
          <w:color w:val="000000"/>
        </w:rPr>
        <w:t xml:space="preserve">The North American Commission for Environmental Cooperation (CEC) undertook a science assessment of climate change effects in 2010 in association with an </w:t>
      </w:r>
      <w:r w:rsidRPr="00023336">
        <w:rPr>
          <w:rFonts w:cs="Cambria"/>
        </w:rPr>
        <w:t>International Council for the Exploration of the Sea Study Group on Designing Marine Protected Area Networks in a Changing Climate (</w:t>
      </w:r>
      <w:r w:rsidRPr="001001B1">
        <w:rPr>
          <w:color w:val="000000"/>
        </w:rPr>
        <w:t>ICES</w:t>
      </w:r>
      <w:r w:rsidRPr="00023336">
        <w:rPr>
          <w:rFonts w:cs="Cambria"/>
        </w:rPr>
        <w:t>‐SGMPAN; ICES 2011)</w:t>
      </w:r>
      <w:r>
        <w:rPr>
          <w:rFonts w:cs="Cambria"/>
        </w:rPr>
        <w:t xml:space="preserve"> and then produced scientific guidelines based on that assessment</w:t>
      </w:r>
      <w:r w:rsidRPr="001001B1">
        <w:rPr>
          <w:color w:val="000000"/>
        </w:rPr>
        <w:t xml:space="preserve"> (Brock et al 2011).</w:t>
      </w:r>
      <w:r w:rsidRPr="009043DE">
        <w:rPr>
          <w:rFonts w:cs="Cambria"/>
        </w:rPr>
        <w:t xml:space="preserve"> </w:t>
      </w:r>
      <w:r w:rsidRPr="008367C4">
        <w:rPr>
          <w:rFonts w:cs="Cambria"/>
        </w:rPr>
        <w:t>For the benefit of MPA practitioners and managers, the CEC</w:t>
      </w:r>
      <w:r w:rsidRPr="001001B1">
        <w:rPr>
          <w:color w:val="000000"/>
        </w:rPr>
        <w:t xml:space="preserve"> then published </w:t>
      </w:r>
      <w:r w:rsidRPr="001E4E8D">
        <w:rPr>
          <w:color w:val="000000"/>
        </w:rPr>
        <w:t xml:space="preserve">detailed guidance for designing resilient MPA networks in a changing climate (CEC 2012), </w:t>
      </w:r>
      <w:r>
        <w:t>which overlaps to some extent with the CBD guidance.</w:t>
      </w:r>
    </w:p>
    <w:p w14:paraId="716590E7" w14:textId="77777777" w:rsidR="00D9213A" w:rsidRPr="001001B1" w:rsidRDefault="00D9213A" w:rsidP="00D9213A">
      <w:pPr>
        <w:autoSpaceDE w:val="0"/>
        <w:autoSpaceDN w:val="0"/>
        <w:adjustRightInd w:val="0"/>
        <w:ind w:left="360" w:firstLine="0"/>
        <w:rPr>
          <w:color w:val="000000"/>
        </w:rPr>
      </w:pPr>
    </w:p>
    <w:p w14:paraId="6074EEA5" w14:textId="77777777" w:rsidR="00D9213A" w:rsidRPr="001001B1" w:rsidRDefault="00D9213A" w:rsidP="00D9213A">
      <w:pPr>
        <w:ind w:left="360" w:firstLine="0"/>
        <w:rPr>
          <w:color w:val="000000"/>
        </w:rPr>
      </w:pPr>
      <w:r>
        <w:t>As stated in the 2012 CEC guidance: “MPA networks must be designed to be integrated, mutually supportive and focused on sustaining key ecological functions, services and resources. As such, they can provide a mechanism to adapt to and mitigate climate change effects on ecosystems. MPA networks are especially suited to addressing spatial issues of connectivity (e.g., connecting critical places for life stages of key species), habitat heterogeneity and the spatial arrangement and composition of constituent habitats, all of which can contribute to ecosystem resilience. Some of these properties can be supported through the size and placement of protected areas (e.g., abundance and size structure of upper trophic levels, species richness), and the reduction of other stressors such as fishing pressure. A highly coordinated, integrated and adaptive approach to oceans governance will clearly be central to implementing this new imperative, necessitating some mechanism to enhance consistency and coherence across sectors and regions. This will be particularly important with regard to establishing and operating transboundary MPA networks.”</w:t>
      </w:r>
    </w:p>
    <w:p w14:paraId="00F40C2F" w14:textId="77777777" w:rsidR="00D9213A" w:rsidRDefault="00D9213A" w:rsidP="00D9213A">
      <w:pPr>
        <w:ind w:left="360" w:firstLine="0"/>
      </w:pPr>
    </w:p>
    <w:p w14:paraId="2D840B31" w14:textId="77777777" w:rsidR="00D9213A" w:rsidRPr="00DC4EDC" w:rsidRDefault="00D9213A" w:rsidP="00D9213A">
      <w:pPr>
        <w:ind w:left="360" w:firstLine="0"/>
        <w:rPr>
          <w:rFonts w:ascii="Arial" w:hAnsi="Arial"/>
          <w:sz w:val="19"/>
        </w:rPr>
      </w:pPr>
      <w:r>
        <w:t>The CEC guidance describes specific steps to undertake four recommended actions:</w:t>
      </w:r>
    </w:p>
    <w:p w14:paraId="3DAE1F68" w14:textId="77777777" w:rsidR="00D9213A" w:rsidRPr="00F96042" w:rsidRDefault="00D9213A" w:rsidP="00D9213A">
      <w:pPr>
        <w:pStyle w:val="ListParagraph"/>
        <w:numPr>
          <w:ilvl w:val="0"/>
          <w:numId w:val="5"/>
        </w:numPr>
      </w:pPr>
      <w:r w:rsidRPr="00DC4EDC">
        <w:rPr>
          <w:u w:val="single"/>
        </w:rPr>
        <w:t>Protect species and habitats with crucial ecosystem roles or those of special conservation concern</w:t>
      </w:r>
      <w:r w:rsidRPr="00DC4EDC">
        <w:t xml:space="preserve">. Some of the </w:t>
      </w:r>
      <w:r>
        <w:t>species or habitats that are crucial to a particular species, group of species or the functioning of an ecosystem may differ from those already identified following other network design criteria. Consider the vulnerability of the species or habitats to climate change impacts (e.g., habitats that could be lost due to rising sea levels) and whether or not an MPA or “other effective area-based conservation measures” could lessen their vulnerability.</w:t>
      </w:r>
    </w:p>
    <w:p w14:paraId="5BF7BE7F" w14:textId="77777777" w:rsidR="00D9213A" w:rsidRPr="006C5FBE" w:rsidRDefault="00D9213A" w:rsidP="00D9213A">
      <w:pPr>
        <w:pStyle w:val="ListParagraph"/>
        <w:numPr>
          <w:ilvl w:val="0"/>
          <w:numId w:val="5"/>
        </w:numPr>
      </w:pPr>
      <w:r w:rsidRPr="00F96042">
        <w:rPr>
          <w:u w:val="single"/>
        </w:rPr>
        <w:t>Protect potential carbon sinks.</w:t>
      </w:r>
      <w:r w:rsidRPr="00F96042">
        <w:t xml:space="preserve"> Areas such as </w:t>
      </w:r>
      <w:r w:rsidRPr="00DC4EDC">
        <w:t>coastal salt marshes and sea grasses</w:t>
      </w:r>
      <w:r>
        <w:t xml:space="preserve"> and kelp beds</w:t>
      </w:r>
      <w:r w:rsidRPr="00DC4EDC">
        <w:t xml:space="preserve"> </w:t>
      </w:r>
      <w:r w:rsidRPr="006C5FBE">
        <w:t xml:space="preserve">that sequester and store carbon should be protected so that they can continue to sequester carbon and also so that the carbon they have already stored is not released back into the atmosphere as a result of habitat loss or degradation. Protecting such habitats also helps to shelter and buffer coastal communities from extreme storm events. </w:t>
      </w:r>
    </w:p>
    <w:p w14:paraId="4A53EAE6" w14:textId="77777777" w:rsidR="00D9213A" w:rsidRPr="006C5FBE" w:rsidRDefault="00D9213A" w:rsidP="00D9213A">
      <w:pPr>
        <w:pStyle w:val="ListParagraph"/>
        <w:numPr>
          <w:ilvl w:val="0"/>
          <w:numId w:val="5"/>
        </w:numPr>
      </w:pPr>
      <w:r w:rsidRPr="006C5FBE">
        <w:rPr>
          <w:u w:val="single"/>
        </w:rPr>
        <w:t>Protect ecological linkages and connectivity pathways for a wide range of species</w:t>
      </w:r>
      <w:r w:rsidRPr="006C5FBE">
        <w:t>. This action entails developing, applying and validating dynamic models of adult movement and migration, as well as larval transport, to test hypothesized connectivity among areas, including potential source-sink regions and migratory patterns. The objective is to optimize connectivity among MPAs and “other effective area-based conservation measures” by protecting areas of high biological productivity and key life-stage habitats that are important for maintaining and enhancing ecological linkages.</w:t>
      </w:r>
    </w:p>
    <w:p w14:paraId="10674E74" w14:textId="77777777" w:rsidR="00D9213A" w:rsidRPr="00F96042" w:rsidRDefault="00D9213A" w:rsidP="00D9213A">
      <w:pPr>
        <w:pStyle w:val="ListParagraph"/>
        <w:numPr>
          <w:ilvl w:val="0"/>
          <w:numId w:val="5"/>
        </w:numPr>
      </w:pPr>
      <w:r w:rsidRPr="006C5FBE">
        <w:rPr>
          <w:u w:val="single"/>
        </w:rPr>
        <w:t>Protect the full range of biodiversity present in the target biogeographic area</w:t>
      </w:r>
      <w:r w:rsidRPr="006C5FBE">
        <w:t xml:space="preserve">. The guidelines for this action, which is similar to the CBD property of representativity, describe how to identify representative examples of each habitat type using a habitat </w:t>
      </w:r>
      <w:r w:rsidRPr="00F96042">
        <w:t xml:space="preserve">classification scheme, and then select for protection the individual habitat units that best represent the classification type. </w:t>
      </w:r>
    </w:p>
    <w:p w14:paraId="663963E6" w14:textId="77777777" w:rsidR="00D9213A" w:rsidRPr="00F96042" w:rsidRDefault="00D9213A" w:rsidP="00D9213A"/>
    <w:p w14:paraId="42BA4B64" w14:textId="77777777" w:rsidR="00D9213A" w:rsidRPr="00F96042" w:rsidRDefault="00D9213A" w:rsidP="00D9213A">
      <w:pPr>
        <w:ind w:left="360" w:firstLine="0"/>
      </w:pPr>
      <w:r>
        <w:t xml:space="preserve">Among other guidance </w:t>
      </w:r>
      <w:r w:rsidRPr="00F96042">
        <w:t xml:space="preserve">on designing MPA networks to mitigate and adapt to climate change impacts are publications by Lemieux et al </w:t>
      </w:r>
      <w:r>
        <w:t>(</w:t>
      </w:r>
      <w:r w:rsidRPr="00F96042">
        <w:t>2010</w:t>
      </w:r>
      <w:r>
        <w:t>)</w:t>
      </w:r>
      <w:r w:rsidRPr="00F96042">
        <w:t xml:space="preserve"> and </w:t>
      </w:r>
      <w:r>
        <w:t>WWF-UK (2011).</w:t>
      </w:r>
    </w:p>
    <w:p w14:paraId="7FEB1730" w14:textId="77777777" w:rsidR="00D9213A" w:rsidRPr="00F96042" w:rsidRDefault="00D9213A" w:rsidP="00D9213A">
      <w:pPr>
        <w:ind w:left="360" w:firstLine="0"/>
      </w:pPr>
    </w:p>
    <w:p w14:paraId="78E580CC" w14:textId="77777777" w:rsidR="00D9213A" w:rsidRPr="00FD71B1" w:rsidRDefault="00D9213A" w:rsidP="00D9213A">
      <w:pPr>
        <w:ind w:left="360" w:firstLine="0"/>
        <w:rPr>
          <w:lang w:val="en-US"/>
        </w:rPr>
      </w:pPr>
      <w:r>
        <w:rPr>
          <w:lang w:val="en-US"/>
        </w:rPr>
        <w:t>Well designed MPA networks can help build resilience to climate change by incorporating the approaches described above.  Already, ecosystems are changing due to climate impacts.  For example, f</w:t>
      </w:r>
      <w:r w:rsidRPr="00FD71B1">
        <w:rPr>
          <w:lang w:val="en-US"/>
        </w:rPr>
        <w:t>ish are temperature sensitive and can</w:t>
      </w:r>
      <w:r>
        <w:rPr>
          <w:lang w:val="en-US"/>
        </w:rPr>
        <w:t>not</w:t>
      </w:r>
      <w:r w:rsidRPr="00FD71B1">
        <w:rPr>
          <w:lang w:val="en-US"/>
        </w:rPr>
        <w:t xml:space="preserve"> control their body temperature so they try to stay in their optimal temperature range. Increases in sea surface temperature resulting from global warming will change physiological processes (e.g., metabolism, growth), spawning season timing (temporal shift</w:t>
      </w:r>
      <w:r>
        <w:rPr>
          <w:lang w:val="en-US"/>
        </w:rPr>
        <w:t>s</w:t>
      </w:r>
      <w:r w:rsidRPr="00FD71B1">
        <w:rPr>
          <w:lang w:val="en-US"/>
        </w:rPr>
        <w:t>) and where spawning may occur (spatial shift</w:t>
      </w:r>
      <w:r>
        <w:rPr>
          <w:lang w:val="en-US"/>
        </w:rPr>
        <w:t>s</w:t>
      </w:r>
      <w:r w:rsidRPr="00FD71B1">
        <w:rPr>
          <w:lang w:val="en-US"/>
        </w:rPr>
        <w:t>). Fish can avoid higher temperatures by shifting poleward or into deeper water. </w:t>
      </w:r>
      <w:r>
        <w:rPr>
          <w:lang w:val="en-US"/>
        </w:rPr>
        <w:t>For example, s</w:t>
      </w:r>
      <w:r w:rsidRPr="00FD71B1">
        <w:rPr>
          <w:lang w:val="en-US"/>
        </w:rPr>
        <w:t>cientists at the NOAA</w:t>
      </w:r>
      <w:r>
        <w:rPr>
          <w:lang w:val="en-US"/>
        </w:rPr>
        <w:t>’s</w:t>
      </w:r>
      <w:r w:rsidRPr="00FD71B1">
        <w:rPr>
          <w:lang w:val="en-US"/>
        </w:rPr>
        <w:t xml:space="preserve"> Woods Hole Laboratory examined 40 years (1968-2007) of distribution data </w:t>
      </w:r>
      <w:r>
        <w:rPr>
          <w:lang w:val="en-US"/>
        </w:rPr>
        <w:t>in North-East US waters</w:t>
      </w:r>
      <w:r w:rsidRPr="00FD71B1">
        <w:rPr>
          <w:lang w:val="en-US"/>
        </w:rPr>
        <w:t xml:space="preserve"> and found that a majority of the fish </w:t>
      </w:r>
      <w:r>
        <w:rPr>
          <w:lang w:val="en-US"/>
        </w:rPr>
        <w:t xml:space="preserve">species </w:t>
      </w:r>
      <w:r w:rsidRPr="00FD71B1">
        <w:rPr>
          <w:lang w:val="en-US"/>
        </w:rPr>
        <w:t>either moved northward or into deeper water</w:t>
      </w:r>
      <w:r>
        <w:rPr>
          <w:lang w:val="en-US"/>
        </w:rPr>
        <w:t xml:space="preserve"> during this period (Nye et al, 2009)</w:t>
      </w:r>
      <w:r w:rsidRPr="00FD71B1">
        <w:rPr>
          <w:lang w:val="en-US"/>
        </w:rPr>
        <w:t>.</w:t>
      </w:r>
    </w:p>
    <w:p w14:paraId="178B15C3" w14:textId="77777777" w:rsidR="00D9213A" w:rsidRPr="00FD71B1" w:rsidRDefault="00D9213A" w:rsidP="00D9213A">
      <w:pPr>
        <w:ind w:left="360" w:firstLine="0"/>
        <w:rPr>
          <w:lang w:val="en-US"/>
        </w:rPr>
      </w:pPr>
      <w:r w:rsidRPr="00FD71B1">
        <w:rPr>
          <w:lang w:val="en-US"/>
        </w:rPr>
        <w:t> </w:t>
      </w:r>
    </w:p>
    <w:p w14:paraId="4DCE92DC" w14:textId="77777777" w:rsidR="00D9213A" w:rsidRPr="00FD71B1" w:rsidRDefault="00D9213A" w:rsidP="00D9213A">
      <w:pPr>
        <w:ind w:left="360" w:firstLine="0"/>
        <w:rPr>
          <w:lang w:val="en-US"/>
        </w:rPr>
      </w:pPr>
      <w:r>
        <w:rPr>
          <w:lang w:val="en-US"/>
        </w:rPr>
        <w:t xml:space="preserve">Such </w:t>
      </w:r>
      <w:r w:rsidRPr="00FD71B1">
        <w:rPr>
          <w:lang w:val="en-US"/>
        </w:rPr>
        <w:t>temporal and spatial shifts</w:t>
      </w:r>
      <w:r>
        <w:rPr>
          <w:lang w:val="en-US"/>
        </w:rPr>
        <w:t xml:space="preserve"> and other climate change impacts will require MPA managers to adapt their management plans to changing conditions.  This could include adopting new management approaches, changing geographic boundaries, and enhancing collaboration within the national and Pan-Arctic networks on both science and management.  </w:t>
      </w:r>
    </w:p>
    <w:p w14:paraId="08E4E488" w14:textId="77777777" w:rsidR="00114B9E" w:rsidRDefault="00114B9E" w:rsidP="00116221">
      <w:pPr>
        <w:pStyle w:val="Heading1"/>
      </w:pPr>
    </w:p>
    <w:p w14:paraId="501FEA61" w14:textId="77777777" w:rsidR="00114B9E" w:rsidRDefault="00114B9E" w:rsidP="00116221">
      <w:pPr>
        <w:pStyle w:val="Heading1"/>
      </w:pPr>
    </w:p>
    <w:p w14:paraId="736F752F" w14:textId="77777777" w:rsidR="00114B9E" w:rsidRPr="00452D65" w:rsidRDefault="00114B9E" w:rsidP="00114B9E">
      <w:pPr>
        <w:pStyle w:val="Heading1"/>
        <w:spacing w:before="0" w:line="240" w:lineRule="auto"/>
        <w:rPr>
          <w:rFonts w:ascii="Calibri" w:hAnsi="Calibri"/>
          <w:sz w:val="22"/>
          <w:szCs w:val="22"/>
        </w:rPr>
      </w:pPr>
      <w:bookmarkStart w:id="69" w:name="_Toc406667747"/>
      <w:r w:rsidRPr="00452D65">
        <w:rPr>
          <w:rFonts w:ascii="Calibri" w:hAnsi="Calibri"/>
          <w:sz w:val="22"/>
          <w:szCs w:val="22"/>
        </w:rPr>
        <w:t xml:space="preserve">Figure </w:t>
      </w:r>
      <w:r w:rsidR="001B6F94" w:rsidRPr="00452D65">
        <w:rPr>
          <w:rFonts w:ascii="Calibri" w:hAnsi="Calibri"/>
          <w:sz w:val="22"/>
          <w:szCs w:val="22"/>
        </w:rPr>
        <w:t>3</w:t>
      </w:r>
      <w:r w:rsidRPr="00452D65">
        <w:rPr>
          <w:rFonts w:ascii="Calibri" w:hAnsi="Calibri"/>
          <w:sz w:val="22"/>
          <w:szCs w:val="22"/>
        </w:rPr>
        <w:t xml:space="preserve"> – Map of areas of heightened ecological significance (such as areas with aggregations of fish, birds and mammals for purposes of migration, stagin</w:t>
      </w:r>
      <w:commentRangeStart w:id="70"/>
      <w:r w:rsidRPr="00452D65">
        <w:rPr>
          <w:rFonts w:ascii="Calibri" w:hAnsi="Calibri"/>
          <w:sz w:val="22"/>
          <w:szCs w:val="22"/>
        </w:rPr>
        <w:t>g, breeding, feeding and resting) within Arctic Large Marine Ecosystems (</w:t>
      </w:r>
      <w:hyperlink r:id="rId104" w:history="1">
        <w:r w:rsidRPr="00452D65">
          <w:rPr>
            <w:rStyle w:val="Hyperlink"/>
            <w:rFonts w:ascii="Calibri" w:hAnsi="Calibri"/>
            <w:sz w:val="22"/>
            <w:szCs w:val="22"/>
          </w:rPr>
          <w:t>http://arkgis.org/</w:t>
        </w:r>
      </w:hyperlink>
      <w:r w:rsidRPr="00452D65">
        <w:rPr>
          <w:rFonts w:ascii="Calibri" w:hAnsi="Calibri"/>
          <w:sz w:val="22"/>
          <w:szCs w:val="22"/>
        </w:rPr>
        <w:t>).</w:t>
      </w:r>
      <w:commentRangeEnd w:id="70"/>
      <w:r>
        <w:rPr>
          <w:rStyle w:val="CommentReference"/>
          <w:rFonts w:ascii="Times New Roman" w:hAnsi="Times New Roman"/>
          <w:b w:val="0"/>
          <w:bCs w:val="0"/>
          <w:color w:val="auto"/>
          <w:szCs w:val="20"/>
          <w:lang w:val="en-US"/>
        </w:rPr>
        <w:commentReference w:id="70"/>
      </w:r>
      <w:bookmarkEnd w:id="69"/>
    </w:p>
    <w:p w14:paraId="15EF8623" w14:textId="77777777" w:rsidR="00CE3003" w:rsidRPr="00FD3898" w:rsidRDefault="00C7133C" w:rsidP="00116221">
      <w:pPr>
        <w:pStyle w:val="Heading1"/>
      </w:pPr>
      <w:r w:rsidRPr="00114B9E">
        <w:br w:type="page"/>
      </w:r>
      <w:bookmarkStart w:id="71" w:name="_Toc406667748"/>
      <w:r w:rsidR="0076185E">
        <w:t xml:space="preserve">Annex 6.  </w:t>
      </w:r>
      <w:r w:rsidR="00CE3003">
        <w:t>Tools for Design and Implementation of MPA Ne</w:t>
      </w:r>
      <w:r w:rsidR="00CE3003" w:rsidRPr="00116221">
        <w:t>twor</w:t>
      </w:r>
      <w:r w:rsidR="00CE3003">
        <w:t>ks</w:t>
      </w:r>
      <w:bookmarkEnd w:id="71"/>
    </w:p>
    <w:p w14:paraId="20F99C26" w14:textId="77777777" w:rsidR="00CE3003" w:rsidRDefault="00CE3003" w:rsidP="00CE3003">
      <w:pPr>
        <w:tabs>
          <w:tab w:val="left" w:pos="360"/>
        </w:tabs>
        <w:autoSpaceDE w:val="0"/>
        <w:autoSpaceDN w:val="0"/>
        <w:adjustRightInd w:val="0"/>
        <w:ind w:left="360" w:firstLine="0"/>
        <w:rPr>
          <w:rFonts w:eastAsia="MS Mincho"/>
          <w:lang w:eastAsia="ja-JP"/>
        </w:rPr>
      </w:pPr>
    </w:p>
    <w:p w14:paraId="22E81075" w14:textId="77777777" w:rsidR="00CE3003" w:rsidRPr="00445DCD" w:rsidRDefault="00CE3003" w:rsidP="00CE3003">
      <w:pPr>
        <w:tabs>
          <w:tab w:val="left" w:pos="360"/>
        </w:tabs>
        <w:autoSpaceDE w:val="0"/>
        <w:autoSpaceDN w:val="0"/>
        <w:adjustRightInd w:val="0"/>
        <w:ind w:left="360" w:firstLine="0"/>
        <w:rPr>
          <w:rFonts w:eastAsia="MS Mincho"/>
          <w:lang w:eastAsia="ja-JP"/>
        </w:rPr>
      </w:pPr>
      <w:r w:rsidRPr="00445DCD">
        <w:rPr>
          <w:rFonts w:eastAsia="MS Mincho"/>
          <w:lang w:eastAsia="ja-JP"/>
        </w:rPr>
        <w:t xml:space="preserve">The use of decision-support tools can be helpful when developing and consulting on MPA networks.  Such tools overlay geospatial data layers of ecological, cultural and socio-economic information and perform trade-off analyses based on criteria set by MPA managers, stakeholders and other participants in the planning process. Their utility is in ensuring transparent public process, in adaptive management of MPA networks, and in evaluating how well MPA network objectives are being met. </w:t>
      </w:r>
      <w:r>
        <w:rPr>
          <w:rFonts w:eastAsia="MS Mincho"/>
          <w:lang w:eastAsia="ja-JP"/>
        </w:rPr>
        <w:t>Software like Marxan</w:t>
      </w:r>
      <w:r w:rsidRPr="00CA708D">
        <w:rPr>
          <w:rFonts w:eastAsia="MS Mincho"/>
          <w:lang w:eastAsia="ja-JP"/>
        </w:rPr>
        <w:t xml:space="preserve"> is designed to aid systematic </w:t>
      </w:r>
      <w:r>
        <w:rPr>
          <w:rFonts w:eastAsia="MS Mincho"/>
          <w:lang w:eastAsia="ja-JP"/>
        </w:rPr>
        <w:t xml:space="preserve">MPA </w:t>
      </w:r>
      <w:r w:rsidRPr="00CA708D">
        <w:rPr>
          <w:rFonts w:eastAsia="MS Mincho"/>
          <w:lang w:eastAsia="ja-JP"/>
        </w:rPr>
        <w:t xml:space="preserve">design </w:t>
      </w:r>
      <w:r>
        <w:rPr>
          <w:rFonts w:eastAsia="MS Mincho"/>
          <w:lang w:eastAsia="ja-JP"/>
        </w:rPr>
        <w:t>by generating</w:t>
      </w:r>
      <w:r w:rsidRPr="00CA708D">
        <w:rPr>
          <w:rFonts w:eastAsia="MS Mincho"/>
          <w:lang w:eastAsia="ja-JP"/>
        </w:rPr>
        <w:t xml:space="preserve"> </w:t>
      </w:r>
      <w:r>
        <w:rPr>
          <w:rFonts w:eastAsia="MS Mincho"/>
          <w:lang w:eastAsia="ja-JP"/>
        </w:rPr>
        <w:t xml:space="preserve">networks </w:t>
      </w:r>
      <w:r w:rsidRPr="00CA708D">
        <w:rPr>
          <w:rFonts w:eastAsia="MS Mincho"/>
          <w:lang w:eastAsia="ja-JP"/>
        </w:rPr>
        <w:t>that achieve particular biodiversity representation goals with reasonable optimality</w:t>
      </w:r>
      <w:r>
        <w:rPr>
          <w:rFonts w:eastAsia="MS Mincho"/>
          <w:lang w:eastAsia="ja-JP"/>
        </w:rPr>
        <w:t xml:space="preserve"> in a transparent way</w:t>
      </w:r>
      <w:r w:rsidRPr="00CA708D">
        <w:rPr>
          <w:rFonts w:eastAsia="MS Mincho"/>
          <w:lang w:eastAsia="ja-JP"/>
        </w:rPr>
        <w:t xml:space="preserve">. </w:t>
      </w:r>
      <w:r w:rsidRPr="00445DCD">
        <w:rPr>
          <w:rFonts w:eastAsia="MS Mincho"/>
          <w:lang w:eastAsia="ja-JP"/>
        </w:rPr>
        <w:t>The Ecosystem Based Management Tools Network database (www.ebmtools.org) provides information about the different types of decision-support tools available world-wide.</w:t>
      </w:r>
      <w:r w:rsidRPr="009C494E">
        <w:t xml:space="preserve"> </w:t>
      </w:r>
      <w:r>
        <w:t xml:space="preserve">Mapping </w:t>
      </w:r>
      <w:r>
        <w:rPr>
          <w:rFonts w:eastAsia="MS Mincho"/>
          <w:lang w:eastAsia="ja-JP"/>
        </w:rPr>
        <w:t>traditional a</w:t>
      </w:r>
      <w:r w:rsidR="00487770">
        <w:rPr>
          <w:rFonts w:eastAsia="MS Mincho"/>
          <w:lang w:eastAsia="ja-JP"/>
        </w:rPr>
        <w:t>nd local knowledge (T</w:t>
      </w:r>
      <w:r>
        <w:rPr>
          <w:rFonts w:eastAsia="MS Mincho"/>
          <w:lang w:eastAsia="ja-JP"/>
        </w:rPr>
        <w:t xml:space="preserve">K) can </w:t>
      </w:r>
      <w:r w:rsidRPr="009C494E">
        <w:rPr>
          <w:rFonts w:eastAsia="MS Mincho"/>
          <w:lang w:eastAsia="ja-JP"/>
        </w:rPr>
        <w:t xml:space="preserve">add new </w:t>
      </w:r>
      <w:r>
        <w:rPr>
          <w:rFonts w:eastAsia="MS Mincho"/>
          <w:lang w:eastAsia="ja-JP"/>
        </w:rPr>
        <w:t xml:space="preserve">aspects </w:t>
      </w:r>
      <w:r w:rsidRPr="009C494E">
        <w:rPr>
          <w:rFonts w:eastAsia="MS Mincho"/>
          <w:lang w:eastAsia="ja-JP"/>
        </w:rPr>
        <w:t xml:space="preserve">especially </w:t>
      </w:r>
      <w:r>
        <w:rPr>
          <w:rFonts w:eastAsia="MS Mincho"/>
          <w:lang w:eastAsia="ja-JP"/>
        </w:rPr>
        <w:t>in areas poorly covere</w:t>
      </w:r>
      <w:r w:rsidRPr="009C494E">
        <w:rPr>
          <w:rFonts w:eastAsia="MS Mincho"/>
          <w:lang w:eastAsia="ja-JP"/>
        </w:rPr>
        <w:t xml:space="preserve">d </w:t>
      </w:r>
      <w:r>
        <w:rPr>
          <w:rFonts w:eastAsia="MS Mincho"/>
          <w:lang w:eastAsia="ja-JP"/>
        </w:rPr>
        <w:t xml:space="preserve">by science and monitoring  but </w:t>
      </w:r>
      <w:r w:rsidRPr="009C494E">
        <w:rPr>
          <w:rFonts w:eastAsia="MS Mincho"/>
          <w:lang w:eastAsia="ja-JP"/>
        </w:rPr>
        <w:t>nevertheless travelled by hunters.</w:t>
      </w:r>
    </w:p>
    <w:p w14:paraId="3BCC2A40" w14:textId="77777777" w:rsidR="00CE3003" w:rsidRPr="00445DCD" w:rsidRDefault="00CE3003" w:rsidP="00CE3003">
      <w:pPr>
        <w:autoSpaceDE w:val="0"/>
        <w:autoSpaceDN w:val="0"/>
        <w:adjustRightInd w:val="0"/>
        <w:rPr>
          <w:rFonts w:eastAsia="MS Mincho"/>
          <w:lang w:eastAsia="ja-JP"/>
        </w:rPr>
      </w:pPr>
      <w:r w:rsidRPr="00445DCD">
        <w:rPr>
          <w:rFonts w:eastAsia="MS Mincho"/>
          <w:lang w:eastAsia="ja-JP"/>
        </w:rPr>
        <w:t xml:space="preserve"> </w:t>
      </w:r>
    </w:p>
    <w:p w14:paraId="227DB99C" w14:textId="77777777" w:rsidR="00CE3003" w:rsidRDefault="00CE3003" w:rsidP="00CE3003">
      <w:pPr>
        <w:autoSpaceDE w:val="0"/>
        <w:autoSpaceDN w:val="0"/>
        <w:adjustRightInd w:val="0"/>
        <w:ind w:left="360" w:firstLine="0"/>
        <w:rPr>
          <w:rFonts w:eastAsia="MS Mincho"/>
          <w:lang w:eastAsia="ja-JP"/>
        </w:rPr>
      </w:pPr>
      <w:r w:rsidRPr="00445DCD">
        <w:rPr>
          <w:rFonts w:eastAsia="MS Mincho"/>
          <w:lang w:eastAsia="ja-JP"/>
        </w:rPr>
        <w:t xml:space="preserve">Ecologically important areas within an MPA network design can be prioritized for protection through </w:t>
      </w:r>
      <w:r>
        <w:rPr>
          <w:rFonts w:eastAsia="MS Mincho"/>
          <w:lang w:eastAsia="ja-JP"/>
        </w:rPr>
        <w:t xml:space="preserve">ecosystem-based </w:t>
      </w:r>
      <w:r w:rsidRPr="00445DCD">
        <w:rPr>
          <w:rFonts w:eastAsia="MS Mincho"/>
          <w:lang w:eastAsia="ja-JP"/>
        </w:rPr>
        <w:t>risk analysis (e.g., to identify which areas of high ecological value are most vulnerable to current or anticipated cumulative impacts of human activities), or by resilience analysis (i.e. by identifying areas where ecosystem processes are extraordinary vibrant and strengthen ecosystems against shock and disturbance, e.g. WWF-RACER: Christie &amp; Sommerkorn 2012). Conservation priorities can also be informed by MPA network objectives and lists of threatened and/or declining species and habitats (e.g., IUCN red and green lists).</w:t>
      </w:r>
    </w:p>
    <w:p w14:paraId="4C465FC7" w14:textId="77777777" w:rsidR="00CE3003" w:rsidRDefault="00CE3003" w:rsidP="00CE3003">
      <w:pPr>
        <w:autoSpaceDE w:val="0"/>
        <w:autoSpaceDN w:val="0"/>
        <w:adjustRightInd w:val="0"/>
        <w:ind w:left="360" w:firstLine="0"/>
        <w:rPr>
          <w:rFonts w:eastAsia="MS Mincho"/>
          <w:lang w:eastAsia="ja-JP"/>
        </w:rPr>
      </w:pPr>
    </w:p>
    <w:p w14:paraId="42D5216C" w14:textId="77777777" w:rsidR="00CE3003" w:rsidRPr="00544F2E" w:rsidRDefault="00CE3003" w:rsidP="00CE3003">
      <w:pPr>
        <w:ind w:left="360" w:firstLine="0"/>
        <w:rPr>
          <w:rStyle w:val="Hyperlink"/>
          <w:rFonts w:eastAsia="Times New Roman"/>
        </w:rPr>
      </w:pPr>
      <w:r w:rsidRPr="00544F2E">
        <w:rPr>
          <w:rStyle w:val="Hyperlink"/>
          <w:rFonts w:eastAsia="Times New Roman"/>
          <w:color w:val="auto"/>
          <w:u w:val="none"/>
        </w:rPr>
        <w:t>The choice of decision-support tool depends on the amount, quality and type of data available; the technical skill of practitioners; and resource availability. Where use of computer software is not appropriate (e.g., data are sparse or communities do not have the necessary infrastructure), a</w:t>
      </w:r>
      <w:r w:rsidRPr="00DF1171">
        <w:t xml:space="preserve"> simple</w:t>
      </w:r>
      <w:r w:rsidRPr="00B45ED0">
        <w:t xml:space="preserve"> GIS overlay analysis, Delphic approach</w:t>
      </w:r>
      <w:r>
        <w:t xml:space="preserve"> (using expert knowledge)</w:t>
      </w:r>
      <w:r w:rsidRPr="00B45ED0">
        <w:t xml:space="preserve">, or scoring methodology </w:t>
      </w:r>
      <w:r>
        <w:t>can be used</w:t>
      </w:r>
      <w:r w:rsidRPr="00B45ED0">
        <w:t>.</w:t>
      </w:r>
      <w:r w:rsidRPr="004908A5">
        <w:t xml:space="preserve"> </w:t>
      </w:r>
    </w:p>
    <w:p w14:paraId="056FF4B2" w14:textId="77777777" w:rsidR="00CE3003" w:rsidRDefault="00CE3003" w:rsidP="00CE3003">
      <w:pPr>
        <w:autoSpaceDE w:val="0"/>
        <w:autoSpaceDN w:val="0"/>
        <w:adjustRightInd w:val="0"/>
        <w:ind w:left="360" w:firstLine="0"/>
        <w:rPr>
          <w:rFonts w:eastAsia="MS Mincho"/>
          <w:lang w:eastAsia="ja-JP"/>
        </w:rPr>
      </w:pPr>
    </w:p>
    <w:p w14:paraId="330AF694" w14:textId="77777777" w:rsidR="00CE3003" w:rsidRDefault="00CE3003" w:rsidP="00CE3003">
      <w:pPr>
        <w:autoSpaceDE w:val="0"/>
        <w:autoSpaceDN w:val="0"/>
        <w:adjustRightInd w:val="0"/>
        <w:ind w:left="360" w:firstLine="0"/>
        <w:rPr>
          <w:rFonts w:eastAsia="MS Mincho"/>
          <w:lang w:eastAsia="ja-JP"/>
        </w:rPr>
      </w:pPr>
    </w:p>
    <w:p w14:paraId="46A26228" w14:textId="77777777" w:rsidR="00CE3003" w:rsidRPr="00116221" w:rsidRDefault="0076185E" w:rsidP="00CE3003">
      <w:pPr>
        <w:pStyle w:val="Heading2"/>
        <w:ind w:left="360" w:firstLine="0"/>
        <w:rPr>
          <w:color w:val="365F91"/>
          <w:sz w:val="28"/>
          <w:szCs w:val="28"/>
        </w:rPr>
      </w:pPr>
      <w:r>
        <w:br w:type="page"/>
      </w:r>
      <w:bookmarkStart w:id="72" w:name="_Toc406667749"/>
      <w:r w:rsidRPr="00116221">
        <w:rPr>
          <w:color w:val="365F91"/>
          <w:sz w:val="28"/>
          <w:szCs w:val="28"/>
        </w:rPr>
        <w:t xml:space="preserve">Annex 7.  </w:t>
      </w:r>
      <w:r w:rsidR="00CE3003" w:rsidRPr="00116221">
        <w:rPr>
          <w:color w:val="365F91"/>
          <w:sz w:val="28"/>
          <w:szCs w:val="28"/>
        </w:rPr>
        <w:t xml:space="preserve"> Strengthening Management Effectiveness of Existing MPA and MPA Networks</w:t>
      </w:r>
      <w:bookmarkEnd w:id="72"/>
    </w:p>
    <w:p w14:paraId="5E9C82EE" w14:textId="77777777" w:rsidR="00CE3003" w:rsidRPr="00FD3898" w:rsidRDefault="00CE3003" w:rsidP="00CE3003">
      <w:pPr>
        <w:pStyle w:val="ListParagraph"/>
        <w:ind w:left="840" w:firstLine="0"/>
      </w:pPr>
    </w:p>
    <w:p w14:paraId="3557BB9B" w14:textId="77777777" w:rsidR="00CE3003" w:rsidRDefault="0076185E" w:rsidP="00CE3003">
      <w:pPr>
        <w:ind w:left="360" w:firstLine="0"/>
      </w:pPr>
      <w:r>
        <w:t>M</w:t>
      </w:r>
      <w:r w:rsidR="00CE3003">
        <w:t xml:space="preserve">anagement effectiveness is the degree to which management actions are achieving the goals and objectives of a given MPA, “other effective area-based conservation measure” or MPA network. Evaluation of management effectiveness </w:t>
      </w:r>
      <w:r w:rsidR="00CE3003" w:rsidRPr="005173AC">
        <w:t xml:space="preserve">leads to better </w:t>
      </w:r>
      <w:r w:rsidR="00CE3003">
        <w:t xml:space="preserve">(adaptive) </w:t>
      </w:r>
      <w:r w:rsidR="00CE3003" w:rsidRPr="005173AC">
        <w:t>management in a changing environment; assist</w:t>
      </w:r>
      <w:r w:rsidR="00CE3003">
        <w:t>s</w:t>
      </w:r>
      <w:r w:rsidR="00CE3003" w:rsidRPr="005173AC">
        <w:t xml:space="preserve"> in effective resource allocation; pro</w:t>
      </w:r>
      <w:r w:rsidR="00CE3003">
        <w:t>vides</w:t>
      </w:r>
      <w:r w:rsidR="00CE3003" w:rsidRPr="005173AC">
        <w:t xml:space="preserve"> accountability and transparency; and help</w:t>
      </w:r>
      <w:r w:rsidR="00CE3003">
        <w:t>s involve communities and</w:t>
      </w:r>
      <w:r w:rsidR="00CE3003" w:rsidRPr="005173AC">
        <w:t xml:space="preserve"> promote protected area values</w:t>
      </w:r>
      <w:r w:rsidR="00CE3003">
        <w:t xml:space="preserve"> </w:t>
      </w:r>
      <w:r w:rsidR="00CE3003" w:rsidRPr="00462E01">
        <w:t>(</w:t>
      </w:r>
      <w:hyperlink r:id="rId105" w:anchor="HM2000" w:history="1">
        <w:r w:rsidR="00CE3003" w:rsidRPr="00462E01">
          <w:t>Hockings</w:t>
        </w:r>
        <w:r w:rsidR="00CE3003">
          <w:t xml:space="preserve"> et al</w:t>
        </w:r>
        <w:r w:rsidR="00CE3003" w:rsidRPr="00462E01">
          <w:t xml:space="preserve"> 2000</w:t>
        </w:r>
      </w:hyperlink>
      <w:r w:rsidR="00CE3003" w:rsidRPr="00462E01">
        <w:t>)</w:t>
      </w:r>
      <w:r w:rsidR="00CE3003" w:rsidRPr="005173AC">
        <w:t xml:space="preserve">. </w:t>
      </w:r>
    </w:p>
    <w:p w14:paraId="01C4E64E" w14:textId="77777777" w:rsidR="00CE3003" w:rsidRDefault="00CE3003" w:rsidP="00CE3003">
      <w:pPr>
        <w:ind w:left="360" w:firstLine="0"/>
      </w:pPr>
    </w:p>
    <w:p w14:paraId="79C3EC44" w14:textId="77777777" w:rsidR="00CE3003" w:rsidRDefault="00CE3003" w:rsidP="00CE3003">
      <w:pPr>
        <w:ind w:left="360" w:firstLine="0"/>
      </w:pPr>
      <w:r>
        <w:t xml:space="preserve">Monitoring the effectiveness of conservation measures is especially important in the Arctic given the rapid change occurring in this region.  </w:t>
      </w:r>
      <w:r w:rsidRPr="002B2631">
        <w:t xml:space="preserve">It is therefore crucial to establish ongoing monitoring of the </w:t>
      </w:r>
      <w:r>
        <w:t>status and trends of resources of concern within MPAs</w:t>
      </w:r>
      <w:r w:rsidRPr="002B2631">
        <w:t xml:space="preserve"> and to consider </w:t>
      </w:r>
      <w:r>
        <w:t xml:space="preserve">adjusting </w:t>
      </w:r>
      <w:r w:rsidRPr="002B2631">
        <w:t>the</w:t>
      </w:r>
      <w:r>
        <w:t>ir</w:t>
      </w:r>
      <w:r w:rsidRPr="002B2631">
        <w:t xml:space="preserve"> boundaries </w:t>
      </w:r>
      <w:r>
        <w:t>or otherwise modifying management measures as</w:t>
      </w:r>
      <w:r w:rsidRPr="002B2631">
        <w:t xml:space="preserve"> ne</w:t>
      </w:r>
      <w:r>
        <w:t>cessary</w:t>
      </w:r>
      <w:r w:rsidRPr="002B2631">
        <w:t xml:space="preserve"> (Kujala</w:t>
      </w:r>
      <w:r>
        <w:t xml:space="preserve"> 2012,</w:t>
      </w:r>
      <w:r w:rsidRPr="002B2631">
        <w:t xml:space="preserve"> </w:t>
      </w:r>
      <w:r>
        <w:t xml:space="preserve">in </w:t>
      </w:r>
      <w:r w:rsidRPr="002B2631">
        <w:t>HELCOM 2013</w:t>
      </w:r>
      <w:r>
        <w:t>a</w:t>
      </w:r>
      <w:r w:rsidRPr="002B2631">
        <w:t>).</w:t>
      </w:r>
      <w:r>
        <w:t xml:space="preserve"> Engaging</w:t>
      </w:r>
      <w:r w:rsidRPr="0040114B">
        <w:t xml:space="preserve"> local people </w:t>
      </w:r>
      <w:r>
        <w:t xml:space="preserve">as </w:t>
      </w:r>
      <w:r w:rsidRPr="0040114B">
        <w:t>environmental monitors</w:t>
      </w:r>
      <w:r>
        <w:t xml:space="preserve"> can contribute to improved monitoring.</w:t>
      </w:r>
    </w:p>
    <w:p w14:paraId="6C4BD3CE" w14:textId="77777777" w:rsidR="00CE3003" w:rsidRDefault="00CE3003" w:rsidP="00CE3003">
      <w:pPr>
        <w:ind w:left="360" w:firstLine="0"/>
      </w:pPr>
    </w:p>
    <w:p w14:paraId="3409745B" w14:textId="77777777" w:rsidR="00CE3003" w:rsidRDefault="00CE3003" w:rsidP="00CE3003">
      <w:pPr>
        <w:ind w:left="360" w:firstLine="0"/>
      </w:pPr>
      <w:r>
        <w:t>Evaluating the management effectiveness of MPAs is challenging, since it is often difficult to evaluate the added value of the protected areas or MPA network separately from trends in the broader environment. For example, natural or anthropogenic disturbances can radically alter ecosystems regardless of how well an MPA or MPA network is being managed. The evaluation needs to be appropriate and accurate in linking the degree of achievement to specific management actions.</w:t>
      </w:r>
      <w:r w:rsidRPr="00462E01">
        <w:t xml:space="preserve"> </w:t>
      </w:r>
      <w:r>
        <w:t>There are also challenges related to the additional costs and logistics of evaluating remote Arctic MPAs.</w:t>
      </w:r>
    </w:p>
    <w:p w14:paraId="69C19DE6" w14:textId="77777777" w:rsidR="00CE3003" w:rsidRDefault="00CE3003" w:rsidP="00CE3003">
      <w:pPr>
        <w:ind w:left="360" w:firstLine="0"/>
      </w:pPr>
    </w:p>
    <w:p w14:paraId="43D36E66" w14:textId="77777777" w:rsidR="00CE3003" w:rsidRDefault="00CE3003" w:rsidP="00CE3003">
      <w:pPr>
        <w:ind w:left="360" w:firstLine="0"/>
      </w:pPr>
      <w:r>
        <w:t>IUCN/WCPA have created a management effectiveness framework,</w:t>
      </w:r>
      <w:r w:rsidRPr="00C545EE">
        <w:t xml:space="preserve"> </w:t>
      </w:r>
      <w:r>
        <w:t xml:space="preserve">with </w:t>
      </w:r>
      <w:r w:rsidRPr="00C545EE">
        <w:t>protected area management</w:t>
      </w:r>
      <w:r>
        <w:t xml:space="preserve"> following</w:t>
      </w:r>
      <w:r w:rsidRPr="00C545EE">
        <w:t xml:space="preserve"> six distinct </w:t>
      </w:r>
      <w:r>
        <w:t xml:space="preserve">stages or elements. It </w:t>
      </w:r>
      <w:r w:rsidRPr="00C545EE">
        <w:t xml:space="preserve">begins with reviewing </w:t>
      </w:r>
      <w:r w:rsidRPr="00C545EE">
        <w:rPr>
          <w:u w:val="single"/>
        </w:rPr>
        <w:t>context</w:t>
      </w:r>
      <w:r w:rsidRPr="00C545EE">
        <w:t xml:space="preserve"> and establishing a vision for site management (within the context of </w:t>
      </w:r>
      <w:r>
        <w:t xml:space="preserve">existing status and pressures), </w:t>
      </w:r>
      <w:r w:rsidRPr="00C545EE">
        <w:t xml:space="preserve">progresses through </w:t>
      </w:r>
      <w:r w:rsidRPr="00C545EE">
        <w:rPr>
          <w:u w:val="single"/>
        </w:rPr>
        <w:t>planning</w:t>
      </w:r>
      <w:r w:rsidRPr="00C545EE">
        <w:t xml:space="preserve"> and allocation of resources (</w:t>
      </w:r>
      <w:r w:rsidRPr="00542C34">
        <w:rPr>
          <w:u w:val="single"/>
        </w:rPr>
        <w:t>inputs</w:t>
      </w:r>
      <w:r>
        <w:t xml:space="preserve">), </w:t>
      </w:r>
      <w:r w:rsidRPr="00C545EE">
        <w:t>and</w:t>
      </w:r>
      <w:r>
        <w:t xml:space="preserve"> </w:t>
      </w:r>
      <w:r w:rsidRPr="00C545EE">
        <w:t>as a result of management actions (</w:t>
      </w:r>
      <w:r w:rsidRPr="00542C34">
        <w:rPr>
          <w:u w:val="single"/>
        </w:rPr>
        <w:t>process</w:t>
      </w:r>
      <w:r w:rsidRPr="00C545EE">
        <w:t>), eventually produces goods and services (</w:t>
      </w:r>
      <w:r w:rsidRPr="00542C34">
        <w:rPr>
          <w:u w:val="single"/>
        </w:rPr>
        <w:t>outputs</w:t>
      </w:r>
      <w:r>
        <w:t>) t</w:t>
      </w:r>
      <w:r w:rsidRPr="00C545EE">
        <w:t xml:space="preserve">hat result in impacts or </w:t>
      </w:r>
      <w:r w:rsidRPr="00542C34">
        <w:rPr>
          <w:u w:val="single"/>
        </w:rPr>
        <w:t>outcomes</w:t>
      </w:r>
      <w:r w:rsidRPr="00C545EE">
        <w:t xml:space="preserve">. </w:t>
      </w:r>
      <w:r>
        <w:t>It</w:t>
      </w:r>
      <w:r w:rsidRPr="00C545EE">
        <w:t xml:space="preserve"> does not contain a detailed methodology, but explains the steps in designing and conducting an assessment</w:t>
      </w:r>
      <w:r>
        <w:t xml:space="preserve"> (i.e., </w:t>
      </w:r>
      <w:r w:rsidRPr="00C545EE">
        <w:t>defining assessment objectives, scope and resourcing;</w:t>
      </w:r>
      <w:r>
        <w:t xml:space="preserve"> </w:t>
      </w:r>
      <w:r w:rsidRPr="00C545EE">
        <w:t>choosing and developing a methodology, including establishing an assessment team and defining indicators;</w:t>
      </w:r>
      <w:r>
        <w:t xml:space="preserve"> </w:t>
      </w:r>
      <w:r w:rsidRPr="00C545EE">
        <w:t xml:space="preserve">implementing the assessment in the field and office; and interpreting, </w:t>
      </w:r>
      <w:r>
        <w:t>communicating and using results) and presents case studies as well as a list of helpful resources (Figure 4).</w:t>
      </w:r>
    </w:p>
    <w:p w14:paraId="213F23D6" w14:textId="77777777" w:rsidR="00114B9E" w:rsidRDefault="00114B9E" w:rsidP="00CE3003">
      <w:pPr>
        <w:ind w:left="360" w:firstLine="0"/>
      </w:pPr>
    </w:p>
    <w:p w14:paraId="0E4E87FC" w14:textId="77777777" w:rsidR="00114B9E" w:rsidRDefault="00114B9E" w:rsidP="00114B9E">
      <w:pPr>
        <w:ind w:left="360" w:firstLine="0"/>
      </w:pPr>
      <w:r>
        <w:t xml:space="preserve">Arctic States have established monitoring programs and undertaken evaluations of the management effectiveness of individual MPAs, other conservation measures and MPA networks.  Arctic states involved with HELCOM and OSPAR have been involved in evaluations of MPA networks through those organizations.  </w:t>
      </w:r>
    </w:p>
    <w:p w14:paraId="75C38DB5" w14:textId="77777777" w:rsidR="00114B9E" w:rsidRDefault="00114B9E" w:rsidP="00CE3003">
      <w:pPr>
        <w:ind w:left="360" w:firstLine="0"/>
      </w:pPr>
    </w:p>
    <w:p w14:paraId="6A205DAD" w14:textId="77777777" w:rsidR="00CE3003" w:rsidRDefault="00CE3003" w:rsidP="00CE3003"/>
    <w:p w14:paraId="76B698AD" w14:textId="0458DDB6" w:rsidR="00CE3003" w:rsidRDefault="004243D0" w:rsidP="00CE3003">
      <w:pPr>
        <w:ind w:left="360" w:firstLine="0"/>
        <w:jc w:val="center"/>
      </w:pPr>
      <w:r w:rsidRPr="00544F2E">
        <w:rPr>
          <w:noProof/>
          <w:lang w:val="is-IS" w:eastAsia="is-IS"/>
        </w:rPr>
        <w:drawing>
          <wp:inline distT="0" distB="0" distL="0" distR="0" wp14:anchorId="7A492BFB" wp14:editId="2E837629">
            <wp:extent cx="3409950" cy="330517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409950" cy="3305175"/>
                    </a:xfrm>
                    <a:prstGeom prst="rect">
                      <a:avLst/>
                    </a:prstGeom>
                    <a:noFill/>
                    <a:ln>
                      <a:noFill/>
                    </a:ln>
                  </pic:spPr>
                </pic:pic>
              </a:graphicData>
            </a:graphic>
          </wp:inline>
        </w:drawing>
      </w:r>
    </w:p>
    <w:p w14:paraId="560C1517" w14:textId="77777777" w:rsidR="00CE3003" w:rsidRDefault="00CE3003" w:rsidP="00CE3003">
      <w:pPr>
        <w:pStyle w:val="Caption"/>
      </w:pPr>
      <w:r>
        <w:t xml:space="preserve">Figure </w:t>
      </w:r>
      <w:r w:rsidR="001B6F94">
        <w:t>4</w:t>
      </w:r>
      <w:r>
        <w:t xml:space="preserve"> – The framework for assessing management effectiveness of protected areas (from </w:t>
      </w:r>
      <w:hyperlink r:id="rId107" w:anchor="HM2000" w:history="1">
        <w:r w:rsidRPr="00462E01">
          <w:t>Hockings</w:t>
        </w:r>
        <w:r>
          <w:t xml:space="preserve"> et al</w:t>
        </w:r>
        <w:r w:rsidRPr="00462E01">
          <w:t xml:space="preserve"> 2000</w:t>
        </w:r>
      </w:hyperlink>
      <w:r>
        <w:t>).</w:t>
      </w:r>
    </w:p>
    <w:p w14:paraId="2891F118" w14:textId="77777777" w:rsidR="00CE3003" w:rsidRDefault="00CE3003" w:rsidP="00CE3003">
      <w:pPr>
        <w:ind w:left="360" w:firstLine="0"/>
      </w:pPr>
    </w:p>
    <w:p w14:paraId="01DAE21D" w14:textId="77777777" w:rsidR="00CE3003" w:rsidRDefault="00CE3003" w:rsidP="00CE3003">
      <w:pPr>
        <w:ind w:left="360" w:firstLine="0"/>
        <w:rPr>
          <w:rFonts w:cs="Calibri"/>
        </w:rPr>
      </w:pPr>
    </w:p>
    <w:p w14:paraId="45213572" w14:textId="77777777" w:rsidR="00CE3003" w:rsidRDefault="00CE3003" w:rsidP="00CE3003">
      <w:pPr>
        <w:ind w:left="360" w:firstLine="0"/>
      </w:pPr>
    </w:p>
    <w:p w14:paraId="260C3820" w14:textId="77777777" w:rsidR="00CE3003" w:rsidRPr="00FF75BB" w:rsidRDefault="00CE3003" w:rsidP="005F7F9A">
      <w:pPr>
        <w:ind w:left="0" w:firstLine="0"/>
      </w:pPr>
    </w:p>
    <w:sectPr w:rsidR="00CE3003" w:rsidRPr="00FF75BB" w:rsidSect="00F3687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enzel" w:date="2014-12-18T12:19:00Z" w:initials="LW">
    <w:p w14:paraId="76229B16" w14:textId="77777777" w:rsidR="001B6F94" w:rsidRDefault="001B6F94">
      <w:pPr>
        <w:pStyle w:val="CommentText"/>
      </w:pPr>
      <w:r>
        <w:rPr>
          <w:rStyle w:val="CommentReference"/>
        </w:rPr>
        <w:annotationRef/>
      </w:r>
      <w:r>
        <w:t>Fix formatting</w:t>
      </w:r>
    </w:p>
  </w:comment>
  <w:comment w:id="14" w:author="Jonathan Kelsey" w:date="2014-12-18T10:44:00Z" w:initials="JDK">
    <w:p w14:paraId="28A48E29" w14:textId="77777777" w:rsidR="00F2273A" w:rsidRDefault="00F2273A" w:rsidP="00F2273A">
      <w:pPr>
        <w:pStyle w:val="CommentText"/>
      </w:pPr>
      <w:r>
        <w:rPr>
          <w:rStyle w:val="CommentReference"/>
        </w:rPr>
        <w:annotationRef/>
      </w:r>
      <w:r>
        <w:t>Is this an effort to fill knowledge gaps that would be of direct benefit to a pan-Arctic network?  If not, we  should delete.</w:t>
      </w:r>
    </w:p>
  </w:comment>
  <w:comment w:id="17" w:author="Tina Mønster" w:date="2014-12-18T10:44:00Z" w:initials="TM">
    <w:p w14:paraId="4BEE756A" w14:textId="77777777" w:rsidR="00A941AA" w:rsidRDefault="00A941AA">
      <w:pPr>
        <w:pStyle w:val="CommentText"/>
      </w:pPr>
      <w:r>
        <w:rPr>
          <w:rStyle w:val="CommentReference"/>
        </w:rPr>
        <w:annotationRef/>
      </w:r>
      <w:r>
        <w:t xml:space="preserve">GL: It is important that this common principles is in line with common principle 2 to avoid </w:t>
      </w:r>
      <w:r w:rsidRPr="009C79CE">
        <w:t>inconsistency</w:t>
      </w:r>
      <w:r>
        <w:t xml:space="preserve"> between the principles.</w:t>
      </w:r>
    </w:p>
    <w:p w14:paraId="161B3808" w14:textId="77777777" w:rsidR="006D7AA9" w:rsidRDefault="006D7AA9">
      <w:pPr>
        <w:pStyle w:val="CommentText"/>
      </w:pPr>
    </w:p>
    <w:p w14:paraId="2D413A30" w14:textId="77777777" w:rsidR="006D7AA9" w:rsidRDefault="006D7AA9" w:rsidP="006D7AA9">
      <w:pPr>
        <w:pStyle w:val="CommentText"/>
        <w:ind w:left="0" w:firstLine="0"/>
      </w:pPr>
      <w:r>
        <w:t>LW:  how do we reconcile broad language of #2 and #7 as noted above?</w:t>
      </w:r>
    </w:p>
    <w:p w14:paraId="3A620E84" w14:textId="77777777" w:rsidR="006D7AA9" w:rsidRDefault="006D7AA9" w:rsidP="006D7AA9">
      <w:pPr>
        <w:pStyle w:val="CommentText"/>
        <w:ind w:left="0" w:firstLine="0"/>
      </w:pPr>
    </w:p>
  </w:comment>
  <w:comment w:id="28" w:author="Wenzel" w:date="2014-12-18T14:17:00Z" w:initials="LW">
    <w:p w14:paraId="5ED3B7F1" w14:textId="77777777" w:rsidR="00E61991" w:rsidRDefault="00E61991">
      <w:pPr>
        <w:pStyle w:val="CommentText"/>
      </w:pPr>
      <w:r>
        <w:rPr>
          <w:rStyle w:val="CommentReference"/>
        </w:rPr>
        <w:annotationRef/>
      </w:r>
      <w:r>
        <w:t>Need low res version – too big to email.</w:t>
      </w:r>
    </w:p>
  </w:comment>
  <w:comment w:id="37" w:author="Wenzel" w:date="2014-12-18T11:31:00Z" w:initials="LW">
    <w:p w14:paraId="7B447828" w14:textId="77777777" w:rsidR="00116221" w:rsidRDefault="00116221">
      <w:pPr>
        <w:pStyle w:val="CommentText"/>
      </w:pPr>
      <w:r>
        <w:rPr>
          <w:rStyle w:val="CommentReference"/>
        </w:rPr>
        <w:annotationRef/>
      </w:r>
      <w:r>
        <w:t>Missing some words here</w:t>
      </w:r>
    </w:p>
  </w:comment>
  <w:comment w:id="42" w:author="Wenzel" w:date="2014-12-18T10:44:00Z" w:initials="LW">
    <w:p w14:paraId="0CC28E0C" w14:textId="77777777" w:rsidR="007515A6" w:rsidRDefault="007515A6">
      <w:pPr>
        <w:pStyle w:val="CommentText"/>
      </w:pPr>
      <w:r>
        <w:rPr>
          <w:rStyle w:val="CommentReference"/>
        </w:rPr>
        <w:annotationRef/>
      </w:r>
      <w:r>
        <w:t>Need to check – doesn’t match country level info.</w:t>
      </w:r>
    </w:p>
  </w:comment>
  <w:comment w:id="46" w:author="cecilie von quillfeldt" w:date="2014-12-18T10:44:00Z" w:initials="cvq">
    <w:p w14:paraId="1ED00B0C" w14:textId="77777777" w:rsidR="00A941AA" w:rsidRDefault="00A941AA" w:rsidP="00B95D54">
      <w:pPr>
        <w:pStyle w:val="CommentText"/>
      </w:pPr>
      <w:r>
        <w:rPr>
          <w:rStyle w:val="CommentReference"/>
        </w:rPr>
        <w:annotationRef/>
      </w:r>
      <w:r>
        <w:t>Quite complex task (longer term action?), especially since it depended on how different countries practice EBM.</w:t>
      </w:r>
    </w:p>
  </w:comment>
  <w:comment w:id="47" w:author="Wenzel" w:date="2014-12-18T10:44:00Z" w:initials="LW">
    <w:p w14:paraId="2E44970A" w14:textId="77777777" w:rsidR="000102C6" w:rsidRDefault="000102C6">
      <w:pPr>
        <w:pStyle w:val="CommentText"/>
      </w:pPr>
      <w:r>
        <w:rPr>
          <w:rStyle w:val="CommentReference"/>
        </w:rPr>
        <w:annotationRef/>
      </w:r>
      <w:r>
        <w:t>Soffia – is #8 beyond scope of this effort?</w:t>
      </w:r>
    </w:p>
  </w:comment>
  <w:comment w:id="49" w:author="Tritsya Kelley" w:date="2014-12-18T10:44:00Z" w:initials="TK">
    <w:p w14:paraId="18631FA5" w14:textId="77777777" w:rsidR="00A941AA" w:rsidRDefault="00A941AA">
      <w:pPr>
        <w:pStyle w:val="CommentText"/>
      </w:pPr>
      <w:r>
        <w:rPr>
          <w:rStyle w:val="CommentReference"/>
        </w:rPr>
        <w:annotationRef/>
      </w:r>
      <w:r>
        <w:t>(RJ) Does this mean an intention to review this framework or a status report - every 5-10 years for example?</w:t>
      </w:r>
    </w:p>
  </w:comment>
  <w:comment w:id="52" w:author="cecilie von quillfeldt" w:date="2014-12-18T10:44:00Z" w:initials="cvq">
    <w:p w14:paraId="2DC1BB95" w14:textId="77777777" w:rsidR="00A941AA" w:rsidRDefault="00A941AA">
      <w:pPr>
        <w:pStyle w:val="CommentText"/>
      </w:pPr>
      <w:r>
        <w:rPr>
          <w:rStyle w:val="CommentReference"/>
        </w:rPr>
        <w:annotationRef/>
      </w:r>
      <w:r>
        <w:t>Needs to be checked. Several of the references below are not referred to in the text.</w:t>
      </w:r>
    </w:p>
    <w:p w14:paraId="7C461745" w14:textId="77777777" w:rsidR="00A941AA" w:rsidRDefault="00A941AA">
      <w:pPr>
        <w:pStyle w:val="CommentText"/>
      </w:pPr>
    </w:p>
    <w:p w14:paraId="27F7B199" w14:textId="77777777" w:rsidR="00A941AA" w:rsidRDefault="00A941AA">
      <w:pPr>
        <w:pStyle w:val="CommentText"/>
      </w:pPr>
      <w:r>
        <w:t>If the intention is to list relevant MPA network literature and not only the literature being used in the text, this should be stated in the beginning of the reference list.</w:t>
      </w:r>
    </w:p>
    <w:p w14:paraId="6464F40D" w14:textId="77777777" w:rsidR="00A941AA" w:rsidRDefault="00A941AA">
      <w:pPr>
        <w:pStyle w:val="CommentText"/>
      </w:pPr>
    </w:p>
    <w:p w14:paraId="0FF37CC7" w14:textId="77777777" w:rsidR="00A941AA" w:rsidRDefault="00A941AA">
      <w:pPr>
        <w:pStyle w:val="CommentText"/>
      </w:pPr>
      <w:r>
        <w:t xml:space="preserve">I have not checked if all references in the text are in the reference list, but I guess that will be done by the editors in the end. </w:t>
      </w:r>
    </w:p>
    <w:p w14:paraId="0B06A0E8" w14:textId="77777777" w:rsidR="00D56C6C" w:rsidRDefault="00D56C6C">
      <w:pPr>
        <w:pStyle w:val="CommentText"/>
      </w:pPr>
    </w:p>
    <w:p w14:paraId="1857AA1E" w14:textId="77777777" w:rsidR="00D56C6C" w:rsidRDefault="00D56C6C">
      <w:pPr>
        <w:pStyle w:val="CommentText"/>
      </w:pPr>
      <w:r>
        <w:t xml:space="preserve">LW:  list still needs to be reviewed for references in this doc. </w:t>
      </w:r>
    </w:p>
  </w:comment>
  <w:comment w:id="58" w:author="Wenzel" w:date="2014-12-18T11:50:00Z" w:initials="LW">
    <w:p w14:paraId="7625FF76" w14:textId="77777777" w:rsidR="00116221" w:rsidRDefault="00CF5AA1" w:rsidP="00CF5AA1">
      <w:pPr>
        <w:pStyle w:val="CommentText"/>
      </w:pPr>
      <w:r>
        <w:rPr>
          <w:rStyle w:val="CommentReference"/>
        </w:rPr>
        <w:annotationRef/>
      </w:r>
      <w:r w:rsidRPr="00CF5AA1">
        <w:t>IUCN: it seems that this definition is lacking the fundament of ecosystem from its definition. Normally ecosystem based management is defined as starting from targeting an ecosystem rather than some other unit of management.</w:t>
      </w:r>
    </w:p>
    <w:p w14:paraId="2AC64569" w14:textId="77777777" w:rsidR="00116221" w:rsidRDefault="00116221" w:rsidP="00CF5AA1">
      <w:pPr>
        <w:pStyle w:val="CommentText"/>
      </w:pPr>
    </w:p>
    <w:p w14:paraId="13618438" w14:textId="77777777" w:rsidR="00CF5AA1" w:rsidRPr="00CF5AA1" w:rsidRDefault="00116221" w:rsidP="00CF5AA1">
      <w:pPr>
        <w:pStyle w:val="CommentText"/>
      </w:pPr>
      <w:r>
        <w:t>LW:  AC def of ecosystem approach?</w:t>
      </w:r>
      <w:r w:rsidR="00CF5AA1" w:rsidRPr="00CF5AA1">
        <w:t xml:space="preserve"> </w:t>
      </w:r>
    </w:p>
    <w:p w14:paraId="1F1A1F3A" w14:textId="77777777" w:rsidR="00CF5AA1" w:rsidRDefault="00CF5AA1">
      <w:pPr>
        <w:pStyle w:val="CommentText"/>
      </w:pPr>
    </w:p>
  </w:comment>
  <w:comment w:id="62" w:author="Wenzel" w:date="2014-12-18T10:44:00Z" w:initials="LW">
    <w:p w14:paraId="482CC777" w14:textId="77777777" w:rsidR="00D56C6C" w:rsidRDefault="00D56C6C" w:rsidP="00D56C6C">
      <w:pPr>
        <w:pStyle w:val="CommentText"/>
        <w:ind w:left="0" w:firstLine="0"/>
      </w:pPr>
      <w:r>
        <w:rPr>
          <w:rStyle w:val="CommentReference"/>
        </w:rPr>
        <w:annotationRef/>
      </w:r>
      <w:r>
        <w:t>See attached Excel tables – will be included in final doc.</w:t>
      </w:r>
    </w:p>
    <w:p w14:paraId="78ED006F" w14:textId="77777777" w:rsidR="00D56C6C" w:rsidRDefault="00D56C6C">
      <w:pPr>
        <w:pStyle w:val="CommentText"/>
      </w:pPr>
    </w:p>
  </w:comment>
  <w:comment w:id="65" w:author="Wenzel" w:date="2014-12-18T12:00:00Z" w:initials="LW">
    <w:p w14:paraId="3736AB38" w14:textId="77777777" w:rsidR="00114B9E" w:rsidRDefault="00116221">
      <w:pPr>
        <w:pStyle w:val="CommentText"/>
      </w:pPr>
      <w:r>
        <w:rPr>
          <w:rStyle w:val="CommentReference"/>
        </w:rPr>
        <w:annotationRef/>
      </w:r>
      <w:r>
        <w:t>Do these need to be described here?  Added text on CBMP from elsewhere in Framework.  Need to add info on ABA.</w:t>
      </w:r>
    </w:p>
    <w:p w14:paraId="475357CA" w14:textId="77777777" w:rsidR="00114B9E" w:rsidRDefault="00114B9E">
      <w:pPr>
        <w:pStyle w:val="CommentText"/>
      </w:pPr>
    </w:p>
    <w:p w14:paraId="635BAF0E" w14:textId="77777777" w:rsidR="00116221" w:rsidRDefault="00116221">
      <w:pPr>
        <w:pStyle w:val="CommentText"/>
      </w:pPr>
      <w:r>
        <w:t xml:space="preserve">  </w:t>
      </w:r>
    </w:p>
  </w:comment>
  <w:comment w:id="70" w:author="Wenzel" w:date="2014-12-18T12:04:00Z" w:initials="LW">
    <w:p w14:paraId="4F57A1A6" w14:textId="77777777" w:rsidR="00114B9E" w:rsidRDefault="00114B9E">
      <w:pPr>
        <w:pStyle w:val="CommentText"/>
      </w:pPr>
      <w:r>
        <w:rPr>
          <w:rStyle w:val="CommentReference"/>
        </w:rPr>
        <w:annotationRef/>
      </w:r>
      <w:r>
        <w:t>Do we want to add description of AMSA process to ID these areas?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29B16" w15:done="0"/>
  <w15:commentEx w15:paraId="28A48E29" w15:done="0"/>
  <w15:commentEx w15:paraId="3A620E84" w15:done="0"/>
  <w15:commentEx w15:paraId="5ED3B7F1" w15:done="0"/>
  <w15:commentEx w15:paraId="7B447828" w15:done="0"/>
  <w15:commentEx w15:paraId="0CC28E0C" w15:done="0"/>
  <w15:commentEx w15:paraId="1ED00B0C" w15:done="0"/>
  <w15:commentEx w15:paraId="2E44970A" w15:done="0"/>
  <w15:commentEx w15:paraId="18631FA5" w15:done="0"/>
  <w15:commentEx w15:paraId="1857AA1E" w15:done="0"/>
  <w15:commentEx w15:paraId="1F1A1F3A" w15:done="0"/>
  <w15:commentEx w15:paraId="78ED006F" w15:done="0"/>
  <w15:commentEx w15:paraId="635BAF0E" w15:done="0"/>
  <w15:commentEx w15:paraId="4F57A1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55A93" w14:textId="77777777" w:rsidR="00452D65" w:rsidRDefault="00452D65" w:rsidP="006E279B">
      <w:pPr>
        <w:spacing w:line="240" w:lineRule="auto"/>
      </w:pPr>
      <w:r>
        <w:separator/>
      </w:r>
    </w:p>
  </w:endnote>
  <w:endnote w:type="continuationSeparator" w:id="0">
    <w:p w14:paraId="5EA78150" w14:textId="77777777" w:rsidR="00452D65" w:rsidRDefault="00452D65" w:rsidP="006E279B">
      <w:pPr>
        <w:spacing w:line="240" w:lineRule="auto"/>
      </w:pPr>
      <w:r>
        <w:continuationSeparator/>
      </w:r>
    </w:p>
  </w:endnote>
  <w:endnote w:type="continuationNotice" w:id="1">
    <w:p w14:paraId="5FF0BD1C" w14:textId="77777777" w:rsidR="00452D65" w:rsidRDefault="00452D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SAlbert-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fficinaSansStd-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 w:name="MyriadPro-Bold">
    <w:altName w:val="MS Gothic"/>
    <w:panose1 w:val="00000000000000000000"/>
    <w:charset w:val="80"/>
    <w:family w:val="swiss"/>
    <w:notTrueType/>
    <w:pitch w:val="default"/>
    <w:sig w:usb0="00000000" w:usb1="08070000" w:usb2="00000010" w:usb3="00000000" w:csb0="00020000" w:csb1="00000000"/>
  </w:font>
  <w:font w:name="HelveticaNeue-Condensed">
    <w:panose1 w:val="00000000000000000000"/>
    <w:charset w:val="00"/>
    <w:family w:val="swiss"/>
    <w:notTrueType/>
    <w:pitch w:val="default"/>
    <w:sig w:usb0="00000003" w:usb1="00000000" w:usb2="00000000" w:usb3="00000000" w:csb0="00000001" w:csb1="00000000"/>
  </w:font>
  <w:font w:name="FSAlbert-Italic">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UniCenturyOldStyle">
    <w:panose1 w:val="00000000000000000000"/>
    <w:charset w:val="00"/>
    <w:family w:val="roman"/>
    <w:notTrueType/>
    <w:pitch w:val="default"/>
    <w:sig w:usb0="00000003" w:usb1="00000000" w:usb2="00000000" w:usb3="00000000" w:csb0="00000001" w:csb1="00000000"/>
  </w:font>
  <w:font w:name="RotisSansSerif-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dobeGaramond">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Imago-Book">
    <w:panose1 w:val="00000000000000000000"/>
    <w:charset w:val="00"/>
    <w:family w:val="swiss"/>
    <w:notTrueType/>
    <w:pitch w:val="default"/>
    <w:sig w:usb0="00000003" w:usb1="00000000" w:usb2="00000000" w:usb3="00000000" w:csb0="00000001" w:csb1="00000000"/>
  </w:font>
  <w:font w:name="Imago-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Pro-It">
    <w:panose1 w:val="00000000000000000000"/>
    <w:charset w:val="00"/>
    <w:family w:val="swiss"/>
    <w:notTrueType/>
    <w:pitch w:val="default"/>
    <w:sig w:usb0="00000003" w:usb1="00000000" w:usb2="00000000" w:usb3="00000000" w:csb0="00000001" w:csb1="00000000"/>
  </w:font>
  <w:font w:name="FSAlber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etaOT-Norm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283B" w14:textId="77777777" w:rsidR="00A941AA" w:rsidRDefault="00A941AA">
    <w:pPr>
      <w:pStyle w:val="Footer"/>
      <w:jc w:val="right"/>
    </w:pPr>
    <w:r>
      <w:fldChar w:fldCharType="begin"/>
    </w:r>
    <w:r>
      <w:instrText xml:space="preserve"> PAGE   \* MERGEFORMAT </w:instrText>
    </w:r>
    <w:r>
      <w:fldChar w:fldCharType="separate"/>
    </w:r>
    <w:r w:rsidR="004243D0">
      <w:rPr>
        <w:noProof/>
      </w:rPr>
      <w:t>i</w:t>
    </w:r>
    <w:r>
      <w:rPr>
        <w:noProof/>
      </w:rPr>
      <w:fldChar w:fldCharType="end"/>
    </w:r>
  </w:p>
  <w:p w14:paraId="280B4A5C" w14:textId="77777777" w:rsidR="00A941AA" w:rsidRDefault="00A94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81E8" w14:textId="77777777" w:rsidR="00A941AA" w:rsidRDefault="00A941AA">
    <w:pPr>
      <w:pStyle w:val="Footer"/>
      <w:jc w:val="right"/>
    </w:pPr>
    <w:r>
      <w:fldChar w:fldCharType="begin"/>
    </w:r>
    <w:r>
      <w:instrText xml:space="preserve"> PAGE   \* MERGEFORMAT </w:instrText>
    </w:r>
    <w:r>
      <w:fldChar w:fldCharType="separate"/>
    </w:r>
    <w:r w:rsidR="004243D0">
      <w:rPr>
        <w:noProof/>
      </w:rPr>
      <w:t>27</w:t>
    </w:r>
    <w:r>
      <w:rPr>
        <w:noProof/>
      </w:rPr>
      <w:fldChar w:fldCharType="end"/>
    </w:r>
  </w:p>
  <w:p w14:paraId="4FCD7833" w14:textId="77777777" w:rsidR="00A941AA" w:rsidRDefault="00A94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4B881" w14:textId="77777777" w:rsidR="00452D65" w:rsidRDefault="00452D65" w:rsidP="006E279B">
      <w:pPr>
        <w:spacing w:line="240" w:lineRule="auto"/>
      </w:pPr>
      <w:r>
        <w:separator/>
      </w:r>
    </w:p>
  </w:footnote>
  <w:footnote w:type="continuationSeparator" w:id="0">
    <w:p w14:paraId="1E452696" w14:textId="77777777" w:rsidR="00452D65" w:rsidRDefault="00452D65" w:rsidP="006E279B">
      <w:pPr>
        <w:spacing w:line="240" w:lineRule="auto"/>
      </w:pPr>
      <w:r>
        <w:continuationSeparator/>
      </w:r>
    </w:p>
  </w:footnote>
  <w:footnote w:type="continuationNotice" w:id="1">
    <w:p w14:paraId="5F9AB5BE" w14:textId="77777777" w:rsidR="00452D65" w:rsidRDefault="00452D65">
      <w:pPr>
        <w:spacing w:line="240" w:lineRule="auto"/>
      </w:pPr>
    </w:p>
  </w:footnote>
  <w:footnote w:id="2">
    <w:p w14:paraId="5B4DA34C" w14:textId="77777777" w:rsidR="00F2273A" w:rsidRDefault="00F2273A" w:rsidP="00F2273A">
      <w:pPr>
        <w:pStyle w:val="FootnoteText"/>
      </w:pPr>
      <w:r>
        <w:rPr>
          <w:rStyle w:val="FootnoteReference"/>
        </w:rPr>
        <w:footnoteRef/>
      </w:r>
      <w:r>
        <w:t xml:space="preserve"> </w:t>
      </w:r>
      <w:r w:rsidRPr="005C4E06">
        <w:t>http://www.cbd.int/doc/meetings/sbstta/sbstta-18/information/sbstta-18-ebsaws-2014-01-05-en.pdf</w:t>
      </w:r>
    </w:p>
  </w:footnote>
  <w:footnote w:id="3">
    <w:p w14:paraId="4C7E7C9D" w14:textId="77777777" w:rsidR="00A941AA" w:rsidDel="0095591E" w:rsidRDefault="00A941AA" w:rsidP="0095591E">
      <w:pPr>
        <w:pStyle w:val="FootnoteText"/>
      </w:pPr>
      <w:r>
        <w:rPr>
          <w:rStyle w:val="FootnoteReference"/>
        </w:rPr>
        <w:footnoteRef/>
      </w:r>
      <w:r>
        <w:t xml:space="preserve"> </w:t>
      </w:r>
      <w:hyperlink r:id="rId1" w:history="1">
        <w:r w:rsidRPr="009639DB">
          <w:rPr>
            <w:rStyle w:val="Hyperlink"/>
          </w:rPr>
          <w:t>http://www.cbd.int/doc/?meeting=EBSAWS-2014-01</w:t>
        </w:r>
      </w:hyperlink>
      <w:r w:rsidDel="0095591E">
        <w:t xml:space="preserve"> and</w:t>
      </w:r>
    </w:p>
    <w:p w14:paraId="2B7F835B" w14:textId="77777777" w:rsidR="00A941AA" w:rsidRDefault="00A941AA" w:rsidP="00717E91">
      <w:pPr>
        <w:pStyle w:val="FootnoteText"/>
      </w:pPr>
      <w:r w:rsidDel="0095591E">
        <w:t xml:space="preserve"> </w:t>
      </w:r>
      <w:r w:rsidRPr="006D33F2" w:rsidDel="0095591E">
        <w:t>http://www.cbd.int/doc/?meeting=sbstta-18</w:t>
      </w:r>
    </w:p>
    <w:p w14:paraId="55DEF840" w14:textId="77777777" w:rsidR="00A941AA" w:rsidRPr="00F96E54" w:rsidRDefault="00A941AA" w:rsidP="00C071BC">
      <w:pPr>
        <w:pStyle w:val="FootnoteText"/>
        <w:rPr>
          <w:i/>
        </w:rPr>
      </w:pPr>
      <w:r w:rsidRPr="00F96E54" w:rsidDel="00717E91">
        <w:rPr>
          <w:i/>
        </w:rPr>
        <w:t>**Note-text</w:t>
      </w:r>
      <w:r w:rsidDel="00717E91">
        <w:rPr>
          <w:i/>
        </w:rPr>
        <w:t xml:space="preserve"> in this paragraph </w:t>
      </w:r>
      <w:r w:rsidRPr="00F96E54" w:rsidDel="00717E91">
        <w:rPr>
          <w:i/>
        </w:rPr>
        <w:t xml:space="preserve">to be updated based on the outcome of the decision on Arctic EBSA’s at CBD COP in October 2014. </w:t>
      </w:r>
    </w:p>
    <w:p w14:paraId="65E67FF2" w14:textId="77777777" w:rsidR="00A941AA" w:rsidRDefault="00A941AA" w:rsidP="00C071BC">
      <w:pPr>
        <w:pStyle w:val="FootnoteText"/>
      </w:pPr>
    </w:p>
  </w:footnote>
  <w:footnote w:id="4">
    <w:p w14:paraId="56C758CE" w14:textId="77777777" w:rsidR="00A941AA" w:rsidRPr="00717E91" w:rsidRDefault="00A941AA">
      <w:pPr>
        <w:pStyle w:val="FootnoteText"/>
        <w:rPr>
          <w:lang w:val="de-DE"/>
        </w:rPr>
      </w:pPr>
      <w:r>
        <w:rPr>
          <w:rStyle w:val="FootnoteReference"/>
        </w:rPr>
        <w:footnoteRef/>
      </w:r>
      <w:r>
        <w:t xml:space="preserve"> </w:t>
      </w:r>
      <w:r w:rsidRPr="00717E91">
        <w:rPr>
          <w:i/>
          <w:lang w:val="de-DE"/>
        </w:rPr>
        <w:t>Ibid</w:t>
      </w:r>
      <w:r>
        <w:rPr>
          <w:lang w:val="de-DE"/>
        </w:rPr>
        <w:t>., para. 8.</w:t>
      </w:r>
    </w:p>
  </w:footnote>
  <w:footnote w:id="5">
    <w:p w14:paraId="38A6B446" w14:textId="77777777" w:rsidR="00A941AA" w:rsidRDefault="00A941AA" w:rsidP="00C071BC">
      <w:pPr>
        <w:pStyle w:val="FootnoteText"/>
      </w:pPr>
      <w:r>
        <w:rPr>
          <w:rStyle w:val="FootnoteReference"/>
        </w:rPr>
        <w:footnoteRef/>
      </w:r>
      <w:r>
        <w:t xml:space="preserve"> </w:t>
      </w:r>
      <w:hyperlink r:id="rId2" w:history="1">
        <w:r w:rsidRPr="00544F2E">
          <w:rPr>
            <w:rStyle w:val="Hyperlink"/>
          </w:rPr>
          <w:t>http://www.cbd.int/doc/?meeting=EBSAWS-2014-01</w:t>
        </w:r>
      </w:hyperlink>
      <w:r>
        <w:t xml:space="preserve"> and</w:t>
      </w:r>
    </w:p>
    <w:p w14:paraId="6E5EA84F" w14:textId="77777777" w:rsidR="00A941AA" w:rsidRDefault="00A941AA" w:rsidP="00C071BC">
      <w:pPr>
        <w:pStyle w:val="FootnoteText"/>
      </w:pPr>
      <w:r>
        <w:t xml:space="preserve"> </w:t>
      </w:r>
      <w:r w:rsidRPr="006D33F2">
        <w:t>http://www.cbd.int/doc/?meeting=sbstta-18</w:t>
      </w:r>
    </w:p>
    <w:p w14:paraId="406BD875" w14:textId="77777777" w:rsidR="00A941AA" w:rsidRPr="00F96E54" w:rsidRDefault="00A941AA" w:rsidP="00C071BC">
      <w:pPr>
        <w:pStyle w:val="FootnoteText"/>
        <w:rPr>
          <w:i/>
        </w:rPr>
      </w:pPr>
      <w:r w:rsidRPr="00F96E54">
        <w:rPr>
          <w:i/>
        </w:rPr>
        <w:t>**Note-text</w:t>
      </w:r>
      <w:r>
        <w:rPr>
          <w:i/>
        </w:rPr>
        <w:t xml:space="preserve"> in this paragraph </w:t>
      </w:r>
      <w:r w:rsidRPr="00F96E54">
        <w:rPr>
          <w:i/>
        </w:rPr>
        <w:t xml:space="preserve">to be updated based on the outcome of the decision on Arctic EBSA’s at CBD COP in October 2014. </w:t>
      </w:r>
    </w:p>
    <w:p w14:paraId="045BE0CA" w14:textId="77777777" w:rsidR="00A941AA" w:rsidRDefault="00A941AA" w:rsidP="00C071B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EF0F" w14:textId="77777777" w:rsidR="00A941AA" w:rsidRDefault="00A941AA">
    <w:pPr>
      <w:pStyle w:val="Header"/>
    </w:pPr>
    <w:r>
      <w:t xml:space="preserve">Revised </w:t>
    </w:r>
    <w:r w:rsidR="00116221">
      <w:t>Draft 18 Dec 2014</w:t>
    </w:r>
  </w:p>
  <w:p w14:paraId="2206DAFB" w14:textId="77777777" w:rsidR="00A941AA" w:rsidRDefault="00A94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1F08"/>
    <w:multiLevelType w:val="multilevel"/>
    <w:tmpl w:val="1B04EBB8"/>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1CB7561"/>
    <w:multiLevelType w:val="hybridMultilevel"/>
    <w:tmpl w:val="C5AAB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5F1851"/>
    <w:multiLevelType w:val="hybridMultilevel"/>
    <w:tmpl w:val="0A40A7A4"/>
    <w:lvl w:ilvl="0" w:tplc="CB562CEE">
      <w:start w:val="3"/>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4A77E5"/>
    <w:multiLevelType w:val="multilevel"/>
    <w:tmpl w:val="DFB8588C"/>
    <w:lvl w:ilvl="0">
      <w:start w:val="7"/>
      <w:numFmt w:val="decimal"/>
      <w:lvlText w:val="%1"/>
      <w:lvlJc w:val="left"/>
      <w:pPr>
        <w:ind w:left="360" w:hanging="360"/>
      </w:pPr>
      <w:rPr>
        <w:rFonts w:hint="default"/>
        <w:color w:val="4F81BD"/>
        <w:sz w:val="26"/>
      </w:rPr>
    </w:lvl>
    <w:lvl w:ilvl="1">
      <w:start w:val="3"/>
      <w:numFmt w:val="decimal"/>
      <w:lvlText w:val="%1.%2"/>
      <w:lvlJc w:val="left"/>
      <w:pPr>
        <w:ind w:left="720" w:hanging="360"/>
      </w:pPr>
      <w:rPr>
        <w:rFonts w:hint="default"/>
        <w:color w:val="4F81BD"/>
        <w:sz w:val="26"/>
      </w:rPr>
    </w:lvl>
    <w:lvl w:ilvl="2">
      <w:start w:val="1"/>
      <w:numFmt w:val="decimal"/>
      <w:lvlText w:val="%1.%2.%3"/>
      <w:lvlJc w:val="left"/>
      <w:pPr>
        <w:ind w:left="1440" w:hanging="720"/>
      </w:pPr>
      <w:rPr>
        <w:rFonts w:hint="default"/>
        <w:color w:val="4F81BD"/>
        <w:sz w:val="26"/>
      </w:rPr>
    </w:lvl>
    <w:lvl w:ilvl="3">
      <w:start w:val="1"/>
      <w:numFmt w:val="decimal"/>
      <w:lvlText w:val="%1.%2.%3.%4"/>
      <w:lvlJc w:val="left"/>
      <w:pPr>
        <w:ind w:left="1800" w:hanging="720"/>
      </w:pPr>
      <w:rPr>
        <w:rFonts w:hint="default"/>
        <w:color w:val="4F81BD"/>
        <w:sz w:val="26"/>
      </w:rPr>
    </w:lvl>
    <w:lvl w:ilvl="4">
      <w:start w:val="1"/>
      <w:numFmt w:val="decimal"/>
      <w:lvlText w:val="%1.%2.%3.%4.%5"/>
      <w:lvlJc w:val="left"/>
      <w:pPr>
        <w:ind w:left="2520" w:hanging="1080"/>
      </w:pPr>
      <w:rPr>
        <w:rFonts w:hint="default"/>
        <w:color w:val="4F81BD"/>
        <w:sz w:val="26"/>
      </w:rPr>
    </w:lvl>
    <w:lvl w:ilvl="5">
      <w:start w:val="1"/>
      <w:numFmt w:val="decimal"/>
      <w:lvlText w:val="%1.%2.%3.%4.%5.%6"/>
      <w:lvlJc w:val="left"/>
      <w:pPr>
        <w:ind w:left="2880" w:hanging="1080"/>
      </w:pPr>
      <w:rPr>
        <w:rFonts w:hint="default"/>
        <w:color w:val="4F81BD"/>
        <w:sz w:val="26"/>
      </w:rPr>
    </w:lvl>
    <w:lvl w:ilvl="6">
      <w:start w:val="1"/>
      <w:numFmt w:val="decimal"/>
      <w:lvlText w:val="%1.%2.%3.%4.%5.%6.%7"/>
      <w:lvlJc w:val="left"/>
      <w:pPr>
        <w:ind w:left="3600" w:hanging="1440"/>
      </w:pPr>
      <w:rPr>
        <w:rFonts w:hint="default"/>
        <w:color w:val="4F81BD"/>
        <w:sz w:val="26"/>
      </w:rPr>
    </w:lvl>
    <w:lvl w:ilvl="7">
      <w:start w:val="1"/>
      <w:numFmt w:val="decimal"/>
      <w:lvlText w:val="%1.%2.%3.%4.%5.%6.%7.%8"/>
      <w:lvlJc w:val="left"/>
      <w:pPr>
        <w:ind w:left="3960" w:hanging="1440"/>
      </w:pPr>
      <w:rPr>
        <w:rFonts w:hint="default"/>
        <w:color w:val="4F81BD"/>
        <w:sz w:val="26"/>
      </w:rPr>
    </w:lvl>
    <w:lvl w:ilvl="8">
      <w:start w:val="1"/>
      <w:numFmt w:val="decimal"/>
      <w:lvlText w:val="%1.%2.%3.%4.%5.%6.%7.%8.%9"/>
      <w:lvlJc w:val="left"/>
      <w:pPr>
        <w:ind w:left="4320" w:hanging="1440"/>
      </w:pPr>
      <w:rPr>
        <w:rFonts w:hint="default"/>
        <w:color w:val="4F81BD"/>
        <w:sz w:val="26"/>
      </w:rPr>
    </w:lvl>
  </w:abstractNum>
  <w:abstractNum w:abstractNumId="4">
    <w:nsid w:val="0C1108C9"/>
    <w:multiLevelType w:val="hybridMultilevel"/>
    <w:tmpl w:val="5B2AAD6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491249E"/>
    <w:multiLevelType w:val="hybridMultilevel"/>
    <w:tmpl w:val="FFDAD620"/>
    <w:lvl w:ilvl="0" w:tplc="CA3859D8">
      <w:start w:val="8"/>
      <w:numFmt w:val="decimal"/>
      <w:lvlText w:val="%1."/>
      <w:lvlJc w:val="left"/>
      <w:pPr>
        <w:ind w:left="12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DF709F"/>
    <w:multiLevelType w:val="hybridMultilevel"/>
    <w:tmpl w:val="146E33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CE24BA0"/>
    <w:multiLevelType w:val="hybridMultilevel"/>
    <w:tmpl w:val="F530B9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E1F5422"/>
    <w:multiLevelType w:val="multilevel"/>
    <w:tmpl w:val="B6AC6CC0"/>
    <w:lvl w:ilvl="0">
      <w:start w:val="4"/>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1F4833D6"/>
    <w:multiLevelType w:val="multilevel"/>
    <w:tmpl w:val="F1026EB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0ED6BC5"/>
    <w:multiLevelType w:val="hybridMultilevel"/>
    <w:tmpl w:val="6F7C81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1EE68D4"/>
    <w:multiLevelType w:val="hybridMultilevel"/>
    <w:tmpl w:val="A84A958C"/>
    <w:lvl w:ilvl="0" w:tplc="04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2F67E56"/>
    <w:multiLevelType w:val="hybridMultilevel"/>
    <w:tmpl w:val="12468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03714"/>
    <w:multiLevelType w:val="hybridMultilevel"/>
    <w:tmpl w:val="A726EE58"/>
    <w:lvl w:ilvl="0" w:tplc="B558A01C">
      <w:start w:val="1"/>
      <w:numFmt w:val="decimal"/>
      <w:lvlText w:val="%1."/>
      <w:lvlJc w:val="left"/>
      <w:pPr>
        <w:ind w:left="72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nsid w:val="26C4797E"/>
    <w:multiLevelType w:val="hybridMultilevel"/>
    <w:tmpl w:val="4542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503AF1"/>
    <w:multiLevelType w:val="hybridMultilevel"/>
    <w:tmpl w:val="C0841BB2"/>
    <w:lvl w:ilvl="0" w:tplc="1009000F">
      <w:start w:val="1"/>
      <w:numFmt w:val="decimal"/>
      <w:lvlText w:val="%1."/>
      <w:lvlJc w:val="left"/>
      <w:pPr>
        <w:ind w:left="1200" w:hanging="360"/>
      </w:pPr>
      <w:rPr>
        <w:rFonts w:hint="default"/>
      </w:rPr>
    </w:lvl>
    <w:lvl w:ilvl="1" w:tplc="1009000F">
      <w:start w:val="1"/>
      <w:numFmt w:val="decimal"/>
      <w:lvlText w:val="%2."/>
      <w:lvlJc w:val="left"/>
      <w:pPr>
        <w:ind w:left="1920" w:hanging="360"/>
      </w:pPr>
      <w:rPr>
        <w:rFonts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6">
    <w:nsid w:val="2D8D4234"/>
    <w:multiLevelType w:val="multilevel"/>
    <w:tmpl w:val="EB84CED4"/>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E0405B3"/>
    <w:multiLevelType w:val="hybridMultilevel"/>
    <w:tmpl w:val="A8A20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5B24D4"/>
    <w:multiLevelType w:val="multilevel"/>
    <w:tmpl w:val="36FE31AE"/>
    <w:lvl w:ilvl="0">
      <w:start w:val="4"/>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68124CF"/>
    <w:multiLevelType w:val="hybridMultilevel"/>
    <w:tmpl w:val="9ACE72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8182B31"/>
    <w:multiLevelType w:val="hybridMultilevel"/>
    <w:tmpl w:val="5D167370"/>
    <w:lvl w:ilvl="0" w:tplc="647C5F46">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A0E6C5C"/>
    <w:multiLevelType w:val="hybridMultilevel"/>
    <w:tmpl w:val="CFB85C3A"/>
    <w:lvl w:ilvl="0" w:tplc="03E4B6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C610EA1"/>
    <w:multiLevelType w:val="hybridMultilevel"/>
    <w:tmpl w:val="EE502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F612E09"/>
    <w:multiLevelType w:val="multilevel"/>
    <w:tmpl w:val="1F263E6E"/>
    <w:lvl w:ilvl="0">
      <w:start w:val="6"/>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21556AD"/>
    <w:multiLevelType w:val="hybridMultilevel"/>
    <w:tmpl w:val="DCDA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B83197"/>
    <w:multiLevelType w:val="multilevel"/>
    <w:tmpl w:val="A0A697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44F4D16"/>
    <w:multiLevelType w:val="hybridMultilevel"/>
    <w:tmpl w:val="C20266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5F91EA5"/>
    <w:multiLevelType w:val="hybridMultilevel"/>
    <w:tmpl w:val="CC20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1A6799"/>
    <w:multiLevelType w:val="hybridMultilevel"/>
    <w:tmpl w:val="3BDA78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7D50626"/>
    <w:multiLevelType w:val="multilevel"/>
    <w:tmpl w:val="210C0984"/>
    <w:lvl w:ilvl="0">
      <w:start w:val="5"/>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0">
    <w:nsid w:val="4878556B"/>
    <w:multiLevelType w:val="hybridMultilevel"/>
    <w:tmpl w:val="4F84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8B51BDF"/>
    <w:multiLevelType w:val="hybridMultilevel"/>
    <w:tmpl w:val="D0B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823218"/>
    <w:multiLevelType w:val="hybridMultilevel"/>
    <w:tmpl w:val="ABE2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C594215"/>
    <w:multiLevelType w:val="hybridMultilevel"/>
    <w:tmpl w:val="9180832C"/>
    <w:lvl w:ilvl="0" w:tplc="1009000F">
      <w:start w:val="1"/>
      <w:numFmt w:val="decimal"/>
      <w:lvlText w:val="%1."/>
      <w:lvlJc w:val="left"/>
      <w:pPr>
        <w:ind w:left="720" w:hanging="360"/>
      </w:pPr>
      <w:rPr>
        <w:rFonts w:hint="default"/>
      </w:rPr>
    </w:lvl>
    <w:lvl w:ilvl="1" w:tplc="FF40D6D8">
      <w:start w:val="1"/>
      <w:numFmt w:val="lowerLetter"/>
      <w:lvlText w:val="(%2)"/>
      <w:lvlJc w:val="left"/>
      <w:pPr>
        <w:ind w:left="1440" w:hanging="360"/>
      </w:pPr>
      <w:rPr>
        <w:rFonts w:hint="default"/>
      </w:rPr>
    </w:lvl>
    <w:lvl w:ilvl="2" w:tplc="FDC89DF4">
      <w:numFmt w:val="bullet"/>
      <w:lvlText w:val="−"/>
      <w:lvlJc w:val="left"/>
      <w:pPr>
        <w:ind w:left="2160" w:hanging="360"/>
      </w:pPr>
      <w:rPr>
        <w:rFonts w:ascii="Calibri" w:eastAsia="Calibr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CA5291C"/>
    <w:multiLevelType w:val="hybridMultilevel"/>
    <w:tmpl w:val="A81A75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5961AA"/>
    <w:multiLevelType w:val="hybridMultilevel"/>
    <w:tmpl w:val="487E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CC29FF"/>
    <w:multiLevelType w:val="hybridMultilevel"/>
    <w:tmpl w:val="9F1EE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A995CD6"/>
    <w:multiLevelType w:val="hybridMultilevel"/>
    <w:tmpl w:val="4CEE93F6"/>
    <w:lvl w:ilvl="0" w:tplc="37BEBEB8">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E6E7826"/>
    <w:multiLevelType w:val="hybridMultilevel"/>
    <w:tmpl w:val="219A83D8"/>
    <w:lvl w:ilvl="0" w:tplc="08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0154B30"/>
    <w:multiLevelType w:val="hybridMultilevel"/>
    <w:tmpl w:val="BEEA9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01F54C3"/>
    <w:multiLevelType w:val="hybridMultilevel"/>
    <w:tmpl w:val="B8FE9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86A6C8A"/>
    <w:multiLevelType w:val="hybridMultilevel"/>
    <w:tmpl w:val="72384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69681AB0"/>
    <w:multiLevelType w:val="hybridMultilevel"/>
    <w:tmpl w:val="F0A8F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C107605"/>
    <w:multiLevelType w:val="hybridMultilevel"/>
    <w:tmpl w:val="3BBCE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C4B3CE8"/>
    <w:multiLevelType w:val="hybridMultilevel"/>
    <w:tmpl w:val="92B46E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F571B1D"/>
    <w:multiLevelType w:val="hybridMultilevel"/>
    <w:tmpl w:val="CD1AD8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31E1C73"/>
    <w:multiLevelType w:val="hybridMultilevel"/>
    <w:tmpl w:val="A832FA06"/>
    <w:lvl w:ilvl="0" w:tplc="E780AF1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9676A8"/>
    <w:multiLevelType w:val="hybridMultilevel"/>
    <w:tmpl w:val="1A56C536"/>
    <w:lvl w:ilvl="0" w:tplc="9E1AEAA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40420B"/>
    <w:multiLevelType w:val="hybridMultilevel"/>
    <w:tmpl w:val="B900E0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76D576B"/>
    <w:multiLevelType w:val="hybridMultilevel"/>
    <w:tmpl w:val="F27E6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0">
    <w:nsid w:val="79AE49A6"/>
    <w:multiLevelType w:val="multilevel"/>
    <w:tmpl w:val="82E28D0E"/>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7AF55629"/>
    <w:multiLevelType w:val="hybridMultilevel"/>
    <w:tmpl w:val="96E6851E"/>
    <w:lvl w:ilvl="0" w:tplc="1009000F">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2">
    <w:nsid w:val="7BBF32A7"/>
    <w:multiLevelType w:val="hybridMultilevel"/>
    <w:tmpl w:val="DBE8F252"/>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3">
    <w:nsid w:val="7C2C6A90"/>
    <w:multiLevelType w:val="hybridMultilevel"/>
    <w:tmpl w:val="031A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6A36F4"/>
    <w:multiLevelType w:val="hybridMultilevel"/>
    <w:tmpl w:val="E2E4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F6E04CF"/>
    <w:multiLevelType w:val="multilevel"/>
    <w:tmpl w:val="4BE06244"/>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nsid w:val="7FF64F57"/>
    <w:multiLevelType w:val="hybridMultilevel"/>
    <w:tmpl w:val="E41815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4"/>
  </w:num>
  <w:num w:numId="2">
    <w:abstractNumId w:val="26"/>
  </w:num>
  <w:num w:numId="3">
    <w:abstractNumId w:val="33"/>
  </w:num>
  <w:num w:numId="4">
    <w:abstractNumId w:val="15"/>
  </w:num>
  <w:num w:numId="5">
    <w:abstractNumId w:val="13"/>
  </w:num>
  <w:num w:numId="6">
    <w:abstractNumId w:val="14"/>
  </w:num>
  <w:num w:numId="7">
    <w:abstractNumId w:val="19"/>
  </w:num>
  <w:num w:numId="8">
    <w:abstractNumId w:val="50"/>
  </w:num>
  <w:num w:numId="9">
    <w:abstractNumId w:val="51"/>
  </w:num>
  <w:num w:numId="10">
    <w:abstractNumId w:val="29"/>
  </w:num>
  <w:num w:numId="11">
    <w:abstractNumId w:val="30"/>
  </w:num>
  <w:num w:numId="12">
    <w:abstractNumId w:val="2"/>
  </w:num>
  <w:num w:numId="13">
    <w:abstractNumId w:val="28"/>
  </w:num>
  <w:num w:numId="14">
    <w:abstractNumId w:val="25"/>
  </w:num>
  <w:num w:numId="15">
    <w:abstractNumId w:val="9"/>
  </w:num>
  <w:num w:numId="16">
    <w:abstractNumId w:val="39"/>
  </w:num>
  <w:num w:numId="17">
    <w:abstractNumId w:val="48"/>
  </w:num>
  <w:num w:numId="18">
    <w:abstractNumId w:val="17"/>
  </w:num>
  <w:num w:numId="19">
    <w:abstractNumId w:val="43"/>
  </w:num>
  <w:num w:numId="20">
    <w:abstractNumId w:val="1"/>
  </w:num>
  <w:num w:numId="21">
    <w:abstractNumId w:val="8"/>
  </w:num>
  <w:num w:numId="22">
    <w:abstractNumId w:val="36"/>
  </w:num>
  <w:num w:numId="23">
    <w:abstractNumId w:val="10"/>
  </w:num>
  <w:num w:numId="24">
    <w:abstractNumId w:val="56"/>
  </w:num>
  <w:num w:numId="25">
    <w:abstractNumId w:val="7"/>
  </w:num>
  <w:num w:numId="26">
    <w:abstractNumId w:val="42"/>
  </w:num>
  <w:num w:numId="27">
    <w:abstractNumId w:val="24"/>
  </w:num>
  <w:num w:numId="28">
    <w:abstractNumId w:val="49"/>
  </w:num>
  <w:num w:numId="29">
    <w:abstractNumId w:val="11"/>
  </w:num>
  <w:num w:numId="30">
    <w:abstractNumId w:val="34"/>
  </w:num>
  <w:num w:numId="31">
    <w:abstractNumId w:val="37"/>
  </w:num>
  <w:num w:numId="32">
    <w:abstractNumId w:val="43"/>
  </w:num>
  <w:num w:numId="33">
    <w:abstractNumId w:val="46"/>
  </w:num>
  <w:num w:numId="34">
    <w:abstractNumId w:val="38"/>
  </w:num>
  <w:num w:numId="35">
    <w:abstractNumId w:val="45"/>
  </w:num>
  <w:num w:numId="36">
    <w:abstractNumId w:val="20"/>
  </w:num>
  <w:num w:numId="37">
    <w:abstractNumId w:val="18"/>
  </w:num>
  <w:num w:numId="38">
    <w:abstractNumId w:val="55"/>
  </w:num>
  <w:num w:numId="39">
    <w:abstractNumId w:val="0"/>
  </w:num>
  <w:num w:numId="40">
    <w:abstractNumId w:val="6"/>
  </w:num>
  <w:num w:numId="41">
    <w:abstractNumId w:val="41"/>
  </w:num>
  <w:num w:numId="42">
    <w:abstractNumId w:val="22"/>
  </w:num>
  <w:num w:numId="43">
    <w:abstractNumId w:val="52"/>
  </w:num>
  <w:num w:numId="44">
    <w:abstractNumId w:val="5"/>
  </w:num>
  <w:num w:numId="45">
    <w:abstractNumId w:val="2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7"/>
  </w:num>
  <w:num w:numId="49">
    <w:abstractNumId w:val="12"/>
  </w:num>
  <w:num w:numId="50">
    <w:abstractNumId w:val="31"/>
  </w:num>
  <w:num w:numId="51">
    <w:abstractNumId w:val="3"/>
  </w:num>
  <w:num w:numId="52">
    <w:abstractNumId w:val="4"/>
  </w:num>
  <w:num w:numId="53">
    <w:abstractNumId w:val="53"/>
  </w:num>
  <w:num w:numId="54">
    <w:abstractNumId w:val="21"/>
  </w:num>
  <w:num w:numId="55">
    <w:abstractNumId w:val="32"/>
  </w:num>
  <w:num w:numId="56">
    <w:abstractNumId w:val="35"/>
  </w:num>
  <w:num w:numId="57">
    <w:abstractNumId w:val="47"/>
  </w:num>
  <w:num w:numId="58">
    <w:abstractNumId w:val="54"/>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E6"/>
    <w:rsid w:val="000017D2"/>
    <w:rsid w:val="000017EC"/>
    <w:rsid w:val="0000332D"/>
    <w:rsid w:val="000035C8"/>
    <w:rsid w:val="000054FC"/>
    <w:rsid w:val="00007374"/>
    <w:rsid w:val="000102C6"/>
    <w:rsid w:val="00011023"/>
    <w:rsid w:val="000116A0"/>
    <w:rsid w:val="00011FD2"/>
    <w:rsid w:val="0001359E"/>
    <w:rsid w:val="00013863"/>
    <w:rsid w:val="000166F9"/>
    <w:rsid w:val="00017A20"/>
    <w:rsid w:val="000232F7"/>
    <w:rsid w:val="00023336"/>
    <w:rsid w:val="00024F21"/>
    <w:rsid w:val="00025245"/>
    <w:rsid w:val="00025311"/>
    <w:rsid w:val="00030A36"/>
    <w:rsid w:val="00030D69"/>
    <w:rsid w:val="00031165"/>
    <w:rsid w:val="000318E9"/>
    <w:rsid w:val="00031A3F"/>
    <w:rsid w:val="000326D2"/>
    <w:rsid w:val="000361A9"/>
    <w:rsid w:val="0003668A"/>
    <w:rsid w:val="000370C6"/>
    <w:rsid w:val="00037A97"/>
    <w:rsid w:val="0004288E"/>
    <w:rsid w:val="00042CC9"/>
    <w:rsid w:val="0004371C"/>
    <w:rsid w:val="00044A88"/>
    <w:rsid w:val="00045C69"/>
    <w:rsid w:val="00045D8B"/>
    <w:rsid w:val="00046D44"/>
    <w:rsid w:val="00046E24"/>
    <w:rsid w:val="00054A1D"/>
    <w:rsid w:val="00055DBA"/>
    <w:rsid w:val="00056224"/>
    <w:rsid w:val="0005692A"/>
    <w:rsid w:val="00056D32"/>
    <w:rsid w:val="00057C41"/>
    <w:rsid w:val="00060E28"/>
    <w:rsid w:val="000617BA"/>
    <w:rsid w:val="00062DD3"/>
    <w:rsid w:val="00063AFF"/>
    <w:rsid w:val="00063E9A"/>
    <w:rsid w:val="00065E0D"/>
    <w:rsid w:val="000672C2"/>
    <w:rsid w:val="0007182A"/>
    <w:rsid w:val="000725F5"/>
    <w:rsid w:val="00076B1D"/>
    <w:rsid w:val="000779B5"/>
    <w:rsid w:val="0008391B"/>
    <w:rsid w:val="00084BC2"/>
    <w:rsid w:val="00085D80"/>
    <w:rsid w:val="0009006C"/>
    <w:rsid w:val="00093590"/>
    <w:rsid w:val="000954E1"/>
    <w:rsid w:val="00095C0B"/>
    <w:rsid w:val="0009724C"/>
    <w:rsid w:val="00097AA8"/>
    <w:rsid w:val="00097AD8"/>
    <w:rsid w:val="000A1227"/>
    <w:rsid w:val="000A1931"/>
    <w:rsid w:val="000A1CC7"/>
    <w:rsid w:val="000A2AC3"/>
    <w:rsid w:val="000A3094"/>
    <w:rsid w:val="000A374F"/>
    <w:rsid w:val="000A4A2B"/>
    <w:rsid w:val="000A5426"/>
    <w:rsid w:val="000A5F56"/>
    <w:rsid w:val="000A67B0"/>
    <w:rsid w:val="000A6E2F"/>
    <w:rsid w:val="000A71B1"/>
    <w:rsid w:val="000B02DD"/>
    <w:rsid w:val="000B0AE5"/>
    <w:rsid w:val="000B234F"/>
    <w:rsid w:val="000B26C7"/>
    <w:rsid w:val="000B2DE7"/>
    <w:rsid w:val="000B3490"/>
    <w:rsid w:val="000B51D0"/>
    <w:rsid w:val="000B6C02"/>
    <w:rsid w:val="000B7B9C"/>
    <w:rsid w:val="000C0217"/>
    <w:rsid w:val="000C15E9"/>
    <w:rsid w:val="000C3913"/>
    <w:rsid w:val="000C4C27"/>
    <w:rsid w:val="000C4E4D"/>
    <w:rsid w:val="000C5957"/>
    <w:rsid w:val="000C670E"/>
    <w:rsid w:val="000D142B"/>
    <w:rsid w:val="000D22D6"/>
    <w:rsid w:val="000D2CA9"/>
    <w:rsid w:val="000D3A3E"/>
    <w:rsid w:val="000D49DD"/>
    <w:rsid w:val="000D77A3"/>
    <w:rsid w:val="000E061C"/>
    <w:rsid w:val="000E134F"/>
    <w:rsid w:val="000E25D6"/>
    <w:rsid w:val="000E2C74"/>
    <w:rsid w:val="000E2E65"/>
    <w:rsid w:val="000E38AE"/>
    <w:rsid w:val="000E4922"/>
    <w:rsid w:val="000E5D7B"/>
    <w:rsid w:val="000E5FE3"/>
    <w:rsid w:val="000E61B7"/>
    <w:rsid w:val="000E6BF1"/>
    <w:rsid w:val="000F0A43"/>
    <w:rsid w:val="000F0E1C"/>
    <w:rsid w:val="000F1B16"/>
    <w:rsid w:val="000F1B2E"/>
    <w:rsid w:val="000F2E1E"/>
    <w:rsid w:val="000F47E9"/>
    <w:rsid w:val="000F4DE6"/>
    <w:rsid w:val="000F7327"/>
    <w:rsid w:val="000F7D05"/>
    <w:rsid w:val="001001B1"/>
    <w:rsid w:val="00102452"/>
    <w:rsid w:val="00105118"/>
    <w:rsid w:val="001052E6"/>
    <w:rsid w:val="001055E4"/>
    <w:rsid w:val="00105B73"/>
    <w:rsid w:val="001062A4"/>
    <w:rsid w:val="00112120"/>
    <w:rsid w:val="0011231B"/>
    <w:rsid w:val="00112DDF"/>
    <w:rsid w:val="00114136"/>
    <w:rsid w:val="0011483A"/>
    <w:rsid w:val="00114B9E"/>
    <w:rsid w:val="00116221"/>
    <w:rsid w:val="001167D7"/>
    <w:rsid w:val="001167E7"/>
    <w:rsid w:val="0012163B"/>
    <w:rsid w:val="00121EAD"/>
    <w:rsid w:val="00122235"/>
    <w:rsid w:val="001240CE"/>
    <w:rsid w:val="00127E55"/>
    <w:rsid w:val="001309E9"/>
    <w:rsid w:val="00135F83"/>
    <w:rsid w:val="00136CD8"/>
    <w:rsid w:val="001378E5"/>
    <w:rsid w:val="00137948"/>
    <w:rsid w:val="001379ED"/>
    <w:rsid w:val="00142042"/>
    <w:rsid w:val="0014315B"/>
    <w:rsid w:val="0014406E"/>
    <w:rsid w:val="0014791A"/>
    <w:rsid w:val="001504E7"/>
    <w:rsid w:val="0015068D"/>
    <w:rsid w:val="00150CCF"/>
    <w:rsid w:val="001521F6"/>
    <w:rsid w:val="00154080"/>
    <w:rsid w:val="00154963"/>
    <w:rsid w:val="00154D5D"/>
    <w:rsid w:val="00154FB9"/>
    <w:rsid w:val="00155B47"/>
    <w:rsid w:val="00156920"/>
    <w:rsid w:val="00161E05"/>
    <w:rsid w:val="00163456"/>
    <w:rsid w:val="00163DC8"/>
    <w:rsid w:val="00165D33"/>
    <w:rsid w:val="001669B1"/>
    <w:rsid w:val="00167000"/>
    <w:rsid w:val="0016749D"/>
    <w:rsid w:val="00171BB3"/>
    <w:rsid w:val="00172102"/>
    <w:rsid w:val="00172949"/>
    <w:rsid w:val="00172F3A"/>
    <w:rsid w:val="001739AC"/>
    <w:rsid w:val="00173F2F"/>
    <w:rsid w:val="001755C8"/>
    <w:rsid w:val="001776D1"/>
    <w:rsid w:val="001779BF"/>
    <w:rsid w:val="00181AFE"/>
    <w:rsid w:val="00181D1B"/>
    <w:rsid w:val="00181D3E"/>
    <w:rsid w:val="001826EF"/>
    <w:rsid w:val="001833E8"/>
    <w:rsid w:val="00183DF2"/>
    <w:rsid w:val="001864D0"/>
    <w:rsid w:val="00191A97"/>
    <w:rsid w:val="00191FF3"/>
    <w:rsid w:val="001922C8"/>
    <w:rsid w:val="00192A56"/>
    <w:rsid w:val="001956AE"/>
    <w:rsid w:val="001974F3"/>
    <w:rsid w:val="00197D84"/>
    <w:rsid w:val="001A008D"/>
    <w:rsid w:val="001A074B"/>
    <w:rsid w:val="001A077D"/>
    <w:rsid w:val="001A0F64"/>
    <w:rsid w:val="001A19B3"/>
    <w:rsid w:val="001A1E2D"/>
    <w:rsid w:val="001A4A82"/>
    <w:rsid w:val="001B01A5"/>
    <w:rsid w:val="001B08A4"/>
    <w:rsid w:val="001B0E0A"/>
    <w:rsid w:val="001B17A3"/>
    <w:rsid w:val="001B320A"/>
    <w:rsid w:val="001B3540"/>
    <w:rsid w:val="001B4EF5"/>
    <w:rsid w:val="001B5A1E"/>
    <w:rsid w:val="001B6F94"/>
    <w:rsid w:val="001B78C4"/>
    <w:rsid w:val="001C08E9"/>
    <w:rsid w:val="001C41D2"/>
    <w:rsid w:val="001C54DF"/>
    <w:rsid w:val="001C6767"/>
    <w:rsid w:val="001C6F47"/>
    <w:rsid w:val="001C7287"/>
    <w:rsid w:val="001C7474"/>
    <w:rsid w:val="001C7AFC"/>
    <w:rsid w:val="001D049E"/>
    <w:rsid w:val="001D40DC"/>
    <w:rsid w:val="001D681E"/>
    <w:rsid w:val="001D70A4"/>
    <w:rsid w:val="001D76F6"/>
    <w:rsid w:val="001D7ED0"/>
    <w:rsid w:val="001E112C"/>
    <w:rsid w:val="001E29C2"/>
    <w:rsid w:val="001E3C66"/>
    <w:rsid w:val="001E4E8D"/>
    <w:rsid w:val="001E6FCF"/>
    <w:rsid w:val="001E7384"/>
    <w:rsid w:val="001F0EFE"/>
    <w:rsid w:val="001F15B4"/>
    <w:rsid w:val="001F1DD0"/>
    <w:rsid w:val="001F23E4"/>
    <w:rsid w:val="001F43F3"/>
    <w:rsid w:val="001F493E"/>
    <w:rsid w:val="001F6006"/>
    <w:rsid w:val="001F7237"/>
    <w:rsid w:val="001F7D18"/>
    <w:rsid w:val="00201809"/>
    <w:rsid w:val="00203FD5"/>
    <w:rsid w:val="0020432E"/>
    <w:rsid w:val="00207446"/>
    <w:rsid w:val="00207A1C"/>
    <w:rsid w:val="00210E12"/>
    <w:rsid w:val="00211081"/>
    <w:rsid w:val="002114ED"/>
    <w:rsid w:val="002119B9"/>
    <w:rsid w:val="002123A7"/>
    <w:rsid w:val="002130FD"/>
    <w:rsid w:val="002132D1"/>
    <w:rsid w:val="00215225"/>
    <w:rsid w:val="00220C64"/>
    <w:rsid w:val="00221A74"/>
    <w:rsid w:val="00222A5D"/>
    <w:rsid w:val="00224B0F"/>
    <w:rsid w:val="002260FC"/>
    <w:rsid w:val="00226448"/>
    <w:rsid w:val="00230B33"/>
    <w:rsid w:val="00232421"/>
    <w:rsid w:val="0023452D"/>
    <w:rsid w:val="002360EE"/>
    <w:rsid w:val="00236646"/>
    <w:rsid w:val="0023760C"/>
    <w:rsid w:val="0023760E"/>
    <w:rsid w:val="0024331B"/>
    <w:rsid w:val="002433DE"/>
    <w:rsid w:val="00243BD3"/>
    <w:rsid w:val="00243F9B"/>
    <w:rsid w:val="00246F4A"/>
    <w:rsid w:val="00250095"/>
    <w:rsid w:val="002510C2"/>
    <w:rsid w:val="00251396"/>
    <w:rsid w:val="0025435F"/>
    <w:rsid w:val="00254989"/>
    <w:rsid w:val="0025574F"/>
    <w:rsid w:val="00256312"/>
    <w:rsid w:val="0025753A"/>
    <w:rsid w:val="00260CF2"/>
    <w:rsid w:val="00261B9E"/>
    <w:rsid w:val="00262221"/>
    <w:rsid w:val="00265794"/>
    <w:rsid w:val="00265CF1"/>
    <w:rsid w:val="00265DD7"/>
    <w:rsid w:val="00267288"/>
    <w:rsid w:val="00270614"/>
    <w:rsid w:val="00270D39"/>
    <w:rsid w:val="00274297"/>
    <w:rsid w:val="00277134"/>
    <w:rsid w:val="00283A4E"/>
    <w:rsid w:val="002844E6"/>
    <w:rsid w:val="00285709"/>
    <w:rsid w:val="002864BB"/>
    <w:rsid w:val="00286BA4"/>
    <w:rsid w:val="00287868"/>
    <w:rsid w:val="0029188F"/>
    <w:rsid w:val="00291E78"/>
    <w:rsid w:val="00291E90"/>
    <w:rsid w:val="002928CC"/>
    <w:rsid w:val="002947F6"/>
    <w:rsid w:val="002948FC"/>
    <w:rsid w:val="002977CA"/>
    <w:rsid w:val="002A153A"/>
    <w:rsid w:val="002A6720"/>
    <w:rsid w:val="002B2631"/>
    <w:rsid w:val="002B3CDD"/>
    <w:rsid w:val="002B58A7"/>
    <w:rsid w:val="002B657E"/>
    <w:rsid w:val="002B71AC"/>
    <w:rsid w:val="002B7266"/>
    <w:rsid w:val="002C054E"/>
    <w:rsid w:val="002C258C"/>
    <w:rsid w:val="002C2FAE"/>
    <w:rsid w:val="002C321F"/>
    <w:rsid w:val="002C43AF"/>
    <w:rsid w:val="002C49AD"/>
    <w:rsid w:val="002C52E4"/>
    <w:rsid w:val="002C7389"/>
    <w:rsid w:val="002D147C"/>
    <w:rsid w:val="002D160E"/>
    <w:rsid w:val="002D18B0"/>
    <w:rsid w:val="002D3EE4"/>
    <w:rsid w:val="002D4526"/>
    <w:rsid w:val="002D4BD1"/>
    <w:rsid w:val="002D4E90"/>
    <w:rsid w:val="002D5704"/>
    <w:rsid w:val="002D60DA"/>
    <w:rsid w:val="002D6273"/>
    <w:rsid w:val="002D65BE"/>
    <w:rsid w:val="002E049A"/>
    <w:rsid w:val="002E25AA"/>
    <w:rsid w:val="002E5B8E"/>
    <w:rsid w:val="002E6BDB"/>
    <w:rsid w:val="002E6EA3"/>
    <w:rsid w:val="002F0974"/>
    <w:rsid w:val="002F20C7"/>
    <w:rsid w:val="002F2500"/>
    <w:rsid w:val="002F2FD5"/>
    <w:rsid w:val="002F3871"/>
    <w:rsid w:val="002F46F5"/>
    <w:rsid w:val="002F523E"/>
    <w:rsid w:val="002F6B7A"/>
    <w:rsid w:val="002F712A"/>
    <w:rsid w:val="0030428F"/>
    <w:rsid w:val="00306413"/>
    <w:rsid w:val="00307126"/>
    <w:rsid w:val="0030735D"/>
    <w:rsid w:val="00307E6A"/>
    <w:rsid w:val="0031201C"/>
    <w:rsid w:val="00313275"/>
    <w:rsid w:val="0031392B"/>
    <w:rsid w:val="00313E38"/>
    <w:rsid w:val="00315649"/>
    <w:rsid w:val="00321172"/>
    <w:rsid w:val="00321ED4"/>
    <w:rsid w:val="0032229F"/>
    <w:rsid w:val="003238AC"/>
    <w:rsid w:val="00323A86"/>
    <w:rsid w:val="00325CC6"/>
    <w:rsid w:val="0032653C"/>
    <w:rsid w:val="00327627"/>
    <w:rsid w:val="00330F41"/>
    <w:rsid w:val="00332511"/>
    <w:rsid w:val="003325FF"/>
    <w:rsid w:val="00333857"/>
    <w:rsid w:val="00334F46"/>
    <w:rsid w:val="00336EA9"/>
    <w:rsid w:val="00344403"/>
    <w:rsid w:val="003471AF"/>
    <w:rsid w:val="003477AD"/>
    <w:rsid w:val="00350363"/>
    <w:rsid w:val="00350BC2"/>
    <w:rsid w:val="003513E7"/>
    <w:rsid w:val="00351669"/>
    <w:rsid w:val="0035196F"/>
    <w:rsid w:val="00351EC4"/>
    <w:rsid w:val="00352401"/>
    <w:rsid w:val="00352561"/>
    <w:rsid w:val="0035675D"/>
    <w:rsid w:val="00356DC3"/>
    <w:rsid w:val="00357148"/>
    <w:rsid w:val="003575F9"/>
    <w:rsid w:val="00357C7E"/>
    <w:rsid w:val="00360118"/>
    <w:rsid w:val="003602D2"/>
    <w:rsid w:val="0036139D"/>
    <w:rsid w:val="00361F8E"/>
    <w:rsid w:val="003648BB"/>
    <w:rsid w:val="003702C7"/>
    <w:rsid w:val="0037098D"/>
    <w:rsid w:val="00370B95"/>
    <w:rsid w:val="00371110"/>
    <w:rsid w:val="00371A48"/>
    <w:rsid w:val="0037248B"/>
    <w:rsid w:val="00373181"/>
    <w:rsid w:val="00373BBA"/>
    <w:rsid w:val="0037511D"/>
    <w:rsid w:val="003756E5"/>
    <w:rsid w:val="003766C8"/>
    <w:rsid w:val="00376F73"/>
    <w:rsid w:val="00377DAF"/>
    <w:rsid w:val="0038103C"/>
    <w:rsid w:val="0038227E"/>
    <w:rsid w:val="003849C8"/>
    <w:rsid w:val="00384D05"/>
    <w:rsid w:val="0038779C"/>
    <w:rsid w:val="003900FB"/>
    <w:rsid w:val="00390644"/>
    <w:rsid w:val="0039128F"/>
    <w:rsid w:val="003929ED"/>
    <w:rsid w:val="00393DA1"/>
    <w:rsid w:val="003940EA"/>
    <w:rsid w:val="00396A96"/>
    <w:rsid w:val="00396DEE"/>
    <w:rsid w:val="003A070C"/>
    <w:rsid w:val="003A14BF"/>
    <w:rsid w:val="003A19BE"/>
    <w:rsid w:val="003A1F6E"/>
    <w:rsid w:val="003A2AE5"/>
    <w:rsid w:val="003A380E"/>
    <w:rsid w:val="003A49E6"/>
    <w:rsid w:val="003A6853"/>
    <w:rsid w:val="003B119F"/>
    <w:rsid w:val="003B2206"/>
    <w:rsid w:val="003B4110"/>
    <w:rsid w:val="003B6448"/>
    <w:rsid w:val="003B6B06"/>
    <w:rsid w:val="003C0AD4"/>
    <w:rsid w:val="003C5AB2"/>
    <w:rsid w:val="003C6203"/>
    <w:rsid w:val="003C644E"/>
    <w:rsid w:val="003D16A4"/>
    <w:rsid w:val="003D1A5D"/>
    <w:rsid w:val="003D1E1B"/>
    <w:rsid w:val="003D349E"/>
    <w:rsid w:val="003D4690"/>
    <w:rsid w:val="003D53E9"/>
    <w:rsid w:val="003D5972"/>
    <w:rsid w:val="003D66C0"/>
    <w:rsid w:val="003E01A2"/>
    <w:rsid w:val="003E23DA"/>
    <w:rsid w:val="003E3ABA"/>
    <w:rsid w:val="003E3B3B"/>
    <w:rsid w:val="003E4705"/>
    <w:rsid w:val="003E6230"/>
    <w:rsid w:val="003E650A"/>
    <w:rsid w:val="003E6AE5"/>
    <w:rsid w:val="003E7D88"/>
    <w:rsid w:val="003E7FF9"/>
    <w:rsid w:val="003F0B4B"/>
    <w:rsid w:val="003F1464"/>
    <w:rsid w:val="003F17E4"/>
    <w:rsid w:val="003F5830"/>
    <w:rsid w:val="003F5C8C"/>
    <w:rsid w:val="003F62D4"/>
    <w:rsid w:val="003F692C"/>
    <w:rsid w:val="003F7D01"/>
    <w:rsid w:val="0040114B"/>
    <w:rsid w:val="00401D65"/>
    <w:rsid w:val="0040295D"/>
    <w:rsid w:val="004037BA"/>
    <w:rsid w:val="00403CCC"/>
    <w:rsid w:val="00410D21"/>
    <w:rsid w:val="004131A3"/>
    <w:rsid w:val="004147D2"/>
    <w:rsid w:val="00415042"/>
    <w:rsid w:val="00415A1D"/>
    <w:rsid w:val="0041606D"/>
    <w:rsid w:val="00417B26"/>
    <w:rsid w:val="00420CAC"/>
    <w:rsid w:val="00421BC2"/>
    <w:rsid w:val="004243D0"/>
    <w:rsid w:val="00424886"/>
    <w:rsid w:val="00424F41"/>
    <w:rsid w:val="0042521C"/>
    <w:rsid w:val="00427433"/>
    <w:rsid w:val="0043238C"/>
    <w:rsid w:val="00432EAD"/>
    <w:rsid w:val="00433F98"/>
    <w:rsid w:val="00434CD9"/>
    <w:rsid w:val="004406AA"/>
    <w:rsid w:val="00441A87"/>
    <w:rsid w:val="004422B8"/>
    <w:rsid w:val="00445DCD"/>
    <w:rsid w:val="00446875"/>
    <w:rsid w:val="0045097D"/>
    <w:rsid w:val="00452D65"/>
    <w:rsid w:val="004532F5"/>
    <w:rsid w:val="0045417D"/>
    <w:rsid w:val="00455A34"/>
    <w:rsid w:val="004601E3"/>
    <w:rsid w:val="004602C6"/>
    <w:rsid w:val="00461560"/>
    <w:rsid w:val="00462087"/>
    <w:rsid w:val="00462E01"/>
    <w:rsid w:val="00463112"/>
    <w:rsid w:val="00463A3E"/>
    <w:rsid w:val="00463B58"/>
    <w:rsid w:val="00464EE7"/>
    <w:rsid w:val="00466588"/>
    <w:rsid w:val="00466ACA"/>
    <w:rsid w:val="00467F2C"/>
    <w:rsid w:val="00470E70"/>
    <w:rsid w:val="00471979"/>
    <w:rsid w:val="00472C6E"/>
    <w:rsid w:val="0047354B"/>
    <w:rsid w:val="00473D72"/>
    <w:rsid w:val="004748EB"/>
    <w:rsid w:val="00474DDC"/>
    <w:rsid w:val="0047750E"/>
    <w:rsid w:val="00477C35"/>
    <w:rsid w:val="004808AF"/>
    <w:rsid w:val="00480AC8"/>
    <w:rsid w:val="00481544"/>
    <w:rsid w:val="004820B1"/>
    <w:rsid w:val="0048231F"/>
    <w:rsid w:val="00483BDC"/>
    <w:rsid w:val="004868AC"/>
    <w:rsid w:val="00486A81"/>
    <w:rsid w:val="00486D10"/>
    <w:rsid w:val="004875FD"/>
    <w:rsid w:val="00487770"/>
    <w:rsid w:val="00487A56"/>
    <w:rsid w:val="00490397"/>
    <w:rsid w:val="00491A48"/>
    <w:rsid w:val="0049468F"/>
    <w:rsid w:val="00496A90"/>
    <w:rsid w:val="00496DCF"/>
    <w:rsid w:val="00497C4B"/>
    <w:rsid w:val="00497E96"/>
    <w:rsid w:val="004A0C7C"/>
    <w:rsid w:val="004A12B7"/>
    <w:rsid w:val="004A1A5A"/>
    <w:rsid w:val="004A4FF2"/>
    <w:rsid w:val="004A510E"/>
    <w:rsid w:val="004A5EC3"/>
    <w:rsid w:val="004B077B"/>
    <w:rsid w:val="004B1EE4"/>
    <w:rsid w:val="004B2CA3"/>
    <w:rsid w:val="004B4884"/>
    <w:rsid w:val="004B4BA9"/>
    <w:rsid w:val="004B6F39"/>
    <w:rsid w:val="004C05EC"/>
    <w:rsid w:val="004C1DE0"/>
    <w:rsid w:val="004C2E26"/>
    <w:rsid w:val="004C3D84"/>
    <w:rsid w:val="004C413A"/>
    <w:rsid w:val="004C4A83"/>
    <w:rsid w:val="004C4CDF"/>
    <w:rsid w:val="004C5D71"/>
    <w:rsid w:val="004C5F5B"/>
    <w:rsid w:val="004C6847"/>
    <w:rsid w:val="004C6A50"/>
    <w:rsid w:val="004D2023"/>
    <w:rsid w:val="004D4339"/>
    <w:rsid w:val="004D6C95"/>
    <w:rsid w:val="004E0028"/>
    <w:rsid w:val="004E086A"/>
    <w:rsid w:val="004E1FFB"/>
    <w:rsid w:val="004E3C4D"/>
    <w:rsid w:val="004E4D7B"/>
    <w:rsid w:val="004E72EB"/>
    <w:rsid w:val="004F0422"/>
    <w:rsid w:val="004F07F8"/>
    <w:rsid w:val="004F0CFD"/>
    <w:rsid w:val="004F1876"/>
    <w:rsid w:val="004F2364"/>
    <w:rsid w:val="004F3117"/>
    <w:rsid w:val="004F3D4A"/>
    <w:rsid w:val="004F41C7"/>
    <w:rsid w:val="004F7479"/>
    <w:rsid w:val="004F7804"/>
    <w:rsid w:val="00500DC3"/>
    <w:rsid w:val="00502D32"/>
    <w:rsid w:val="0050329A"/>
    <w:rsid w:val="005037DA"/>
    <w:rsid w:val="00504DB3"/>
    <w:rsid w:val="00507313"/>
    <w:rsid w:val="00510290"/>
    <w:rsid w:val="00511913"/>
    <w:rsid w:val="0051288F"/>
    <w:rsid w:val="00514BA1"/>
    <w:rsid w:val="00515BA7"/>
    <w:rsid w:val="00515DFD"/>
    <w:rsid w:val="00516155"/>
    <w:rsid w:val="00517159"/>
    <w:rsid w:val="005173AC"/>
    <w:rsid w:val="00517831"/>
    <w:rsid w:val="0052131E"/>
    <w:rsid w:val="0052172D"/>
    <w:rsid w:val="00521FA2"/>
    <w:rsid w:val="00522D33"/>
    <w:rsid w:val="005273C6"/>
    <w:rsid w:val="00530109"/>
    <w:rsid w:val="0053282B"/>
    <w:rsid w:val="00532833"/>
    <w:rsid w:val="00533BDD"/>
    <w:rsid w:val="005349C5"/>
    <w:rsid w:val="00534CAB"/>
    <w:rsid w:val="00535F85"/>
    <w:rsid w:val="0053612B"/>
    <w:rsid w:val="00540863"/>
    <w:rsid w:val="00542C34"/>
    <w:rsid w:val="005437A2"/>
    <w:rsid w:val="00543E4F"/>
    <w:rsid w:val="00544028"/>
    <w:rsid w:val="00544F2E"/>
    <w:rsid w:val="00545168"/>
    <w:rsid w:val="00547636"/>
    <w:rsid w:val="00547B90"/>
    <w:rsid w:val="00554206"/>
    <w:rsid w:val="00554570"/>
    <w:rsid w:val="0056006B"/>
    <w:rsid w:val="0056080F"/>
    <w:rsid w:val="005633F5"/>
    <w:rsid w:val="00564BD1"/>
    <w:rsid w:val="00564DE8"/>
    <w:rsid w:val="00571122"/>
    <w:rsid w:val="0057210B"/>
    <w:rsid w:val="00572FC9"/>
    <w:rsid w:val="0057553D"/>
    <w:rsid w:val="005772D4"/>
    <w:rsid w:val="005807D7"/>
    <w:rsid w:val="00581415"/>
    <w:rsid w:val="00582F0D"/>
    <w:rsid w:val="00583B34"/>
    <w:rsid w:val="00584EFE"/>
    <w:rsid w:val="0058723D"/>
    <w:rsid w:val="005876BF"/>
    <w:rsid w:val="005902BD"/>
    <w:rsid w:val="0059205D"/>
    <w:rsid w:val="005921A4"/>
    <w:rsid w:val="0059242F"/>
    <w:rsid w:val="0059519F"/>
    <w:rsid w:val="0059608B"/>
    <w:rsid w:val="00596FDC"/>
    <w:rsid w:val="00597AE2"/>
    <w:rsid w:val="005A210A"/>
    <w:rsid w:val="005A25B1"/>
    <w:rsid w:val="005A25BB"/>
    <w:rsid w:val="005A342E"/>
    <w:rsid w:val="005A34D3"/>
    <w:rsid w:val="005A6174"/>
    <w:rsid w:val="005A668E"/>
    <w:rsid w:val="005A71C7"/>
    <w:rsid w:val="005B1CE8"/>
    <w:rsid w:val="005B4242"/>
    <w:rsid w:val="005B4B5B"/>
    <w:rsid w:val="005B53DB"/>
    <w:rsid w:val="005B5502"/>
    <w:rsid w:val="005B5F87"/>
    <w:rsid w:val="005B7B3B"/>
    <w:rsid w:val="005C0C66"/>
    <w:rsid w:val="005C15C0"/>
    <w:rsid w:val="005C16D8"/>
    <w:rsid w:val="005C29A8"/>
    <w:rsid w:val="005C3211"/>
    <w:rsid w:val="005C4E06"/>
    <w:rsid w:val="005C6241"/>
    <w:rsid w:val="005C72CF"/>
    <w:rsid w:val="005D0114"/>
    <w:rsid w:val="005D0F1B"/>
    <w:rsid w:val="005D1AF1"/>
    <w:rsid w:val="005D1DD0"/>
    <w:rsid w:val="005D2667"/>
    <w:rsid w:val="005D4D86"/>
    <w:rsid w:val="005D5A95"/>
    <w:rsid w:val="005D5EB6"/>
    <w:rsid w:val="005D6EB0"/>
    <w:rsid w:val="005D7E79"/>
    <w:rsid w:val="005E058B"/>
    <w:rsid w:val="005E2845"/>
    <w:rsid w:val="005E3172"/>
    <w:rsid w:val="005E3945"/>
    <w:rsid w:val="005E4271"/>
    <w:rsid w:val="005E4900"/>
    <w:rsid w:val="005E491C"/>
    <w:rsid w:val="005E52C6"/>
    <w:rsid w:val="005E5948"/>
    <w:rsid w:val="005E7089"/>
    <w:rsid w:val="005E7ADF"/>
    <w:rsid w:val="005F1279"/>
    <w:rsid w:val="005F5BC8"/>
    <w:rsid w:val="005F7F9A"/>
    <w:rsid w:val="00600BB1"/>
    <w:rsid w:val="00600E35"/>
    <w:rsid w:val="00602930"/>
    <w:rsid w:val="00603248"/>
    <w:rsid w:val="0060538D"/>
    <w:rsid w:val="00605503"/>
    <w:rsid w:val="006056E8"/>
    <w:rsid w:val="0060613F"/>
    <w:rsid w:val="006061DC"/>
    <w:rsid w:val="00612126"/>
    <w:rsid w:val="00612A82"/>
    <w:rsid w:val="00612D66"/>
    <w:rsid w:val="00615962"/>
    <w:rsid w:val="006160D4"/>
    <w:rsid w:val="00616335"/>
    <w:rsid w:val="00617E23"/>
    <w:rsid w:val="00621D4D"/>
    <w:rsid w:val="00622DF0"/>
    <w:rsid w:val="00624A9B"/>
    <w:rsid w:val="00627AD4"/>
    <w:rsid w:val="00630221"/>
    <w:rsid w:val="00630DE7"/>
    <w:rsid w:val="00631D53"/>
    <w:rsid w:val="00632320"/>
    <w:rsid w:val="006351A4"/>
    <w:rsid w:val="00635565"/>
    <w:rsid w:val="0063573A"/>
    <w:rsid w:val="00635BBB"/>
    <w:rsid w:val="00636011"/>
    <w:rsid w:val="006364E9"/>
    <w:rsid w:val="006370EE"/>
    <w:rsid w:val="00640195"/>
    <w:rsid w:val="00642645"/>
    <w:rsid w:val="00642887"/>
    <w:rsid w:val="00643012"/>
    <w:rsid w:val="00643043"/>
    <w:rsid w:val="00643DE8"/>
    <w:rsid w:val="00644001"/>
    <w:rsid w:val="00644246"/>
    <w:rsid w:val="00644933"/>
    <w:rsid w:val="00645FB4"/>
    <w:rsid w:val="00646F37"/>
    <w:rsid w:val="006478CB"/>
    <w:rsid w:val="0065065A"/>
    <w:rsid w:val="006508C9"/>
    <w:rsid w:val="006528E3"/>
    <w:rsid w:val="00654A7B"/>
    <w:rsid w:val="006561D9"/>
    <w:rsid w:val="00656294"/>
    <w:rsid w:val="00657817"/>
    <w:rsid w:val="00657E18"/>
    <w:rsid w:val="0066001A"/>
    <w:rsid w:val="00661DE4"/>
    <w:rsid w:val="006630ED"/>
    <w:rsid w:val="00665672"/>
    <w:rsid w:val="00666E1B"/>
    <w:rsid w:val="00671AA1"/>
    <w:rsid w:val="00673EC9"/>
    <w:rsid w:val="00674152"/>
    <w:rsid w:val="00676309"/>
    <w:rsid w:val="00677F75"/>
    <w:rsid w:val="00680BEE"/>
    <w:rsid w:val="00682172"/>
    <w:rsid w:val="00684D57"/>
    <w:rsid w:val="00686A3E"/>
    <w:rsid w:val="00687CA8"/>
    <w:rsid w:val="006901E9"/>
    <w:rsid w:val="0069225F"/>
    <w:rsid w:val="0069270A"/>
    <w:rsid w:val="00692B42"/>
    <w:rsid w:val="0069371F"/>
    <w:rsid w:val="0069440A"/>
    <w:rsid w:val="00694F69"/>
    <w:rsid w:val="0069589D"/>
    <w:rsid w:val="00696187"/>
    <w:rsid w:val="006963B5"/>
    <w:rsid w:val="0069700C"/>
    <w:rsid w:val="0069704E"/>
    <w:rsid w:val="006A0A84"/>
    <w:rsid w:val="006A1460"/>
    <w:rsid w:val="006A2C17"/>
    <w:rsid w:val="006A4F37"/>
    <w:rsid w:val="006A5A7E"/>
    <w:rsid w:val="006B074F"/>
    <w:rsid w:val="006B0BB3"/>
    <w:rsid w:val="006B24F4"/>
    <w:rsid w:val="006B4575"/>
    <w:rsid w:val="006B458A"/>
    <w:rsid w:val="006B614F"/>
    <w:rsid w:val="006B75F1"/>
    <w:rsid w:val="006C0B1D"/>
    <w:rsid w:val="006C1CEC"/>
    <w:rsid w:val="006C5FBE"/>
    <w:rsid w:val="006C6498"/>
    <w:rsid w:val="006C663C"/>
    <w:rsid w:val="006C7CDA"/>
    <w:rsid w:val="006D07DC"/>
    <w:rsid w:val="006D0D49"/>
    <w:rsid w:val="006D1AF6"/>
    <w:rsid w:val="006D1FE2"/>
    <w:rsid w:val="006D33F2"/>
    <w:rsid w:val="006D3C73"/>
    <w:rsid w:val="006D4AE4"/>
    <w:rsid w:val="006D6758"/>
    <w:rsid w:val="006D6EA6"/>
    <w:rsid w:val="006D7A26"/>
    <w:rsid w:val="006D7AA9"/>
    <w:rsid w:val="006E0558"/>
    <w:rsid w:val="006E1815"/>
    <w:rsid w:val="006E279B"/>
    <w:rsid w:val="006E5E97"/>
    <w:rsid w:val="006E6CA8"/>
    <w:rsid w:val="006F05D3"/>
    <w:rsid w:val="006F0BFD"/>
    <w:rsid w:val="006F3009"/>
    <w:rsid w:val="006F63BC"/>
    <w:rsid w:val="00700147"/>
    <w:rsid w:val="007018EE"/>
    <w:rsid w:val="00701952"/>
    <w:rsid w:val="007019ED"/>
    <w:rsid w:val="00701FD4"/>
    <w:rsid w:val="0070484D"/>
    <w:rsid w:val="00705349"/>
    <w:rsid w:val="00705758"/>
    <w:rsid w:val="00705FF2"/>
    <w:rsid w:val="007063BD"/>
    <w:rsid w:val="00707858"/>
    <w:rsid w:val="00711507"/>
    <w:rsid w:val="007166D8"/>
    <w:rsid w:val="00716B36"/>
    <w:rsid w:val="00716FC7"/>
    <w:rsid w:val="00717E91"/>
    <w:rsid w:val="00720E21"/>
    <w:rsid w:val="00724FF9"/>
    <w:rsid w:val="0072531C"/>
    <w:rsid w:val="007273BA"/>
    <w:rsid w:val="00730890"/>
    <w:rsid w:val="00731FBB"/>
    <w:rsid w:val="0073244A"/>
    <w:rsid w:val="00732FDE"/>
    <w:rsid w:val="007336D9"/>
    <w:rsid w:val="007342D9"/>
    <w:rsid w:val="007346B9"/>
    <w:rsid w:val="00734C2D"/>
    <w:rsid w:val="007417E6"/>
    <w:rsid w:val="007420AB"/>
    <w:rsid w:val="0074567F"/>
    <w:rsid w:val="007464A9"/>
    <w:rsid w:val="00747B2E"/>
    <w:rsid w:val="00747B4A"/>
    <w:rsid w:val="00750F93"/>
    <w:rsid w:val="007515A6"/>
    <w:rsid w:val="00751711"/>
    <w:rsid w:val="00752714"/>
    <w:rsid w:val="00752EDA"/>
    <w:rsid w:val="00753DA8"/>
    <w:rsid w:val="0075437A"/>
    <w:rsid w:val="00755207"/>
    <w:rsid w:val="00760055"/>
    <w:rsid w:val="007605BA"/>
    <w:rsid w:val="0076090D"/>
    <w:rsid w:val="00760951"/>
    <w:rsid w:val="00760A2F"/>
    <w:rsid w:val="007612AE"/>
    <w:rsid w:val="00761381"/>
    <w:rsid w:val="00761763"/>
    <w:rsid w:val="0076185E"/>
    <w:rsid w:val="007648BC"/>
    <w:rsid w:val="007649F3"/>
    <w:rsid w:val="00771969"/>
    <w:rsid w:val="0077265C"/>
    <w:rsid w:val="00773D5A"/>
    <w:rsid w:val="00774233"/>
    <w:rsid w:val="0077470D"/>
    <w:rsid w:val="007768D3"/>
    <w:rsid w:val="00776DAF"/>
    <w:rsid w:val="00776E53"/>
    <w:rsid w:val="00780ED3"/>
    <w:rsid w:val="0078108D"/>
    <w:rsid w:val="00783EEF"/>
    <w:rsid w:val="00784142"/>
    <w:rsid w:val="00786151"/>
    <w:rsid w:val="007909EA"/>
    <w:rsid w:val="0079324F"/>
    <w:rsid w:val="0079355B"/>
    <w:rsid w:val="007969CB"/>
    <w:rsid w:val="007A3CF0"/>
    <w:rsid w:val="007A5997"/>
    <w:rsid w:val="007A71C4"/>
    <w:rsid w:val="007A7483"/>
    <w:rsid w:val="007A76C5"/>
    <w:rsid w:val="007A7F72"/>
    <w:rsid w:val="007B01CD"/>
    <w:rsid w:val="007B02B7"/>
    <w:rsid w:val="007B1A50"/>
    <w:rsid w:val="007B36F4"/>
    <w:rsid w:val="007B3F9E"/>
    <w:rsid w:val="007B4DBE"/>
    <w:rsid w:val="007B5026"/>
    <w:rsid w:val="007B5A8E"/>
    <w:rsid w:val="007B77F5"/>
    <w:rsid w:val="007B7D31"/>
    <w:rsid w:val="007C0DA8"/>
    <w:rsid w:val="007C1A45"/>
    <w:rsid w:val="007C203B"/>
    <w:rsid w:val="007C2545"/>
    <w:rsid w:val="007C3959"/>
    <w:rsid w:val="007C3D1B"/>
    <w:rsid w:val="007C66E7"/>
    <w:rsid w:val="007C6B97"/>
    <w:rsid w:val="007C7044"/>
    <w:rsid w:val="007C7832"/>
    <w:rsid w:val="007D1E3A"/>
    <w:rsid w:val="007D24EA"/>
    <w:rsid w:val="007D43A3"/>
    <w:rsid w:val="007D572E"/>
    <w:rsid w:val="007D798A"/>
    <w:rsid w:val="007D7A32"/>
    <w:rsid w:val="007D7DAB"/>
    <w:rsid w:val="007E2B78"/>
    <w:rsid w:val="007E3455"/>
    <w:rsid w:val="007E43FC"/>
    <w:rsid w:val="007E4A42"/>
    <w:rsid w:val="007E6411"/>
    <w:rsid w:val="007E6D36"/>
    <w:rsid w:val="007E6F1C"/>
    <w:rsid w:val="007E79F0"/>
    <w:rsid w:val="007F1ED0"/>
    <w:rsid w:val="007F34D7"/>
    <w:rsid w:val="007F3975"/>
    <w:rsid w:val="007F4113"/>
    <w:rsid w:val="007F66FA"/>
    <w:rsid w:val="007F7A45"/>
    <w:rsid w:val="00801F94"/>
    <w:rsid w:val="0080378F"/>
    <w:rsid w:val="008037D2"/>
    <w:rsid w:val="008041AF"/>
    <w:rsid w:val="00805565"/>
    <w:rsid w:val="00806FC4"/>
    <w:rsid w:val="008136CB"/>
    <w:rsid w:val="00814BF4"/>
    <w:rsid w:val="00816033"/>
    <w:rsid w:val="0081689A"/>
    <w:rsid w:val="008174A7"/>
    <w:rsid w:val="00817DCC"/>
    <w:rsid w:val="00821B46"/>
    <w:rsid w:val="00822316"/>
    <w:rsid w:val="00822F7C"/>
    <w:rsid w:val="00824CB2"/>
    <w:rsid w:val="0082536F"/>
    <w:rsid w:val="00827CFF"/>
    <w:rsid w:val="00831D74"/>
    <w:rsid w:val="0083317F"/>
    <w:rsid w:val="00833A2E"/>
    <w:rsid w:val="00836479"/>
    <w:rsid w:val="008367C4"/>
    <w:rsid w:val="00837768"/>
    <w:rsid w:val="00837A7D"/>
    <w:rsid w:val="00840829"/>
    <w:rsid w:val="00840AF9"/>
    <w:rsid w:val="00840DFF"/>
    <w:rsid w:val="008414F7"/>
    <w:rsid w:val="00841A63"/>
    <w:rsid w:val="00841DBE"/>
    <w:rsid w:val="00845808"/>
    <w:rsid w:val="0084664A"/>
    <w:rsid w:val="0084708E"/>
    <w:rsid w:val="00847C8E"/>
    <w:rsid w:val="0085091E"/>
    <w:rsid w:val="00850F7E"/>
    <w:rsid w:val="008513A8"/>
    <w:rsid w:val="00852F82"/>
    <w:rsid w:val="00853987"/>
    <w:rsid w:val="00854110"/>
    <w:rsid w:val="008552C9"/>
    <w:rsid w:val="00855E1B"/>
    <w:rsid w:val="0085675E"/>
    <w:rsid w:val="00856EB0"/>
    <w:rsid w:val="00857205"/>
    <w:rsid w:val="00857251"/>
    <w:rsid w:val="008603AD"/>
    <w:rsid w:val="00860517"/>
    <w:rsid w:val="00861045"/>
    <w:rsid w:val="00861279"/>
    <w:rsid w:val="0086168B"/>
    <w:rsid w:val="008621A0"/>
    <w:rsid w:val="00862FE3"/>
    <w:rsid w:val="0086505A"/>
    <w:rsid w:val="00866EBF"/>
    <w:rsid w:val="00867C1D"/>
    <w:rsid w:val="00871167"/>
    <w:rsid w:val="00871B79"/>
    <w:rsid w:val="00873F05"/>
    <w:rsid w:val="008744BA"/>
    <w:rsid w:val="008756DE"/>
    <w:rsid w:val="00876747"/>
    <w:rsid w:val="00876935"/>
    <w:rsid w:val="00876A19"/>
    <w:rsid w:val="008807E8"/>
    <w:rsid w:val="008813E5"/>
    <w:rsid w:val="00881DB1"/>
    <w:rsid w:val="00883789"/>
    <w:rsid w:val="00892F70"/>
    <w:rsid w:val="0089404D"/>
    <w:rsid w:val="00895CE8"/>
    <w:rsid w:val="008A169E"/>
    <w:rsid w:val="008A1A29"/>
    <w:rsid w:val="008A2141"/>
    <w:rsid w:val="008A28E4"/>
    <w:rsid w:val="008A2E14"/>
    <w:rsid w:val="008A5E16"/>
    <w:rsid w:val="008A66C4"/>
    <w:rsid w:val="008A6E96"/>
    <w:rsid w:val="008B1481"/>
    <w:rsid w:val="008B3F82"/>
    <w:rsid w:val="008B40A1"/>
    <w:rsid w:val="008C0FDC"/>
    <w:rsid w:val="008C0FFC"/>
    <w:rsid w:val="008C19EA"/>
    <w:rsid w:val="008C2437"/>
    <w:rsid w:val="008C45F6"/>
    <w:rsid w:val="008C46B7"/>
    <w:rsid w:val="008C552B"/>
    <w:rsid w:val="008C6F0A"/>
    <w:rsid w:val="008D06CD"/>
    <w:rsid w:val="008D0951"/>
    <w:rsid w:val="008D31AC"/>
    <w:rsid w:val="008D3851"/>
    <w:rsid w:val="008D5C1B"/>
    <w:rsid w:val="008D5CFE"/>
    <w:rsid w:val="008E1D1F"/>
    <w:rsid w:val="008E2049"/>
    <w:rsid w:val="008E211C"/>
    <w:rsid w:val="008E3CC2"/>
    <w:rsid w:val="008E58C3"/>
    <w:rsid w:val="008E700E"/>
    <w:rsid w:val="008F0C6A"/>
    <w:rsid w:val="008F0ECA"/>
    <w:rsid w:val="008F1E6F"/>
    <w:rsid w:val="008F20CD"/>
    <w:rsid w:val="008F225B"/>
    <w:rsid w:val="008F27BA"/>
    <w:rsid w:val="008F2F73"/>
    <w:rsid w:val="008F5422"/>
    <w:rsid w:val="008F6E6B"/>
    <w:rsid w:val="00900124"/>
    <w:rsid w:val="009028B5"/>
    <w:rsid w:val="00904108"/>
    <w:rsid w:val="009043DE"/>
    <w:rsid w:val="00905FF0"/>
    <w:rsid w:val="009077BA"/>
    <w:rsid w:val="009077EB"/>
    <w:rsid w:val="009124FA"/>
    <w:rsid w:val="00913464"/>
    <w:rsid w:val="0091349D"/>
    <w:rsid w:val="00913A15"/>
    <w:rsid w:val="00914402"/>
    <w:rsid w:val="0091649C"/>
    <w:rsid w:val="0092131F"/>
    <w:rsid w:val="0092407F"/>
    <w:rsid w:val="009252B6"/>
    <w:rsid w:val="009258BE"/>
    <w:rsid w:val="00926799"/>
    <w:rsid w:val="00926AE1"/>
    <w:rsid w:val="00926EFF"/>
    <w:rsid w:val="00930848"/>
    <w:rsid w:val="00930981"/>
    <w:rsid w:val="00930DE9"/>
    <w:rsid w:val="00934555"/>
    <w:rsid w:val="00935904"/>
    <w:rsid w:val="00937CF0"/>
    <w:rsid w:val="00942AC5"/>
    <w:rsid w:val="00944289"/>
    <w:rsid w:val="009455E7"/>
    <w:rsid w:val="00946F83"/>
    <w:rsid w:val="0095092A"/>
    <w:rsid w:val="009531B1"/>
    <w:rsid w:val="00953A58"/>
    <w:rsid w:val="00955497"/>
    <w:rsid w:val="0095591E"/>
    <w:rsid w:val="00956510"/>
    <w:rsid w:val="009567AE"/>
    <w:rsid w:val="009569C1"/>
    <w:rsid w:val="009624B3"/>
    <w:rsid w:val="00962655"/>
    <w:rsid w:val="009639DB"/>
    <w:rsid w:val="00963A6C"/>
    <w:rsid w:val="00964D3B"/>
    <w:rsid w:val="0096616F"/>
    <w:rsid w:val="00967B12"/>
    <w:rsid w:val="00970463"/>
    <w:rsid w:val="0097157B"/>
    <w:rsid w:val="00976711"/>
    <w:rsid w:val="00976CA9"/>
    <w:rsid w:val="00977709"/>
    <w:rsid w:val="00977BC8"/>
    <w:rsid w:val="0098094C"/>
    <w:rsid w:val="00983090"/>
    <w:rsid w:val="00984239"/>
    <w:rsid w:val="00984CD0"/>
    <w:rsid w:val="00985AFE"/>
    <w:rsid w:val="00987F00"/>
    <w:rsid w:val="00990FCB"/>
    <w:rsid w:val="00992019"/>
    <w:rsid w:val="009926B8"/>
    <w:rsid w:val="0099298F"/>
    <w:rsid w:val="009941A7"/>
    <w:rsid w:val="0099610B"/>
    <w:rsid w:val="00996F84"/>
    <w:rsid w:val="00997BEA"/>
    <w:rsid w:val="009A0830"/>
    <w:rsid w:val="009A1FBE"/>
    <w:rsid w:val="009A26F6"/>
    <w:rsid w:val="009A3902"/>
    <w:rsid w:val="009A6508"/>
    <w:rsid w:val="009B14B7"/>
    <w:rsid w:val="009B179A"/>
    <w:rsid w:val="009B4EE0"/>
    <w:rsid w:val="009B611D"/>
    <w:rsid w:val="009B6A74"/>
    <w:rsid w:val="009C0CD4"/>
    <w:rsid w:val="009C1226"/>
    <w:rsid w:val="009C232B"/>
    <w:rsid w:val="009C2723"/>
    <w:rsid w:val="009C3113"/>
    <w:rsid w:val="009C38EC"/>
    <w:rsid w:val="009C475C"/>
    <w:rsid w:val="009C494E"/>
    <w:rsid w:val="009C78E2"/>
    <w:rsid w:val="009D0332"/>
    <w:rsid w:val="009D0503"/>
    <w:rsid w:val="009D0ABF"/>
    <w:rsid w:val="009D41F4"/>
    <w:rsid w:val="009D5376"/>
    <w:rsid w:val="009E0291"/>
    <w:rsid w:val="009E15BA"/>
    <w:rsid w:val="009E41DE"/>
    <w:rsid w:val="009E5DD4"/>
    <w:rsid w:val="009E633F"/>
    <w:rsid w:val="009F100F"/>
    <w:rsid w:val="009F171F"/>
    <w:rsid w:val="009F22FB"/>
    <w:rsid w:val="009F4F2C"/>
    <w:rsid w:val="009F5D47"/>
    <w:rsid w:val="009F73BF"/>
    <w:rsid w:val="00A03BC1"/>
    <w:rsid w:val="00A0495B"/>
    <w:rsid w:val="00A055D7"/>
    <w:rsid w:val="00A05BA3"/>
    <w:rsid w:val="00A065E3"/>
    <w:rsid w:val="00A0749A"/>
    <w:rsid w:val="00A1069C"/>
    <w:rsid w:val="00A138C3"/>
    <w:rsid w:val="00A168E5"/>
    <w:rsid w:val="00A16BD3"/>
    <w:rsid w:val="00A178F1"/>
    <w:rsid w:val="00A20987"/>
    <w:rsid w:val="00A214DE"/>
    <w:rsid w:val="00A223A1"/>
    <w:rsid w:val="00A2355B"/>
    <w:rsid w:val="00A23CB1"/>
    <w:rsid w:val="00A248E5"/>
    <w:rsid w:val="00A2584F"/>
    <w:rsid w:val="00A26389"/>
    <w:rsid w:val="00A27853"/>
    <w:rsid w:val="00A32D56"/>
    <w:rsid w:val="00A343B4"/>
    <w:rsid w:val="00A3597F"/>
    <w:rsid w:val="00A35F4D"/>
    <w:rsid w:val="00A366BF"/>
    <w:rsid w:val="00A36BFA"/>
    <w:rsid w:val="00A4020C"/>
    <w:rsid w:val="00A420EE"/>
    <w:rsid w:val="00A42384"/>
    <w:rsid w:val="00A4270C"/>
    <w:rsid w:val="00A42C8A"/>
    <w:rsid w:val="00A437AF"/>
    <w:rsid w:val="00A44021"/>
    <w:rsid w:val="00A4459A"/>
    <w:rsid w:val="00A455B8"/>
    <w:rsid w:val="00A47F66"/>
    <w:rsid w:val="00A50559"/>
    <w:rsid w:val="00A51B3E"/>
    <w:rsid w:val="00A531D5"/>
    <w:rsid w:val="00A553C1"/>
    <w:rsid w:val="00A56024"/>
    <w:rsid w:val="00A5669F"/>
    <w:rsid w:val="00A621C6"/>
    <w:rsid w:val="00A624BD"/>
    <w:rsid w:val="00A62897"/>
    <w:rsid w:val="00A62F9B"/>
    <w:rsid w:val="00A63744"/>
    <w:rsid w:val="00A6465F"/>
    <w:rsid w:val="00A6578D"/>
    <w:rsid w:val="00A660CB"/>
    <w:rsid w:val="00A66CD4"/>
    <w:rsid w:val="00A679F8"/>
    <w:rsid w:val="00A67ACB"/>
    <w:rsid w:val="00A67C1C"/>
    <w:rsid w:val="00A706A6"/>
    <w:rsid w:val="00A71FB4"/>
    <w:rsid w:val="00A72F08"/>
    <w:rsid w:val="00A7323D"/>
    <w:rsid w:val="00A74768"/>
    <w:rsid w:val="00A7479D"/>
    <w:rsid w:val="00A753EF"/>
    <w:rsid w:val="00A7625D"/>
    <w:rsid w:val="00A76D2F"/>
    <w:rsid w:val="00A80140"/>
    <w:rsid w:val="00A80AE9"/>
    <w:rsid w:val="00A80B4A"/>
    <w:rsid w:val="00A817DC"/>
    <w:rsid w:val="00A819B8"/>
    <w:rsid w:val="00A8208D"/>
    <w:rsid w:val="00A8331C"/>
    <w:rsid w:val="00A845E0"/>
    <w:rsid w:val="00A85052"/>
    <w:rsid w:val="00A866A5"/>
    <w:rsid w:val="00A87AB7"/>
    <w:rsid w:val="00A93A64"/>
    <w:rsid w:val="00A941AA"/>
    <w:rsid w:val="00A97501"/>
    <w:rsid w:val="00AA246D"/>
    <w:rsid w:val="00AA6E62"/>
    <w:rsid w:val="00AA7C99"/>
    <w:rsid w:val="00AA7FF2"/>
    <w:rsid w:val="00AB038D"/>
    <w:rsid w:val="00AB1059"/>
    <w:rsid w:val="00AB2769"/>
    <w:rsid w:val="00AB4FB9"/>
    <w:rsid w:val="00AB53C5"/>
    <w:rsid w:val="00AB63A1"/>
    <w:rsid w:val="00AB7FC5"/>
    <w:rsid w:val="00AC062C"/>
    <w:rsid w:val="00AC06CC"/>
    <w:rsid w:val="00AC0739"/>
    <w:rsid w:val="00AC3092"/>
    <w:rsid w:val="00AC338F"/>
    <w:rsid w:val="00AC65CD"/>
    <w:rsid w:val="00AD223D"/>
    <w:rsid w:val="00AD41F1"/>
    <w:rsid w:val="00AD45BB"/>
    <w:rsid w:val="00AD62C5"/>
    <w:rsid w:val="00AD782F"/>
    <w:rsid w:val="00AD7CAB"/>
    <w:rsid w:val="00AE1A2F"/>
    <w:rsid w:val="00AE210C"/>
    <w:rsid w:val="00AE27DA"/>
    <w:rsid w:val="00AE313C"/>
    <w:rsid w:val="00AE77AD"/>
    <w:rsid w:val="00AF36DB"/>
    <w:rsid w:val="00B046F2"/>
    <w:rsid w:val="00B05855"/>
    <w:rsid w:val="00B05A46"/>
    <w:rsid w:val="00B06782"/>
    <w:rsid w:val="00B068E7"/>
    <w:rsid w:val="00B07170"/>
    <w:rsid w:val="00B105E5"/>
    <w:rsid w:val="00B10A5F"/>
    <w:rsid w:val="00B1107B"/>
    <w:rsid w:val="00B1209A"/>
    <w:rsid w:val="00B12425"/>
    <w:rsid w:val="00B13725"/>
    <w:rsid w:val="00B1459B"/>
    <w:rsid w:val="00B20005"/>
    <w:rsid w:val="00B21043"/>
    <w:rsid w:val="00B237D4"/>
    <w:rsid w:val="00B23B40"/>
    <w:rsid w:val="00B2456F"/>
    <w:rsid w:val="00B25761"/>
    <w:rsid w:val="00B2639E"/>
    <w:rsid w:val="00B26DA0"/>
    <w:rsid w:val="00B27607"/>
    <w:rsid w:val="00B30D31"/>
    <w:rsid w:val="00B30DDB"/>
    <w:rsid w:val="00B326ED"/>
    <w:rsid w:val="00B34579"/>
    <w:rsid w:val="00B34688"/>
    <w:rsid w:val="00B34BC5"/>
    <w:rsid w:val="00B358BC"/>
    <w:rsid w:val="00B358CF"/>
    <w:rsid w:val="00B35DCA"/>
    <w:rsid w:val="00B3611B"/>
    <w:rsid w:val="00B36479"/>
    <w:rsid w:val="00B365EB"/>
    <w:rsid w:val="00B36748"/>
    <w:rsid w:val="00B40047"/>
    <w:rsid w:val="00B403FB"/>
    <w:rsid w:val="00B42F56"/>
    <w:rsid w:val="00B53A3D"/>
    <w:rsid w:val="00B543AC"/>
    <w:rsid w:val="00B55CC4"/>
    <w:rsid w:val="00B55EA1"/>
    <w:rsid w:val="00B5611A"/>
    <w:rsid w:val="00B563F6"/>
    <w:rsid w:val="00B56673"/>
    <w:rsid w:val="00B57A8C"/>
    <w:rsid w:val="00B63301"/>
    <w:rsid w:val="00B638B0"/>
    <w:rsid w:val="00B64658"/>
    <w:rsid w:val="00B65E92"/>
    <w:rsid w:val="00B66747"/>
    <w:rsid w:val="00B66ACD"/>
    <w:rsid w:val="00B6776E"/>
    <w:rsid w:val="00B70719"/>
    <w:rsid w:val="00B713D4"/>
    <w:rsid w:val="00B728F9"/>
    <w:rsid w:val="00B736E1"/>
    <w:rsid w:val="00B746A1"/>
    <w:rsid w:val="00B74B7E"/>
    <w:rsid w:val="00B75855"/>
    <w:rsid w:val="00B75A5B"/>
    <w:rsid w:val="00B768FC"/>
    <w:rsid w:val="00B82B34"/>
    <w:rsid w:val="00B83218"/>
    <w:rsid w:val="00B8429E"/>
    <w:rsid w:val="00B8496A"/>
    <w:rsid w:val="00B853AF"/>
    <w:rsid w:val="00B907C0"/>
    <w:rsid w:val="00B908A6"/>
    <w:rsid w:val="00B90A6D"/>
    <w:rsid w:val="00B91040"/>
    <w:rsid w:val="00B912D6"/>
    <w:rsid w:val="00B914B0"/>
    <w:rsid w:val="00B92F3D"/>
    <w:rsid w:val="00B94690"/>
    <w:rsid w:val="00B9535A"/>
    <w:rsid w:val="00B95D54"/>
    <w:rsid w:val="00B961E2"/>
    <w:rsid w:val="00B96CFB"/>
    <w:rsid w:val="00BA003F"/>
    <w:rsid w:val="00BA0684"/>
    <w:rsid w:val="00BA469E"/>
    <w:rsid w:val="00BA4A43"/>
    <w:rsid w:val="00BA7C36"/>
    <w:rsid w:val="00BB09D8"/>
    <w:rsid w:val="00BB3948"/>
    <w:rsid w:val="00BB4A2F"/>
    <w:rsid w:val="00BB4C7A"/>
    <w:rsid w:val="00BB605C"/>
    <w:rsid w:val="00BB6AB5"/>
    <w:rsid w:val="00BC2111"/>
    <w:rsid w:val="00BC3A39"/>
    <w:rsid w:val="00BC7AD2"/>
    <w:rsid w:val="00BD0846"/>
    <w:rsid w:val="00BD4F14"/>
    <w:rsid w:val="00BD60E4"/>
    <w:rsid w:val="00BD7400"/>
    <w:rsid w:val="00BD7DE6"/>
    <w:rsid w:val="00BE01C9"/>
    <w:rsid w:val="00BE12B8"/>
    <w:rsid w:val="00BE34FA"/>
    <w:rsid w:val="00BE6AD6"/>
    <w:rsid w:val="00BE711C"/>
    <w:rsid w:val="00BE7BC0"/>
    <w:rsid w:val="00BE7FED"/>
    <w:rsid w:val="00BF25F6"/>
    <w:rsid w:val="00BF5677"/>
    <w:rsid w:val="00BF58B6"/>
    <w:rsid w:val="00BF5DF8"/>
    <w:rsid w:val="00BF6586"/>
    <w:rsid w:val="00BF789D"/>
    <w:rsid w:val="00C00A9E"/>
    <w:rsid w:val="00C03904"/>
    <w:rsid w:val="00C04B06"/>
    <w:rsid w:val="00C071BC"/>
    <w:rsid w:val="00C11646"/>
    <w:rsid w:val="00C12376"/>
    <w:rsid w:val="00C132EE"/>
    <w:rsid w:val="00C141DD"/>
    <w:rsid w:val="00C151BA"/>
    <w:rsid w:val="00C16CB1"/>
    <w:rsid w:val="00C1775E"/>
    <w:rsid w:val="00C20666"/>
    <w:rsid w:val="00C22FE9"/>
    <w:rsid w:val="00C23231"/>
    <w:rsid w:val="00C2334C"/>
    <w:rsid w:val="00C23627"/>
    <w:rsid w:val="00C238F3"/>
    <w:rsid w:val="00C240D3"/>
    <w:rsid w:val="00C242EB"/>
    <w:rsid w:val="00C24FE3"/>
    <w:rsid w:val="00C2684F"/>
    <w:rsid w:val="00C2726C"/>
    <w:rsid w:val="00C27ED5"/>
    <w:rsid w:val="00C31CA6"/>
    <w:rsid w:val="00C33820"/>
    <w:rsid w:val="00C368F4"/>
    <w:rsid w:val="00C369D0"/>
    <w:rsid w:val="00C4126D"/>
    <w:rsid w:val="00C4142C"/>
    <w:rsid w:val="00C420DA"/>
    <w:rsid w:val="00C42FC0"/>
    <w:rsid w:val="00C4303C"/>
    <w:rsid w:val="00C434BB"/>
    <w:rsid w:val="00C44DB6"/>
    <w:rsid w:val="00C44E61"/>
    <w:rsid w:val="00C479EF"/>
    <w:rsid w:val="00C51EA9"/>
    <w:rsid w:val="00C52D3E"/>
    <w:rsid w:val="00C54042"/>
    <w:rsid w:val="00C545EE"/>
    <w:rsid w:val="00C550A6"/>
    <w:rsid w:val="00C55A2D"/>
    <w:rsid w:val="00C56228"/>
    <w:rsid w:val="00C5764C"/>
    <w:rsid w:val="00C60731"/>
    <w:rsid w:val="00C607AF"/>
    <w:rsid w:val="00C6509D"/>
    <w:rsid w:val="00C65E52"/>
    <w:rsid w:val="00C67502"/>
    <w:rsid w:val="00C675E7"/>
    <w:rsid w:val="00C7133C"/>
    <w:rsid w:val="00C74484"/>
    <w:rsid w:val="00C750E4"/>
    <w:rsid w:val="00C7568D"/>
    <w:rsid w:val="00C77D79"/>
    <w:rsid w:val="00C816EB"/>
    <w:rsid w:val="00C817F7"/>
    <w:rsid w:val="00C84DB8"/>
    <w:rsid w:val="00C85FDA"/>
    <w:rsid w:val="00C87C94"/>
    <w:rsid w:val="00C90123"/>
    <w:rsid w:val="00C906DC"/>
    <w:rsid w:val="00C96541"/>
    <w:rsid w:val="00C97CE3"/>
    <w:rsid w:val="00CA2199"/>
    <w:rsid w:val="00CA40FE"/>
    <w:rsid w:val="00CA5C02"/>
    <w:rsid w:val="00CA6790"/>
    <w:rsid w:val="00CA708D"/>
    <w:rsid w:val="00CB0AEC"/>
    <w:rsid w:val="00CB1EBC"/>
    <w:rsid w:val="00CB68C4"/>
    <w:rsid w:val="00CB782A"/>
    <w:rsid w:val="00CB7867"/>
    <w:rsid w:val="00CC041F"/>
    <w:rsid w:val="00CC172A"/>
    <w:rsid w:val="00CC762E"/>
    <w:rsid w:val="00CD0E44"/>
    <w:rsid w:val="00CD14D4"/>
    <w:rsid w:val="00CD3011"/>
    <w:rsid w:val="00CD4C1F"/>
    <w:rsid w:val="00CD5AD4"/>
    <w:rsid w:val="00CD768E"/>
    <w:rsid w:val="00CD7B2D"/>
    <w:rsid w:val="00CE14CA"/>
    <w:rsid w:val="00CE1717"/>
    <w:rsid w:val="00CE3003"/>
    <w:rsid w:val="00CE4E6E"/>
    <w:rsid w:val="00CE6236"/>
    <w:rsid w:val="00CE7020"/>
    <w:rsid w:val="00CE7CEB"/>
    <w:rsid w:val="00CF0486"/>
    <w:rsid w:val="00CF07F1"/>
    <w:rsid w:val="00CF12DC"/>
    <w:rsid w:val="00CF17A3"/>
    <w:rsid w:val="00CF207B"/>
    <w:rsid w:val="00CF306D"/>
    <w:rsid w:val="00CF3AA6"/>
    <w:rsid w:val="00CF3C3D"/>
    <w:rsid w:val="00CF5AA1"/>
    <w:rsid w:val="00D00ACD"/>
    <w:rsid w:val="00D0308A"/>
    <w:rsid w:val="00D03CB8"/>
    <w:rsid w:val="00D03E5F"/>
    <w:rsid w:val="00D047A4"/>
    <w:rsid w:val="00D05E9B"/>
    <w:rsid w:val="00D069D0"/>
    <w:rsid w:val="00D0705D"/>
    <w:rsid w:val="00D130FC"/>
    <w:rsid w:val="00D141A4"/>
    <w:rsid w:val="00D149E4"/>
    <w:rsid w:val="00D163C2"/>
    <w:rsid w:val="00D179F7"/>
    <w:rsid w:val="00D20663"/>
    <w:rsid w:val="00D20ABE"/>
    <w:rsid w:val="00D23987"/>
    <w:rsid w:val="00D24BE0"/>
    <w:rsid w:val="00D253FB"/>
    <w:rsid w:val="00D257A5"/>
    <w:rsid w:val="00D26096"/>
    <w:rsid w:val="00D266F0"/>
    <w:rsid w:val="00D30819"/>
    <w:rsid w:val="00D3183C"/>
    <w:rsid w:val="00D32329"/>
    <w:rsid w:val="00D348F3"/>
    <w:rsid w:val="00D34B3E"/>
    <w:rsid w:val="00D34E53"/>
    <w:rsid w:val="00D35122"/>
    <w:rsid w:val="00D352FA"/>
    <w:rsid w:val="00D35A5E"/>
    <w:rsid w:val="00D37FA1"/>
    <w:rsid w:val="00D4082B"/>
    <w:rsid w:val="00D42F96"/>
    <w:rsid w:val="00D43C8E"/>
    <w:rsid w:val="00D4416C"/>
    <w:rsid w:val="00D44E6E"/>
    <w:rsid w:val="00D45760"/>
    <w:rsid w:val="00D50A04"/>
    <w:rsid w:val="00D52B03"/>
    <w:rsid w:val="00D52D74"/>
    <w:rsid w:val="00D545B0"/>
    <w:rsid w:val="00D55604"/>
    <w:rsid w:val="00D55C81"/>
    <w:rsid w:val="00D565D2"/>
    <w:rsid w:val="00D56C6C"/>
    <w:rsid w:val="00D56DA4"/>
    <w:rsid w:val="00D60915"/>
    <w:rsid w:val="00D60BE2"/>
    <w:rsid w:val="00D61385"/>
    <w:rsid w:val="00D63566"/>
    <w:rsid w:val="00D637DC"/>
    <w:rsid w:val="00D643BC"/>
    <w:rsid w:val="00D65399"/>
    <w:rsid w:val="00D6649D"/>
    <w:rsid w:val="00D66F67"/>
    <w:rsid w:val="00D67A9B"/>
    <w:rsid w:val="00D67B16"/>
    <w:rsid w:val="00D7005A"/>
    <w:rsid w:val="00D7021D"/>
    <w:rsid w:val="00D70D01"/>
    <w:rsid w:val="00D719C8"/>
    <w:rsid w:val="00D7262A"/>
    <w:rsid w:val="00D727C9"/>
    <w:rsid w:val="00D73782"/>
    <w:rsid w:val="00D73C9D"/>
    <w:rsid w:val="00D73FC3"/>
    <w:rsid w:val="00D75A9E"/>
    <w:rsid w:val="00D772E4"/>
    <w:rsid w:val="00D813BD"/>
    <w:rsid w:val="00D82DF8"/>
    <w:rsid w:val="00D82F86"/>
    <w:rsid w:val="00D83626"/>
    <w:rsid w:val="00D836CC"/>
    <w:rsid w:val="00D863B0"/>
    <w:rsid w:val="00D879C6"/>
    <w:rsid w:val="00D9213A"/>
    <w:rsid w:val="00D9425F"/>
    <w:rsid w:val="00D94AD2"/>
    <w:rsid w:val="00D9653F"/>
    <w:rsid w:val="00D96E7E"/>
    <w:rsid w:val="00DA13A9"/>
    <w:rsid w:val="00DA5AC4"/>
    <w:rsid w:val="00DA6AED"/>
    <w:rsid w:val="00DB0772"/>
    <w:rsid w:val="00DB20C4"/>
    <w:rsid w:val="00DB2610"/>
    <w:rsid w:val="00DB2B7D"/>
    <w:rsid w:val="00DB2C9D"/>
    <w:rsid w:val="00DB313B"/>
    <w:rsid w:val="00DB5F30"/>
    <w:rsid w:val="00DB611A"/>
    <w:rsid w:val="00DB613D"/>
    <w:rsid w:val="00DC06B6"/>
    <w:rsid w:val="00DC1379"/>
    <w:rsid w:val="00DC15CB"/>
    <w:rsid w:val="00DC2114"/>
    <w:rsid w:val="00DC3F52"/>
    <w:rsid w:val="00DC3FBC"/>
    <w:rsid w:val="00DC4EDC"/>
    <w:rsid w:val="00DC5CD1"/>
    <w:rsid w:val="00DC6C00"/>
    <w:rsid w:val="00DC720F"/>
    <w:rsid w:val="00DD09FF"/>
    <w:rsid w:val="00DD3744"/>
    <w:rsid w:val="00DD39AB"/>
    <w:rsid w:val="00DD3CC7"/>
    <w:rsid w:val="00DD570E"/>
    <w:rsid w:val="00DD5A28"/>
    <w:rsid w:val="00DE05AA"/>
    <w:rsid w:val="00DE1910"/>
    <w:rsid w:val="00DE1E30"/>
    <w:rsid w:val="00DE2CC2"/>
    <w:rsid w:val="00DE5218"/>
    <w:rsid w:val="00DE5589"/>
    <w:rsid w:val="00DE6856"/>
    <w:rsid w:val="00DE77CF"/>
    <w:rsid w:val="00DF0D13"/>
    <w:rsid w:val="00DF0FDD"/>
    <w:rsid w:val="00DF3296"/>
    <w:rsid w:val="00DF33E9"/>
    <w:rsid w:val="00DF4B39"/>
    <w:rsid w:val="00DF4D70"/>
    <w:rsid w:val="00DF5C85"/>
    <w:rsid w:val="00E01F93"/>
    <w:rsid w:val="00E03272"/>
    <w:rsid w:val="00E0684E"/>
    <w:rsid w:val="00E07C27"/>
    <w:rsid w:val="00E14B82"/>
    <w:rsid w:val="00E1586D"/>
    <w:rsid w:val="00E15A6F"/>
    <w:rsid w:val="00E1615D"/>
    <w:rsid w:val="00E17722"/>
    <w:rsid w:val="00E205A1"/>
    <w:rsid w:val="00E205DD"/>
    <w:rsid w:val="00E212AC"/>
    <w:rsid w:val="00E22F81"/>
    <w:rsid w:val="00E23C23"/>
    <w:rsid w:val="00E23E8A"/>
    <w:rsid w:val="00E24384"/>
    <w:rsid w:val="00E249B4"/>
    <w:rsid w:val="00E25292"/>
    <w:rsid w:val="00E2559B"/>
    <w:rsid w:val="00E267F1"/>
    <w:rsid w:val="00E26EE0"/>
    <w:rsid w:val="00E27ADC"/>
    <w:rsid w:val="00E31FF9"/>
    <w:rsid w:val="00E3396A"/>
    <w:rsid w:val="00E36502"/>
    <w:rsid w:val="00E37B82"/>
    <w:rsid w:val="00E4066B"/>
    <w:rsid w:val="00E42648"/>
    <w:rsid w:val="00E426D6"/>
    <w:rsid w:val="00E4318A"/>
    <w:rsid w:val="00E44692"/>
    <w:rsid w:val="00E45BB5"/>
    <w:rsid w:val="00E45C74"/>
    <w:rsid w:val="00E54104"/>
    <w:rsid w:val="00E54A95"/>
    <w:rsid w:val="00E54E52"/>
    <w:rsid w:val="00E54F33"/>
    <w:rsid w:val="00E55A14"/>
    <w:rsid w:val="00E571D5"/>
    <w:rsid w:val="00E61894"/>
    <w:rsid w:val="00E61991"/>
    <w:rsid w:val="00E621A5"/>
    <w:rsid w:val="00E62253"/>
    <w:rsid w:val="00E62C50"/>
    <w:rsid w:val="00E63067"/>
    <w:rsid w:val="00E65A26"/>
    <w:rsid w:val="00E662E0"/>
    <w:rsid w:val="00E67069"/>
    <w:rsid w:val="00E673DC"/>
    <w:rsid w:val="00E700B5"/>
    <w:rsid w:val="00E702B0"/>
    <w:rsid w:val="00E70F00"/>
    <w:rsid w:val="00E7163D"/>
    <w:rsid w:val="00E7178E"/>
    <w:rsid w:val="00E71EB8"/>
    <w:rsid w:val="00E74A80"/>
    <w:rsid w:val="00E758AD"/>
    <w:rsid w:val="00E76A5A"/>
    <w:rsid w:val="00E76CEB"/>
    <w:rsid w:val="00E8000D"/>
    <w:rsid w:val="00E80499"/>
    <w:rsid w:val="00E81577"/>
    <w:rsid w:val="00E81FC2"/>
    <w:rsid w:val="00E82D58"/>
    <w:rsid w:val="00E868D0"/>
    <w:rsid w:val="00E90904"/>
    <w:rsid w:val="00E9442B"/>
    <w:rsid w:val="00E97399"/>
    <w:rsid w:val="00EA2B2B"/>
    <w:rsid w:val="00EA4666"/>
    <w:rsid w:val="00EA6C5A"/>
    <w:rsid w:val="00EB0345"/>
    <w:rsid w:val="00EB0529"/>
    <w:rsid w:val="00EB0EDE"/>
    <w:rsid w:val="00EB123C"/>
    <w:rsid w:val="00EB2079"/>
    <w:rsid w:val="00EB5C3A"/>
    <w:rsid w:val="00EB5E1D"/>
    <w:rsid w:val="00EB5EBC"/>
    <w:rsid w:val="00EB5F8C"/>
    <w:rsid w:val="00EB640C"/>
    <w:rsid w:val="00EB7C85"/>
    <w:rsid w:val="00EC081D"/>
    <w:rsid w:val="00EC19AC"/>
    <w:rsid w:val="00EC30D2"/>
    <w:rsid w:val="00EC551E"/>
    <w:rsid w:val="00ED0D0E"/>
    <w:rsid w:val="00ED34B1"/>
    <w:rsid w:val="00ED40E7"/>
    <w:rsid w:val="00EE1E1E"/>
    <w:rsid w:val="00EE2366"/>
    <w:rsid w:val="00EE42A6"/>
    <w:rsid w:val="00EE588A"/>
    <w:rsid w:val="00EE6622"/>
    <w:rsid w:val="00EE6DA8"/>
    <w:rsid w:val="00EE77E3"/>
    <w:rsid w:val="00EF072D"/>
    <w:rsid w:val="00EF07F7"/>
    <w:rsid w:val="00EF0F04"/>
    <w:rsid w:val="00EF1822"/>
    <w:rsid w:val="00EF2ED1"/>
    <w:rsid w:val="00EF3619"/>
    <w:rsid w:val="00EF4BA3"/>
    <w:rsid w:val="00EF623A"/>
    <w:rsid w:val="00EF65A1"/>
    <w:rsid w:val="00F011C2"/>
    <w:rsid w:val="00F01577"/>
    <w:rsid w:val="00F02270"/>
    <w:rsid w:val="00F031EA"/>
    <w:rsid w:val="00F03956"/>
    <w:rsid w:val="00F04083"/>
    <w:rsid w:val="00F043DD"/>
    <w:rsid w:val="00F04F16"/>
    <w:rsid w:val="00F058CD"/>
    <w:rsid w:val="00F1185F"/>
    <w:rsid w:val="00F1223C"/>
    <w:rsid w:val="00F13D4A"/>
    <w:rsid w:val="00F15E67"/>
    <w:rsid w:val="00F16AD1"/>
    <w:rsid w:val="00F16ECA"/>
    <w:rsid w:val="00F205B6"/>
    <w:rsid w:val="00F20715"/>
    <w:rsid w:val="00F20AA2"/>
    <w:rsid w:val="00F217C8"/>
    <w:rsid w:val="00F2273A"/>
    <w:rsid w:val="00F245E6"/>
    <w:rsid w:val="00F25EC7"/>
    <w:rsid w:val="00F272AA"/>
    <w:rsid w:val="00F279EB"/>
    <w:rsid w:val="00F32561"/>
    <w:rsid w:val="00F335DC"/>
    <w:rsid w:val="00F33FD9"/>
    <w:rsid w:val="00F34097"/>
    <w:rsid w:val="00F36877"/>
    <w:rsid w:val="00F42356"/>
    <w:rsid w:val="00F42583"/>
    <w:rsid w:val="00F44E6D"/>
    <w:rsid w:val="00F451F4"/>
    <w:rsid w:val="00F47841"/>
    <w:rsid w:val="00F54C69"/>
    <w:rsid w:val="00F54CFA"/>
    <w:rsid w:val="00F55194"/>
    <w:rsid w:val="00F5765E"/>
    <w:rsid w:val="00F60F71"/>
    <w:rsid w:val="00F61AE9"/>
    <w:rsid w:val="00F61B66"/>
    <w:rsid w:val="00F62729"/>
    <w:rsid w:val="00F634E0"/>
    <w:rsid w:val="00F63B4B"/>
    <w:rsid w:val="00F64232"/>
    <w:rsid w:val="00F6676D"/>
    <w:rsid w:val="00F703AB"/>
    <w:rsid w:val="00F70623"/>
    <w:rsid w:val="00F708B4"/>
    <w:rsid w:val="00F714BE"/>
    <w:rsid w:val="00F72AEF"/>
    <w:rsid w:val="00F73591"/>
    <w:rsid w:val="00F73F85"/>
    <w:rsid w:val="00F7546C"/>
    <w:rsid w:val="00F76BC0"/>
    <w:rsid w:val="00F77663"/>
    <w:rsid w:val="00F77DD2"/>
    <w:rsid w:val="00F80BCF"/>
    <w:rsid w:val="00F81986"/>
    <w:rsid w:val="00F82BA3"/>
    <w:rsid w:val="00F82C01"/>
    <w:rsid w:val="00F84E77"/>
    <w:rsid w:val="00F85126"/>
    <w:rsid w:val="00F857AC"/>
    <w:rsid w:val="00F85C08"/>
    <w:rsid w:val="00F86339"/>
    <w:rsid w:val="00F86424"/>
    <w:rsid w:val="00F86F8C"/>
    <w:rsid w:val="00F87CE4"/>
    <w:rsid w:val="00F92B7E"/>
    <w:rsid w:val="00F94223"/>
    <w:rsid w:val="00F94CDB"/>
    <w:rsid w:val="00F95276"/>
    <w:rsid w:val="00F96042"/>
    <w:rsid w:val="00F96C0A"/>
    <w:rsid w:val="00F97295"/>
    <w:rsid w:val="00FA0D29"/>
    <w:rsid w:val="00FA0D3B"/>
    <w:rsid w:val="00FA1304"/>
    <w:rsid w:val="00FA26AB"/>
    <w:rsid w:val="00FA293C"/>
    <w:rsid w:val="00FA5973"/>
    <w:rsid w:val="00FA6B42"/>
    <w:rsid w:val="00FA7030"/>
    <w:rsid w:val="00FB0A5A"/>
    <w:rsid w:val="00FB18B1"/>
    <w:rsid w:val="00FB1E9E"/>
    <w:rsid w:val="00FB33D0"/>
    <w:rsid w:val="00FB6A28"/>
    <w:rsid w:val="00FB7839"/>
    <w:rsid w:val="00FC2871"/>
    <w:rsid w:val="00FC5296"/>
    <w:rsid w:val="00FC632D"/>
    <w:rsid w:val="00FC64CE"/>
    <w:rsid w:val="00FC7912"/>
    <w:rsid w:val="00FC7A24"/>
    <w:rsid w:val="00FD0070"/>
    <w:rsid w:val="00FD1EEA"/>
    <w:rsid w:val="00FD3898"/>
    <w:rsid w:val="00FD71B1"/>
    <w:rsid w:val="00FD7DA7"/>
    <w:rsid w:val="00FE100F"/>
    <w:rsid w:val="00FE216F"/>
    <w:rsid w:val="00FE21F8"/>
    <w:rsid w:val="00FE2400"/>
    <w:rsid w:val="00FE3A7B"/>
    <w:rsid w:val="00FE457B"/>
    <w:rsid w:val="00FE45DA"/>
    <w:rsid w:val="00FE530E"/>
    <w:rsid w:val="00FE7CAA"/>
    <w:rsid w:val="00FF00A0"/>
    <w:rsid w:val="00FF108D"/>
    <w:rsid w:val="00FF439E"/>
    <w:rsid w:val="00FF7203"/>
    <w:rsid w:val="00FF75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82E508"/>
  <w15:chartTrackingRefBased/>
  <w15:docId w15:val="{FA812E42-2167-4A10-A848-42C925C7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03"/>
    <w:pPr>
      <w:spacing w:line="276" w:lineRule="auto"/>
      <w:ind w:left="720" w:hanging="360"/>
    </w:pPr>
    <w:rPr>
      <w:sz w:val="22"/>
      <w:szCs w:val="22"/>
      <w:lang w:val="en-CA" w:eastAsia="en-US"/>
    </w:rPr>
  </w:style>
  <w:style w:type="paragraph" w:styleId="Heading1">
    <w:name w:val="heading 1"/>
    <w:basedOn w:val="Normal"/>
    <w:next w:val="Normal"/>
    <w:link w:val="Heading1Char"/>
    <w:uiPriority w:val="9"/>
    <w:qFormat/>
    <w:rsid w:val="009639D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639D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639DB"/>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48"/>
    <w:pPr>
      <w:contextualSpacing/>
    </w:pPr>
    <w:rPr>
      <w:rFonts w:eastAsia="Times New Roman"/>
      <w:color w:val="000000"/>
      <w:lang w:val="en-US"/>
    </w:rPr>
  </w:style>
  <w:style w:type="character" w:styleId="Hyperlink">
    <w:name w:val="Hyperlink"/>
    <w:uiPriority w:val="99"/>
    <w:rsid w:val="00A56024"/>
    <w:rPr>
      <w:rFonts w:cs="Times New Roman"/>
      <w:color w:val="0000FF"/>
      <w:u w:val="single"/>
    </w:rPr>
  </w:style>
  <w:style w:type="paragraph" w:styleId="CommentText">
    <w:name w:val="annotation text"/>
    <w:basedOn w:val="Normal"/>
    <w:link w:val="CommentTextChar1"/>
    <w:uiPriority w:val="99"/>
    <w:rsid w:val="00A56024"/>
    <w:pPr>
      <w:spacing w:line="240" w:lineRule="auto"/>
    </w:pPr>
    <w:rPr>
      <w:rFonts w:ascii="Times New Roman" w:eastAsia="Times New Roman" w:hAnsi="Times New Roman"/>
      <w:sz w:val="20"/>
      <w:szCs w:val="20"/>
      <w:lang w:val="en-US"/>
    </w:rPr>
  </w:style>
  <w:style w:type="character" w:customStyle="1" w:styleId="CommentTextChar">
    <w:name w:val="Comment Text Char"/>
    <w:uiPriority w:val="99"/>
    <w:rsid w:val="00A56024"/>
    <w:rPr>
      <w:sz w:val="20"/>
      <w:szCs w:val="20"/>
    </w:rPr>
  </w:style>
  <w:style w:type="character" w:customStyle="1" w:styleId="CommentTextChar1">
    <w:name w:val="Comment Text Char1"/>
    <w:link w:val="CommentText"/>
    <w:uiPriority w:val="99"/>
    <w:rsid w:val="00A56024"/>
    <w:rPr>
      <w:rFonts w:ascii="Times New Roman" w:eastAsia="Times New Roman" w:hAnsi="Times New Roman" w:cs="Times New Roman"/>
      <w:sz w:val="20"/>
      <w:szCs w:val="20"/>
      <w:lang w:val="en-US"/>
    </w:rPr>
  </w:style>
  <w:style w:type="character" w:styleId="CommentReference">
    <w:name w:val="annotation reference"/>
    <w:uiPriority w:val="99"/>
    <w:semiHidden/>
    <w:rsid w:val="00A56024"/>
    <w:rPr>
      <w:rFonts w:cs="Times New Roman"/>
      <w:sz w:val="16"/>
    </w:rPr>
  </w:style>
  <w:style w:type="paragraph" w:styleId="BalloonText">
    <w:name w:val="Balloon Text"/>
    <w:basedOn w:val="Normal"/>
    <w:link w:val="BalloonTextChar"/>
    <w:uiPriority w:val="99"/>
    <w:semiHidden/>
    <w:unhideWhenUsed/>
    <w:rsid w:val="00A5602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56024"/>
    <w:rPr>
      <w:rFonts w:ascii="Tahoma" w:hAnsi="Tahoma" w:cs="Tahoma"/>
      <w:sz w:val="16"/>
      <w:szCs w:val="16"/>
    </w:rPr>
  </w:style>
  <w:style w:type="character" w:customStyle="1" w:styleId="Heading1Char">
    <w:name w:val="Heading 1 Char"/>
    <w:link w:val="Heading1"/>
    <w:uiPriority w:val="9"/>
    <w:rsid w:val="00A56024"/>
    <w:rPr>
      <w:rFonts w:ascii="Cambria" w:eastAsia="Times New Roman" w:hAnsi="Cambria"/>
      <w:b/>
      <w:bCs/>
      <w:color w:val="365F91"/>
      <w:sz w:val="28"/>
      <w:szCs w:val="28"/>
      <w:lang w:val="en-CA"/>
    </w:rPr>
  </w:style>
  <w:style w:type="paragraph" w:styleId="Title">
    <w:name w:val="Title"/>
    <w:basedOn w:val="Normal"/>
    <w:next w:val="Normal"/>
    <w:link w:val="TitleChar"/>
    <w:uiPriority w:val="10"/>
    <w:qFormat/>
    <w:rsid w:val="009639D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B01A5"/>
    <w:rPr>
      <w:rFonts w:ascii="Cambria" w:eastAsia="Times New Roman" w:hAnsi="Cambria"/>
      <w:color w:val="17365D"/>
      <w:spacing w:val="5"/>
      <w:kern w:val="28"/>
      <w:sz w:val="52"/>
      <w:szCs w:val="52"/>
      <w:lang w:val="en-CA"/>
    </w:rPr>
  </w:style>
  <w:style w:type="character" w:customStyle="1" w:styleId="Heading3Char">
    <w:name w:val="Heading 3 Char"/>
    <w:link w:val="Heading3"/>
    <w:uiPriority w:val="9"/>
    <w:rsid w:val="00265DD7"/>
    <w:rPr>
      <w:rFonts w:ascii="Cambria" w:eastAsia="Times New Roman" w:hAnsi="Cambria"/>
      <w:b/>
      <w:bCs/>
      <w:color w:val="4F81BD"/>
      <w:sz w:val="22"/>
      <w:szCs w:val="22"/>
      <w:lang w:val="en-CA"/>
    </w:rPr>
  </w:style>
  <w:style w:type="paragraph" w:styleId="NormalWeb">
    <w:name w:val="Normal (Web)"/>
    <w:basedOn w:val="Normal"/>
    <w:uiPriority w:val="99"/>
    <w:unhideWhenUsed/>
    <w:rsid w:val="00265DD7"/>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uiPriority w:val="20"/>
    <w:qFormat/>
    <w:rsid w:val="00265DD7"/>
    <w:rPr>
      <w:i/>
      <w:iCs/>
    </w:rPr>
  </w:style>
  <w:style w:type="character" w:customStyle="1" w:styleId="Heading2Char">
    <w:name w:val="Heading 2 Char"/>
    <w:link w:val="Heading2"/>
    <w:uiPriority w:val="9"/>
    <w:rsid w:val="00265DD7"/>
    <w:rPr>
      <w:rFonts w:ascii="Cambria" w:eastAsia="Times New Roman" w:hAnsi="Cambria"/>
      <w:b/>
      <w:bCs/>
      <w:color w:val="4F81BD"/>
      <w:sz w:val="26"/>
      <w:szCs w:val="26"/>
      <w:lang w:val="en-CA"/>
    </w:rPr>
  </w:style>
  <w:style w:type="character" w:styleId="Strong">
    <w:name w:val="Strong"/>
    <w:uiPriority w:val="22"/>
    <w:qFormat/>
    <w:rsid w:val="007B77F5"/>
    <w:rPr>
      <w:b/>
      <w:bCs/>
    </w:rPr>
  </w:style>
  <w:style w:type="paragraph" w:styleId="Header">
    <w:name w:val="header"/>
    <w:basedOn w:val="Normal"/>
    <w:link w:val="HeaderChar"/>
    <w:unhideWhenUsed/>
    <w:rsid w:val="009639DB"/>
    <w:pPr>
      <w:tabs>
        <w:tab w:val="center" w:pos="4680"/>
        <w:tab w:val="right" w:pos="9360"/>
      </w:tabs>
      <w:spacing w:line="240" w:lineRule="auto"/>
    </w:pPr>
  </w:style>
  <w:style w:type="character" w:customStyle="1" w:styleId="HeaderChar">
    <w:name w:val="Header Char"/>
    <w:link w:val="Header"/>
    <w:rsid w:val="006E279B"/>
    <w:rPr>
      <w:sz w:val="22"/>
      <w:szCs w:val="22"/>
      <w:lang w:val="en-CA"/>
    </w:rPr>
  </w:style>
  <w:style w:type="paragraph" w:styleId="Footer">
    <w:name w:val="footer"/>
    <w:basedOn w:val="Normal"/>
    <w:link w:val="FooterChar"/>
    <w:uiPriority w:val="99"/>
    <w:unhideWhenUsed/>
    <w:rsid w:val="009639DB"/>
    <w:pPr>
      <w:tabs>
        <w:tab w:val="center" w:pos="4680"/>
        <w:tab w:val="right" w:pos="9360"/>
      </w:tabs>
      <w:spacing w:line="240" w:lineRule="auto"/>
    </w:pPr>
  </w:style>
  <w:style w:type="character" w:customStyle="1" w:styleId="FooterChar">
    <w:name w:val="Footer Char"/>
    <w:link w:val="Footer"/>
    <w:uiPriority w:val="99"/>
    <w:rsid w:val="006E279B"/>
    <w:rPr>
      <w:sz w:val="22"/>
      <w:szCs w:val="22"/>
      <w:lang w:val="en-CA"/>
    </w:rPr>
  </w:style>
  <w:style w:type="paragraph" w:styleId="FootnoteText">
    <w:name w:val="footnote text"/>
    <w:basedOn w:val="Normal"/>
    <w:link w:val="FootnoteTextChar"/>
    <w:uiPriority w:val="99"/>
    <w:unhideWhenUsed/>
    <w:rsid w:val="009639DB"/>
    <w:pPr>
      <w:spacing w:line="240" w:lineRule="auto"/>
    </w:pPr>
    <w:rPr>
      <w:sz w:val="20"/>
      <w:szCs w:val="20"/>
    </w:rPr>
  </w:style>
  <w:style w:type="character" w:customStyle="1" w:styleId="FootnoteTextChar">
    <w:name w:val="Footnote Text Char"/>
    <w:link w:val="FootnoteText"/>
    <w:uiPriority w:val="99"/>
    <w:rsid w:val="00A8331C"/>
    <w:rPr>
      <w:lang w:val="en-CA"/>
    </w:rPr>
  </w:style>
  <w:style w:type="character" w:styleId="FootnoteReference">
    <w:name w:val="footnote reference"/>
    <w:semiHidden/>
    <w:unhideWhenUsed/>
    <w:rsid w:val="00A8331C"/>
    <w:rPr>
      <w:vertAlign w:val="superscript"/>
    </w:rPr>
  </w:style>
  <w:style w:type="paragraph" w:customStyle="1" w:styleId="Default">
    <w:name w:val="Default"/>
    <w:rsid w:val="005D4D86"/>
    <w:pPr>
      <w:autoSpaceDE w:val="0"/>
      <w:autoSpaceDN w:val="0"/>
      <w:adjustRightInd w:val="0"/>
      <w:ind w:left="720" w:hanging="360"/>
    </w:pPr>
    <w:rPr>
      <w:rFonts w:cs="Calibri"/>
      <w:color w:val="000000"/>
      <w:sz w:val="24"/>
      <w:szCs w:val="24"/>
      <w:lang w:val="en-CA" w:eastAsia="en-US"/>
    </w:rPr>
  </w:style>
  <w:style w:type="paragraph" w:styleId="CommentSubject">
    <w:name w:val="annotation subject"/>
    <w:basedOn w:val="CommentText"/>
    <w:next w:val="CommentText"/>
    <w:link w:val="CommentSubjectChar"/>
    <w:uiPriority w:val="99"/>
    <w:semiHidden/>
    <w:unhideWhenUsed/>
    <w:rsid w:val="009639DB"/>
    <w:pPr>
      <w:spacing w:after="200"/>
    </w:pPr>
    <w:rPr>
      <w:rFonts w:ascii="Calibri" w:eastAsia="Calibri" w:hAnsi="Calibri"/>
      <w:b/>
      <w:bCs/>
      <w:lang w:val="en-CA"/>
    </w:rPr>
  </w:style>
  <w:style w:type="character" w:customStyle="1" w:styleId="CommentSubjectChar">
    <w:name w:val="Comment Subject Char"/>
    <w:link w:val="CommentSubject"/>
    <w:uiPriority w:val="99"/>
    <w:semiHidden/>
    <w:rsid w:val="000A1CC7"/>
    <w:rPr>
      <w:b/>
      <w:bCs/>
      <w:lang w:val="en-CA"/>
    </w:rPr>
  </w:style>
  <w:style w:type="character" w:styleId="IntenseEmphasis">
    <w:name w:val="Intense Emphasis"/>
    <w:uiPriority w:val="21"/>
    <w:qFormat/>
    <w:rsid w:val="009639DB"/>
    <w:rPr>
      <w:b/>
      <w:bCs/>
      <w:i/>
      <w:iCs/>
      <w:color w:val="4F81BD"/>
    </w:rPr>
  </w:style>
  <w:style w:type="paragraph" w:styleId="Caption">
    <w:name w:val="caption"/>
    <w:basedOn w:val="Normal"/>
    <w:next w:val="Normal"/>
    <w:unhideWhenUsed/>
    <w:qFormat/>
    <w:rsid w:val="009639DB"/>
    <w:pPr>
      <w:spacing w:after="200" w:line="240" w:lineRule="auto"/>
    </w:pPr>
    <w:rPr>
      <w:b/>
      <w:bCs/>
      <w:color w:val="4F81BD"/>
      <w:szCs w:val="18"/>
    </w:rPr>
  </w:style>
  <w:style w:type="paragraph" w:customStyle="1" w:styleId="Pa3">
    <w:name w:val="Pa3"/>
    <w:basedOn w:val="Default"/>
    <w:next w:val="Default"/>
    <w:uiPriority w:val="99"/>
    <w:rsid w:val="00135F83"/>
    <w:pPr>
      <w:spacing w:line="241" w:lineRule="atLeast"/>
      <w:ind w:left="0" w:firstLine="0"/>
    </w:pPr>
    <w:rPr>
      <w:rFonts w:ascii="Book Antiqua" w:hAnsi="Book Antiqua" w:cs="Times New Roman"/>
      <w:color w:val="auto"/>
    </w:rPr>
  </w:style>
  <w:style w:type="character" w:customStyle="1" w:styleId="A3">
    <w:name w:val="A3"/>
    <w:uiPriority w:val="99"/>
    <w:rsid w:val="00135F83"/>
    <w:rPr>
      <w:rFonts w:cs="Book Antiqua"/>
      <w:color w:val="000000"/>
      <w:sz w:val="44"/>
      <w:szCs w:val="44"/>
    </w:rPr>
  </w:style>
  <w:style w:type="character" w:customStyle="1" w:styleId="A4">
    <w:name w:val="A4"/>
    <w:uiPriority w:val="99"/>
    <w:rsid w:val="00FE457B"/>
    <w:rPr>
      <w:rFonts w:cs="Gill Sans MT"/>
      <w:color w:val="000000"/>
      <w:sz w:val="25"/>
      <w:szCs w:val="25"/>
    </w:rPr>
  </w:style>
  <w:style w:type="paragraph" w:styleId="TOCHeading">
    <w:name w:val="TOC Heading"/>
    <w:basedOn w:val="Heading1"/>
    <w:next w:val="Normal"/>
    <w:uiPriority w:val="39"/>
    <w:unhideWhenUsed/>
    <w:qFormat/>
    <w:rsid w:val="009639DB"/>
    <w:pPr>
      <w:ind w:left="0" w:firstLine="0"/>
      <w:outlineLvl w:val="9"/>
    </w:pPr>
    <w:rPr>
      <w:lang w:val="en-US" w:eastAsia="ja-JP"/>
    </w:rPr>
  </w:style>
  <w:style w:type="paragraph" w:styleId="TOC1">
    <w:name w:val="toc 1"/>
    <w:basedOn w:val="Normal"/>
    <w:next w:val="Normal"/>
    <w:autoRedefine/>
    <w:uiPriority w:val="39"/>
    <w:unhideWhenUsed/>
    <w:rsid w:val="009639DB"/>
    <w:pPr>
      <w:tabs>
        <w:tab w:val="left" w:pos="180"/>
        <w:tab w:val="right" w:leader="dot" w:pos="9350"/>
      </w:tabs>
      <w:spacing w:after="100"/>
      <w:ind w:left="270" w:hanging="450"/>
    </w:pPr>
  </w:style>
  <w:style w:type="paragraph" w:styleId="TOC2">
    <w:name w:val="toc 2"/>
    <w:basedOn w:val="Normal"/>
    <w:next w:val="Normal"/>
    <w:autoRedefine/>
    <w:uiPriority w:val="39"/>
    <w:unhideWhenUsed/>
    <w:rsid w:val="009639DB"/>
    <w:pPr>
      <w:spacing w:after="100"/>
      <w:ind w:left="220"/>
    </w:pPr>
  </w:style>
  <w:style w:type="paragraph" w:styleId="TOC3">
    <w:name w:val="toc 3"/>
    <w:basedOn w:val="Normal"/>
    <w:next w:val="Normal"/>
    <w:autoRedefine/>
    <w:uiPriority w:val="39"/>
    <w:unhideWhenUsed/>
    <w:rsid w:val="009639DB"/>
    <w:pPr>
      <w:spacing w:after="100"/>
      <w:ind w:left="440"/>
    </w:pPr>
  </w:style>
  <w:style w:type="character" w:customStyle="1" w:styleId="A7">
    <w:name w:val="A7"/>
    <w:uiPriority w:val="99"/>
    <w:rsid w:val="00596FDC"/>
    <w:rPr>
      <w:rFonts w:cs="Gill Sans MT"/>
      <w:color w:val="000000"/>
      <w:sz w:val="25"/>
      <w:szCs w:val="25"/>
      <w:u w:val="single"/>
    </w:rPr>
  </w:style>
  <w:style w:type="table" w:styleId="TableGrid">
    <w:name w:val="Table Grid"/>
    <w:basedOn w:val="TableNormal"/>
    <w:uiPriority w:val="59"/>
    <w:rsid w:val="006F05D3"/>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F05D3"/>
    <w:pPr>
      <w:spacing w:line="240" w:lineRule="auto"/>
      <w:ind w:left="0" w:firstLine="0"/>
    </w:pPr>
    <w:rPr>
      <w:szCs w:val="21"/>
    </w:rPr>
  </w:style>
  <w:style w:type="character" w:customStyle="1" w:styleId="PlainTextChar">
    <w:name w:val="Plain Text Char"/>
    <w:link w:val="PlainText"/>
    <w:uiPriority w:val="99"/>
    <w:rsid w:val="006F05D3"/>
    <w:rPr>
      <w:rFonts w:ascii="Calibri" w:hAnsi="Calibri"/>
      <w:szCs w:val="21"/>
    </w:rPr>
  </w:style>
  <w:style w:type="paragraph" w:styleId="BodyText">
    <w:name w:val="Body Text"/>
    <w:basedOn w:val="Normal"/>
    <w:link w:val="BodyTextChar"/>
    <w:uiPriority w:val="99"/>
    <w:unhideWhenUsed/>
    <w:rsid w:val="009639DB"/>
    <w:pPr>
      <w:spacing w:after="120" w:line="240" w:lineRule="auto"/>
      <w:ind w:left="0" w:firstLine="0"/>
    </w:pPr>
  </w:style>
  <w:style w:type="character" w:customStyle="1" w:styleId="BodyTextChar">
    <w:name w:val="Body Text Char"/>
    <w:link w:val="BodyText"/>
    <w:uiPriority w:val="99"/>
    <w:rsid w:val="006F05D3"/>
    <w:rPr>
      <w:sz w:val="22"/>
      <w:szCs w:val="22"/>
      <w:lang w:val="en-CA"/>
    </w:rPr>
  </w:style>
  <w:style w:type="paragraph" w:styleId="List">
    <w:name w:val="List"/>
    <w:basedOn w:val="Normal"/>
    <w:uiPriority w:val="99"/>
    <w:unhideWhenUsed/>
    <w:rsid w:val="009639DB"/>
    <w:pPr>
      <w:spacing w:line="240" w:lineRule="auto"/>
      <w:ind w:left="360"/>
    </w:pPr>
  </w:style>
  <w:style w:type="paragraph" w:styleId="HTMLPreformatted">
    <w:name w:val="HTML Preformatted"/>
    <w:basedOn w:val="Normal"/>
    <w:link w:val="HTMLPreformattedChar"/>
    <w:uiPriority w:val="99"/>
    <w:unhideWhenUsed/>
    <w:rsid w:val="006F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color w:val="000000"/>
      <w:sz w:val="20"/>
      <w:szCs w:val="20"/>
      <w:lang w:eastAsia="en-CA"/>
    </w:rPr>
  </w:style>
  <w:style w:type="character" w:customStyle="1" w:styleId="HTMLPreformattedChar">
    <w:name w:val="HTML Preformatted Char"/>
    <w:link w:val="HTMLPreformatted"/>
    <w:uiPriority w:val="99"/>
    <w:rsid w:val="006F05D3"/>
    <w:rPr>
      <w:rFonts w:ascii="Courier New" w:hAnsi="Courier New" w:cs="Courier New"/>
      <w:color w:val="000000"/>
      <w:sz w:val="20"/>
      <w:szCs w:val="20"/>
      <w:lang w:eastAsia="en-CA"/>
    </w:rPr>
  </w:style>
  <w:style w:type="paragraph" w:styleId="EndnoteText">
    <w:name w:val="endnote text"/>
    <w:basedOn w:val="Normal"/>
    <w:link w:val="EndnoteTextChar"/>
    <w:semiHidden/>
    <w:rsid w:val="00730890"/>
    <w:pPr>
      <w:spacing w:line="240" w:lineRule="auto"/>
      <w:ind w:left="0" w:firstLine="0"/>
    </w:pPr>
    <w:rPr>
      <w:rFonts w:ascii="Times New Roman" w:eastAsia="Times New Roman" w:hAnsi="Times New Roman"/>
      <w:sz w:val="20"/>
      <w:szCs w:val="20"/>
      <w:lang w:val="en-US"/>
    </w:rPr>
  </w:style>
  <w:style w:type="character" w:customStyle="1" w:styleId="EndnoteTextChar">
    <w:name w:val="Endnote Text Char"/>
    <w:link w:val="EndnoteText"/>
    <w:semiHidden/>
    <w:rsid w:val="00730890"/>
    <w:rPr>
      <w:rFonts w:ascii="Times New Roman" w:eastAsia="Times New Roman" w:hAnsi="Times New Roman" w:cs="Times New Roman"/>
      <w:sz w:val="20"/>
      <w:szCs w:val="20"/>
      <w:lang w:val="en-US"/>
    </w:rPr>
  </w:style>
  <w:style w:type="character" w:styleId="EndnoteReference">
    <w:name w:val="endnote reference"/>
    <w:semiHidden/>
    <w:rsid w:val="00730890"/>
    <w:rPr>
      <w:vertAlign w:val="superscript"/>
    </w:rPr>
  </w:style>
  <w:style w:type="character" w:customStyle="1" w:styleId="addmd1">
    <w:name w:val="addmd1"/>
    <w:rsid w:val="005F1279"/>
    <w:rPr>
      <w:sz w:val="20"/>
      <w:szCs w:val="20"/>
    </w:rPr>
  </w:style>
  <w:style w:type="paragraph" w:styleId="NoSpacing">
    <w:name w:val="No Spacing"/>
    <w:uiPriority w:val="1"/>
    <w:qFormat/>
    <w:rsid w:val="009639DB"/>
    <w:pPr>
      <w:ind w:left="720" w:hanging="360"/>
    </w:pPr>
    <w:rPr>
      <w:sz w:val="22"/>
      <w:szCs w:val="22"/>
      <w:lang w:val="en-CA" w:eastAsia="en-US"/>
    </w:rPr>
  </w:style>
  <w:style w:type="paragraph" w:styleId="TableofFigures">
    <w:name w:val="table of figures"/>
    <w:basedOn w:val="Normal"/>
    <w:next w:val="Normal"/>
    <w:uiPriority w:val="99"/>
    <w:unhideWhenUsed/>
    <w:rsid w:val="009639DB"/>
    <w:pPr>
      <w:ind w:left="0"/>
    </w:pPr>
  </w:style>
  <w:style w:type="character" w:customStyle="1" w:styleId="toctoggle">
    <w:name w:val="toctoggle"/>
    <w:basedOn w:val="DefaultParagraphFont"/>
    <w:rsid w:val="001864D0"/>
  </w:style>
  <w:style w:type="character" w:customStyle="1" w:styleId="tocnumber2">
    <w:name w:val="tocnumber2"/>
    <w:basedOn w:val="DefaultParagraphFont"/>
    <w:rsid w:val="001864D0"/>
  </w:style>
  <w:style w:type="character" w:customStyle="1" w:styleId="toctext">
    <w:name w:val="toctext"/>
    <w:basedOn w:val="DefaultParagraphFont"/>
    <w:rsid w:val="001864D0"/>
  </w:style>
  <w:style w:type="character" w:customStyle="1" w:styleId="mw-headline">
    <w:name w:val="mw-headline"/>
    <w:basedOn w:val="DefaultParagraphFont"/>
    <w:rsid w:val="001864D0"/>
  </w:style>
  <w:style w:type="character" w:customStyle="1" w:styleId="mw-editsection">
    <w:name w:val="mw-editsection"/>
    <w:basedOn w:val="DefaultParagraphFont"/>
    <w:rsid w:val="001864D0"/>
  </w:style>
  <w:style w:type="character" w:customStyle="1" w:styleId="mw-editsection-bracket">
    <w:name w:val="mw-editsection-bracket"/>
    <w:basedOn w:val="DefaultParagraphFont"/>
    <w:rsid w:val="001864D0"/>
  </w:style>
  <w:style w:type="character" w:customStyle="1" w:styleId="st">
    <w:name w:val="st"/>
    <w:basedOn w:val="DefaultParagraphFont"/>
    <w:rsid w:val="00B2639E"/>
  </w:style>
  <w:style w:type="character" w:customStyle="1" w:styleId="citation-publication-date">
    <w:name w:val="citation-publication-date"/>
    <w:basedOn w:val="DefaultParagraphFont"/>
    <w:rsid w:val="00B13725"/>
  </w:style>
  <w:style w:type="paragraph" w:customStyle="1" w:styleId="p">
    <w:name w:val="p"/>
    <w:basedOn w:val="Normal"/>
    <w:rsid w:val="006630ED"/>
    <w:pPr>
      <w:spacing w:before="100" w:beforeAutospacing="1" w:after="100" w:afterAutospacing="1" w:line="240" w:lineRule="auto"/>
      <w:ind w:left="0" w:firstLine="0"/>
    </w:pPr>
    <w:rPr>
      <w:rFonts w:ascii="Times New Roman" w:eastAsia="Times New Roman" w:hAnsi="Times New Roman"/>
      <w:sz w:val="24"/>
      <w:szCs w:val="24"/>
      <w:lang w:eastAsia="en-CA"/>
    </w:rPr>
  </w:style>
  <w:style w:type="character" w:customStyle="1" w:styleId="name">
    <w:name w:val="name"/>
    <w:basedOn w:val="DefaultParagraphFont"/>
    <w:rsid w:val="00251396"/>
  </w:style>
  <w:style w:type="character" w:customStyle="1" w:styleId="slug-vol">
    <w:name w:val="slug-vol"/>
    <w:basedOn w:val="DefaultParagraphFont"/>
    <w:rsid w:val="00251396"/>
  </w:style>
  <w:style w:type="character" w:customStyle="1" w:styleId="slug-issue">
    <w:name w:val="slug-issue"/>
    <w:basedOn w:val="DefaultParagraphFont"/>
    <w:rsid w:val="00251396"/>
  </w:style>
  <w:style w:type="character" w:styleId="FollowedHyperlink">
    <w:name w:val="FollowedHyperlink"/>
    <w:uiPriority w:val="99"/>
    <w:semiHidden/>
    <w:unhideWhenUsed/>
    <w:rsid w:val="009639DB"/>
    <w:rPr>
      <w:color w:val="800080"/>
      <w:u w:val="single"/>
    </w:rPr>
  </w:style>
  <w:style w:type="table" w:customStyle="1" w:styleId="TableGrid1">
    <w:name w:val="Table Grid1"/>
    <w:basedOn w:val="TableNormal"/>
    <w:next w:val="TableGrid"/>
    <w:uiPriority w:val="59"/>
    <w:rsid w:val="005E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39DB"/>
    <w:rPr>
      <w:sz w:val="22"/>
      <w:szCs w:val="22"/>
      <w:lang w:val="en-CA" w:eastAsia="en-US"/>
    </w:rPr>
  </w:style>
  <w:style w:type="character" w:customStyle="1" w:styleId="apple-converted-space">
    <w:name w:val="apple-converted-space"/>
    <w:basedOn w:val="DefaultParagraphFont"/>
    <w:rsid w:val="000E38AE"/>
  </w:style>
  <w:style w:type="paragraph" w:styleId="Subtitle">
    <w:name w:val="Subtitle"/>
    <w:basedOn w:val="Normal"/>
    <w:next w:val="Normal"/>
    <w:link w:val="SubtitleChar"/>
    <w:uiPriority w:val="11"/>
    <w:qFormat/>
    <w:rsid w:val="00657817"/>
    <w:pPr>
      <w:numPr>
        <w:ilvl w:val="1"/>
      </w:numPr>
      <w:ind w:left="720" w:hanging="360"/>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57817"/>
    <w:rPr>
      <w:rFonts w:ascii="Cambria" w:eastAsia="Times New Roman" w:hAnsi="Cambria" w:cs="Times New Roman"/>
      <w:i/>
      <w:iCs/>
      <w:color w:val="4F81BD"/>
      <w:spacing w:val="15"/>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559">
      <w:bodyDiv w:val="1"/>
      <w:marLeft w:val="0"/>
      <w:marRight w:val="0"/>
      <w:marTop w:val="0"/>
      <w:marBottom w:val="0"/>
      <w:divBdr>
        <w:top w:val="none" w:sz="0" w:space="0" w:color="auto"/>
        <w:left w:val="none" w:sz="0" w:space="0" w:color="auto"/>
        <w:bottom w:val="none" w:sz="0" w:space="0" w:color="auto"/>
        <w:right w:val="none" w:sz="0" w:space="0" w:color="auto"/>
      </w:divBdr>
      <w:divsChild>
        <w:div w:id="2014258362">
          <w:marLeft w:val="0"/>
          <w:marRight w:val="0"/>
          <w:marTop w:val="0"/>
          <w:marBottom w:val="0"/>
          <w:divBdr>
            <w:top w:val="none" w:sz="0" w:space="0" w:color="auto"/>
            <w:left w:val="none" w:sz="0" w:space="0" w:color="auto"/>
            <w:bottom w:val="none" w:sz="0" w:space="0" w:color="auto"/>
            <w:right w:val="none" w:sz="0" w:space="0" w:color="auto"/>
          </w:divBdr>
          <w:divsChild>
            <w:div w:id="660618998">
              <w:marLeft w:val="0"/>
              <w:marRight w:val="0"/>
              <w:marTop w:val="0"/>
              <w:marBottom w:val="0"/>
              <w:divBdr>
                <w:top w:val="none" w:sz="0" w:space="0" w:color="auto"/>
                <w:left w:val="none" w:sz="0" w:space="0" w:color="auto"/>
                <w:bottom w:val="none" w:sz="0" w:space="0" w:color="auto"/>
                <w:right w:val="none" w:sz="0" w:space="0" w:color="auto"/>
              </w:divBdr>
              <w:divsChild>
                <w:div w:id="1521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4424">
      <w:bodyDiv w:val="1"/>
      <w:marLeft w:val="0"/>
      <w:marRight w:val="0"/>
      <w:marTop w:val="0"/>
      <w:marBottom w:val="0"/>
      <w:divBdr>
        <w:top w:val="none" w:sz="0" w:space="0" w:color="auto"/>
        <w:left w:val="none" w:sz="0" w:space="0" w:color="auto"/>
        <w:bottom w:val="none" w:sz="0" w:space="0" w:color="auto"/>
        <w:right w:val="none" w:sz="0" w:space="0" w:color="auto"/>
      </w:divBdr>
      <w:divsChild>
        <w:div w:id="882908479">
          <w:marLeft w:val="2985"/>
          <w:marRight w:val="0"/>
          <w:marTop w:val="0"/>
          <w:marBottom w:val="0"/>
          <w:divBdr>
            <w:top w:val="none" w:sz="0" w:space="0" w:color="auto"/>
            <w:left w:val="none" w:sz="0" w:space="0" w:color="auto"/>
            <w:bottom w:val="none" w:sz="0" w:space="0" w:color="auto"/>
            <w:right w:val="none" w:sz="0" w:space="0" w:color="auto"/>
          </w:divBdr>
          <w:divsChild>
            <w:div w:id="1903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443">
      <w:bodyDiv w:val="1"/>
      <w:marLeft w:val="0"/>
      <w:marRight w:val="0"/>
      <w:marTop w:val="0"/>
      <w:marBottom w:val="0"/>
      <w:divBdr>
        <w:top w:val="none" w:sz="0" w:space="0" w:color="auto"/>
        <w:left w:val="none" w:sz="0" w:space="0" w:color="auto"/>
        <w:bottom w:val="none" w:sz="0" w:space="0" w:color="auto"/>
        <w:right w:val="none" w:sz="0" w:space="0" w:color="auto"/>
      </w:divBdr>
      <w:divsChild>
        <w:div w:id="836578287">
          <w:marLeft w:val="0"/>
          <w:marRight w:val="0"/>
          <w:marTop w:val="0"/>
          <w:marBottom w:val="0"/>
          <w:divBdr>
            <w:top w:val="none" w:sz="0" w:space="0" w:color="auto"/>
            <w:left w:val="none" w:sz="0" w:space="0" w:color="auto"/>
            <w:bottom w:val="none" w:sz="0" w:space="0" w:color="auto"/>
            <w:right w:val="none" w:sz="0" w:space="0" w:color="auto"/>
          </w:divBdr>
          <w:divsChild>
            <w:div w:id="761494031">
              <w:marLeft w:val="0"/>
              <w:marRight w:val="0"/>
              <w:marTop w:val="0"/>
              <w:marBottom w:val="0"/>
              <w:divBdr>
                <w:top w:val="none" w:sz="0" w:space="0" w:color="auto"/>
                <w:left w:val="none" w:sz="0" w:space="0" w:color="auto"/>
                <w:bottom w:val="none" w:sz="0" w:space="0" w:color="auto"/>
                <w:right w:val="none" w:sz="0" w:space="0" w:color="auto"/>
              </w:divBdr>
              <w:divsChild>
                <w:div w:id="1275871184">
                  <w:marLeft w:val="0"/>
                  <w:marRight w:val="0"/>
                  <w:marTop w:val="0"/>
                  <w:marBottom w:val="0"/>
                  <w:divBdr>
                    <w:top w:val="none" w:sz="0" w:space="0" w:color="auto"/>
                    <w:left w:val="none" w:sz="0" w:space="0" w:color="auto"/>
                    <w:bottom w:val="none" w:sz="0" w:space="0" w:color="auto"/>
                    <w:right w:val="none" w:sz="0" w:space="0" w:color="auto"/>
                  </w:divBdr>
                  <w:divsChild>
                    <w:div w:id="1382435340">
                      <w:marLeft w:val="0"/>
                      <w:marRight w:val="0"/>
                      <w:marTop w:val="0"/>
                      <w:marBottom w:val="0"/>
                      <w:divBdr>
                        <w:top w:val="none" w:sz="0" w:space="0" w:color="auto"/>
                        <w:left w:val="none" w:sz="0" w:space="0" w:color="auto"/>
                        <w:bottom w:val="none" w:sz="0" w:space="0" w:color="auto"/>
                        <w:right w:val="none" w:sz="0" w:space="0" w:color="auto"/>
                      </w:divBdr>
                      <w:divsChild>
                        <w:div w:id="2020041397">
                          <w:marLeft w:val="0"/>
                          <w:marRight w:val="0"/>
                          <w:marTop w:val="0"/>
                          <w:marBottom w:val="0"/>
                          <w:divBdr>
                            <w:top w:val="none" w:sz="0" w:space="0" w:color="auto"/>
                            <w:left w:val="none" w:sz="0" w:space="0" w:color="auto"/>
                            <w:bottom w:val="none" w:sz="0" w:space="0" w:color="auto"/>
                            <w:right w:val="none" w:sz="0" w:space="0" w:color="auto"/>
                          </w:divBdr>
                          <w:divsChild>
                            <w:div w:id="303702518">
                              <w:marLeft w:val="0"/>
                              <w:marRight w:val="0"/>
                              <w:marTop w:val="0"/>
                              <w:marBottom w:val="0"/>
                              <w:divBdr>
                                <w:top w:val="none" w:sz="0" w:space="0" w:color="auto"/>
                                <w:left w:val="none" w:sz="0" w:space="0" w:color="auto"/>
                                <w:bottom w:val="none" w:sz="0" w:space="0" w:color="auto"/>
                                <w:right w:val="none" w:sz="0" w:space="0" w:color="auto"/>
                              </w:divBdr>
                              <w:divsChild>
                                <w:div w:id="1614634481">
                                  <w:marLeft w:val="0"/>
                                  <w:marRight w:val="0"/>
                                  <w:marTop w:val="0"/>
                                  <w:marBottom w:val="0"/>
                                  <w:divBdr>
                                    <w:top w:val="none" w:sz="0" w:space="0" w:color="auto"/>
                                    <w:left w:val="none" w:sz="0" w:space="0" w:color="auto"/>
                                    <w:bottom w:val="none" w:sz="0" w:space="0" w:color="auto"/>
                                    <w:right w:val="none" w:sz="0" w:space="0" w:color="auto"/>
                                  </w:divBdr>
                                  <w:divsChild>
                                    <w:div w:id="1185171433">
                                      <w:marLeft w:val="0"/>
                                      <w:marRight w:val="0"/>
                                      <w:marTop w:val="0"/>
                                      <w:marBottom w:val="0"/>
                                      <w:divBdr>
                                        <w:top w:val="none" w:sz="0" w:space="0" w:color="auto"/>
                                        <w:left w:val="none" w:sz="0" w:space="0" w:color="auto"/>
                                        <w:bottom w:val="none" w:sz="0" w:space="0" w:color="auto"/>
                                        <w:right w:val="none" w:sz="0" w:space="0" w:color="auto"/>
                                      </w:divBdr>
                                      <w:divsChild>
                                        <w:div w:id="375198129">
                                          <w:marLeft w:val="0"/>
                                          <w:marRight w:val="0"/>
                                          <w:marTop w:val="0"/>
                                          <w:marBottom w:val="0"/>
                                          <w:divBdr>
                                            <w:top w:val="none" w:sz="0" w:space="0" w:color="auto"/>
                                            <w:left w:val="none" w:sz="0" w:space="0" w:color="auto"/>
                                            <w:bottom w:val="none" w:sz="0" w:space="0" w:color="auto"/>
                                            <w:right w:val="none" w:sz="0" w:space="0" w:color="auto"/>
                                          </w:divBdr>
                                          <w:divsChild>
                                            <w:div w:id="1380546559">
                                              <w:marLeft w:val="0"/>
                                              <w:marRight w:val="0"/>
                                              <w:marTop w:val="0"/>
                                              <w:marBottom w:val="300"/>
                                              <w:divBdr>
                                                <w:top w:val="none" w:sz="0" w:space="0" w:color="auto"/>
                                                <w:left w:val="none" w:sz="0" w:space="0" w:color="auto"/>
                                                <w:bottom w:val="none" w:sz="0" w:space="0" w:color="auto"/>
                                                <w:right w:val="none" w:sz="0" w:space="0" w:color="auto"/>
                                              </w:divBdr>
                                              <w:divsChild>
                                                <w:div w:id="1358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50089">
      <w:bodyDiv w:val="1"/>
      <w:marLeft w:val="0"/>
      <w:marRight w:val="0"/>
      <w:marTop w:val="0"/>
      <w:marBottom w:val="0"/>
      <w:divBdr>
        <w:top w:val="none" w:sz="0" w:space="0" w:color="auto"/>
        <w:left w:val="none" w:sz="0" w:space="0" w:color="auto"/>
        <w:bottom w:val="none" w:sz="0" w:space="0" w:color="auto"/>
        <w:right w:val="none" w:sz="0" w:space="0" w:color="auto"/>
      </w:divBdr>
      <w:divsChild>
        <w:div w:id="682903721">
          <w:marLeft w:val="0"/>
          <w:marRight w:val="0"/>
          <w:marTop w:val="0"/>
          <w:marBottom w:val="0"/>
          <w:divBdr>
            <w:top w:val="none" w:sz="0" w:space="0" w:color="auto"/>
            <w:left w:val="none" w:sz="0" w:space="0" w:color="auto"/>
            <w:bottom w:val="none" w:sz="0" w:space="0" w:color="auto"/>
            <w:right w:val="none" w:sz="0" w:space="0" w:color="auto"/>
          </w:divBdr>
          <w:divsChild>
            <w:div w:id="1881749018">
              <w:marLeft w:val="0"/>
              <w:marRight w:val="0"/>
              <w:marTop w:val="0"/>
              <w:marBottom w:val="0"/>
              <w:divBdr>
                <w:top w:val="none" w:sz="0" w:space="0" w:color="auto"/>
                <w:left w:val="none" w:sz="0" w:space="0" w:color="auto"/>
                <w:bottom w:val="none" w:sz="0" w:space="0" w:color="auto"/>
                <w:right w:val="none" w:sz="0" w:space="0" w:color="auto"/>
              </w:divBdr>
              <w:divsChild>
                <w:div w:id="1756123581">
                  <w:marLeft w:val="0"/>
                  <w:marRight w:val="0"/>
                  <w:marTop w:val="0"/>
                  <w:marBottom w:val="0"/>
                  <w:divBdr>
                    <w:top w:val="none" w:sz="0" w:space="0" w:color="auto"/>
                    <w:left w:val="none" w:sz="0" w:space="0" w:color="auto"/>
                    <w:bottom w:val="none" w:sz="0" w:space="0" w:color="auto"/>
                    <w:right w:val="none" w:sz="0" w:space="0" w:color="auto"/>
                  </w:divBdr>
                  <w:divsChild>
                    <w:div w:id="432211230">
                      <w:marLeft w:val="0"/>
                      <w:marRight w:val="0"/>
                      <w:marTop w:val="0"/>
                      <w:marBottom w:val="0"/>
                      <w:divBdr>
                        <w:top w:val="none" w:sz="0" w:space="0" w:color="auto"/>
                        <w:left w:val="none" w:sz="0" w:space="0" w:color="auto"/>
                        <w:bottom w:val="none" w:sz="0" w:space="0" w:color="auto"/>
                        <w:right w:val="none" w:sz="0" w:space="0" w:color="auto"/>
                      </w:divBdr>
                      <w:divsChild>
                        <w:div w:id="3835309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34411">
      <w:bodyDiv w:val="1"/>
      <w:marLeft w:val="0"/>
      <w:marRight w:val="0"/>
      <w:marTop w:val="0"/>
      <w:marBottom w:val="0"/>
      <w:divBdr>
        <w:top w:val="none" w:sz="0" w:space="0" w:color="auto"/>
        <w:left w:val="none" w:sz="0" w:space="0" w:color="auto"/>
        <w:bottom w:val="none" w:sz="0" w:space="0" w:color="auto"/>
        <w:right w:val="none" w:sz="0" w:space="0" w:color="auto"/>
      </w:divBdr>
      <w:divsChild>
        <w:div w:id="262614363">
          <w:marLeft w:val="0"/>
          <w:marRight w:val="0"/>
          <w:marTop w:val="0"/>
          <w:marBottom w:val="0"/>
          <w:divBdr>
            <w:top w:val="none" w:sz="0" w:space="0" w:color="auto"/>
            <w:left w:val="none" w:sz="0" w:space="0" w:color="auto"/>
            <w:bottom w:val="none" w:sz="0" w:space="0" w:color="auto"/>
            <w:right w:val="none" w:sz="0" w:space="0" w:color="auto"/>
          </w:divBdr>
          <w:divsChild>
            <w:div w:id="312489081">
              <w:marLeft w:val="0"/>
              <w:marRight w:val="0"/>
              <w:marTop w:val="0"/>
              <w:marBottom w:val="0"/>
              <w:divBdr>
                <w:top w:val="none" w:sz="0" w:space="0" w:color="auto"/>
                <w:left w:val="none" w:sz="0" w:space="0" w:color="auto"/>
                <w:bottom w:val="none" w:sz="0" w:space="0" w:color="auto"/>
                <w:right w:val="none" w:sz="0" w:space="0" w:color="auto"/>
              </w:divBdr>
              <w:divsChild>
                <w:div w:id="2040087247">
                  <w:marLeft w:val="0"/>
                  <w:marRight w:val="0"/>
                  <w:marTop w:val="0"/>
                  <w:marBottom w:val="0"/>
                  <w:divBdr>
                    <w:top w:val="none" w:sz="0" w:space="0" w:color="auto"/>
                    <w:left w:val="none" w:sz="0" w:space="0" w:color="auto"/>
                    <w:bottom w:val="none" w:sz="0" w:space="0" w:color="auto"/>
                    <w:right w:val="none" w:sz="0" w:space="0" w:color="auto"/>
                  </w:divBdr>
                  <w:divsChild>
                    <w:div w:id="1019157332">
                      <w:marLeft w:val="0"/>
                      <w:marRight w:val="0"/>
                      <w:marTop w:val="0"/>
                      <w:marBottom w:val="0"/>
                      <w:divBdr>
                        <w:top w:val="none" w:sz="0" w:space="0" w:color="auto"/>
                        <w:left w:val="none" w:sz="0" w:space="0" w:color="auto"/>
                        <w:bottom w:val="none" w:sz="0" w:space="0" w:color="auto"/>
                        <w:right w:val="none" w:sz="0" w:space="0" w:color="auto"/>
                      </w:divBdr>
                      <w:divsChild>
                        <w:div w:id="6529525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8783">
      <w:bodyDiv w:val="1"/>
      <w:marLeft w:val="0"/>
      <w:marRight w:val="0"/>
      <w:marTop w:val="0"/>
      <w:marBottom w:val="0"/>
      <w:divBdr>
        <w:top w:val="none" w:sz="0" w:space="0" w:color="auto"/>
        <w:left w:val="none" w:sz="0" w:space="0" w:color="auto"/>
        <w:bottom w:val="none" w:sz="0" w:space="0" w:color="auto"/>
        <w:right w:val="none" w:sz="0" w:space="0" w:color="auto"/>
      </w:divBdr>
    </w:div>
    <w:div w:id="175459626">
      <w:bodyDiv w:val="1"/>
      <w:marLeft w:val="0"/>
      <w:marRight w:val="0"/>
      <w:marTop w:val="0"/>
      <w:marBottom w:val="0"/>
      <w:divBdr>
        <w:top w:val="none" w:sz="0" w:space="0" w:color="auto"/>
        <w:left w:val="none" w:sz="0" w:space="0" w:color="auto"/>
        <w:bottom w:val="none" w:sz="0" w:space="0" w:color="auto"/>
        <w:right w:val="none" w:sz="0" w:space="0" w:color="auto"/>
      </w:divBdr>
    </w:div>
    <w:div w:id="219244866">
      <w:bodyDiv w:val="1"/>
      <w:marLeft w:val="0"/>
      <w:marRight w:val="0"/>
      <w:marTop w:val="0"/>
      <w:marBottom w:val="0"/>
      <w:divBdr>
        <w:top w:val="none" w:sz="0" w:space="0" w:color="auto"/>
        <w:left w:val="none" w:sz="0" w:space="0" w:color="auto"/>
        <w:bottom w:val="none" w:sz="0" w:space="0" w:color="auto"/>
        <w:right w:val="none" w:sz="0" w:space="0" w:color="auto"/>
      </w:divBdr>
    </w:div>
    <w:div w:id="232277184">
      <w:bodyDiv w:val="1"/>
      <w:marLeft w:val="0"/>
      <w:marRight w:val="0"/>
      <w:marTop w:val="0"/>
      <w:marBottom w:val="0"/>
      <w:divBdr>
        <w:top w:val="none" w:sz="0" w:space="0" w:color="auto"/>
        <w:left w:val="none" w:sz="0" w:space="0" w:color="auto"/>
        <w:bottom w:val="none" w:sz="0" w:space="0" w:color="auto"/>
        <w:right w:val="none" w:sz="0" w:space="0" w:color="auto"/>
      </w:divBdr>
      <w:divsChild>
        <w:div w:id="361714077">
          <w:marLeft w:val="0"/>
          <w:marRight w:val="0"/>
          <w:marTop w:val="0"/>
          <w:marBottom w:val="0"/>
          <w:divBdr>
            <w:top w:val="none" w:sz="0" w:space="0" w:color="auto"/>
            <w:left w:val="none" w:sz="0" w:space="0" w:color="auto"/>
            <w:bottom w:val="none" w:sz="0" w:space="0" w:color="auto"/>
            <w:right w:val="none" w:sz="0" w:space="0" w:color="auto"/>
          </w:divBdr>
          <w:divsChild>
            <w:div w:id="1869874143">
              <w:marLeft w:val="0"/>
              <w:marRight w:val="0"/>
              <w:marTop w:val="0"/>
              <w:marBottom w:val="0"/>
              <w:divBdr>
                <w:top w:val="none" w:sz="0" w:space="0" w:color="auto"/>
                <w:left w:val="none" w:sz="0" w:space="0" w:color="auto"/>
                <w:bottom w:val="none" w:sz="0" w:space="0" w:color="auto"/>
                <w:right w:val="none" w:sz="0" w:space="0" w:color="auto"/>
              </w:divBdr>
              <w:divsChild>
                <w:div w:id="246573590">
                  <w:marLeft w:val="0"/>
                  <w:marRight w:val="0"/>
                  <w:marTop w:val="0"/>
                  <w:marBottom w:val="0"/>
                  <w:divBdr>
                    <w:top w:val="none" w:sz="0" w:space="0" w:color="auto"/>
                    <w:left w:val="none" w:sz="0" w:space="0" w:color="auto"/>
                    <w:bottom w:val="none" w:sz="0" w:space="0" w:color="auto"/>
                    <w:right w:val="none" w:sz="0" w:space="0" w:color="auto"/>
                  </w:divBdr>
                  <w:divsChild>
                    <w:div w:id="100540896">
                      <w:marLeft w:val="0"/>
                      <w:marRight w:val="0"/>
                      <w:marTop w:val="0"/>
                      <w:marBottom w:val="0"/>
                      <w:divBdr>
                        <w:top w:val="none" w:sz="0" w:space="0" w:color="auto"/>
                        <w:left w:val="none" w:sz="0" w:space="0" w:color="auto"/>
                        <w:bottom w:val="none" w:sz="0" w:space="0" w:color="auto"/>
                        <w:right w:val="none" w:sz="0" w:space="0" w:color="auto"/>
                      </w:divBdr>
                      <w:divsChild>
                        <w:div w:id="1062293483">
                          <w:marLeft w:val="0"/>
                          <w:marRight w:val="0"/>
                          <w:marTop w:val="0"/>
                          <w:marBottom w:val="0"/>
                          <w:divBdr>
                            <w:top w:val="none" w:sz="0" w:space="0" w:color="auto"/>
                            <w:left w:val="none" w:sz="0" w:space="0" w:color="auto"/>
                            <w:bottom w:val="none" w:sz="0" w:space="0" w:color="auto"/>
                            <w:right w:val="none" w:sz="0" w:space="0" w:color="auto"/>
                          </w:divBdr>
                          <w:divsChild>
                            <w:div w:id="1653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07601">
      <w:bodyDiv w:val="1"/>
      <w:marLeft w:val="0"/>
      <w:marRight w:val="0"/>
      <w:marTop w:val="0"/>
      <w:marBottom w:val="0"/>
      <w:divBdr>
        <w:top w:val="none" w:sz="0" w:space="0" w:color="auto"/>
        <w:left w:val="none" w:sz="0" w:space="0" w:color="auto"/>
        <w:bottom w:val="none" w:sz="0" w:space="0" w:color="auto"/>
        <w:right w:val="none" w:sz="0" w:space="0" w:color="auto"/>
      </w:divBdr>
    </w:div>
    <w:div w:id="265162317">
      <w:bodyDiv w:val="1"/>
      <w:marLeft w:val="0"/>
      <w:marRight w:val="0"/>
      <w:marTop w:val="0"/>
      <w:marBottom w:val="0"/>
      <w:divBdr>
        <w:top w:val="none" w:sz="0" w:space="0" w:color="auto"/>
        <w:left w:val="none" w:sz="0" w:space="0" w:color="auto"/>
        <w:bottom w:val="none" w:sz="0" w:space="0" w:color="auto"/>
        <w:right w:val="none" w:sz="0" w:space="0" w:color="auto"/>
      </w:divBdr>
      <w:divsChild>
        <w:div w:id="783381849">
          <w:marLeft w:val="0"/>
          <w:marRight w:val="0"/>
          <w:marTop w:val="0"/>
          <w:marBottom w:val="0"/>
          <w:divBdr>
            <w:top w:val="none" w:sz="0" w:space="0" w:color="auto"/>
            <w:left w:val="none" w:sz="0" w:space="0" w:color="auto"/>
            <w:bottom w:val="none" w:sz="0" w:space="0" w:color="auto"/>
            <w:right w:val="none" w:sz="0" w:space="0" w:color="auto"/>
          </w:divBdr>
          <w:divsChild>
            <w:div w:id="642732042">
              <w:marLeft w:val="0"/>
              <w:marRight w:val="0"/>
              <w:marTop w:val="0"/>
              <w:marBottom w:val="0"/>
              <w:divBdr>
                <w:top w:val="none" w:sz="0" w:space="0" w:color="auto"/>
                <w:left w:val="none" w:sz="0" w:space="0" w:color="auto"/>
                <w:bottom w:val="none" w:sz="0" w:space="0" w:color="auto"/>
                <w:right w:val="none" w:sz="0" w:space="0" w:color="auto"/>
              </w:divBdr>
              <w:divsChild>
                <w:div w:id="1209801427">
                  <w:marLeft w:val="0"/>
                  <w:marRight w:val="0"/>
                  <w:marTop w:val="0"/>
                  <w:marBottom w:val="0"/>
                  <w:divBdr>
                    <w:top w:val="none" w:sz="0" w:space="0" w:color="auto"/>
                    <w:left w:val="none" w:sz="0" w:space="0" w:color="auto"/>
                    <w:bottom w:val="none" w:sz="0" w:space="0" w:color="auto"/>
                    <w:right w:val="none" w:sz="0" w:space="0" w:color="auto"/>
                  </w:divBdr>
                  <w:divsChild>
                    <w:div w:id="582837427">
                      <w:marLeft w:val="0"/>
                      <w:marRight w:val="0"/>
                      <w:marTop w:val="0"/>
                      <w:marBottom w:val="0"/>
                      <w:divBdr>
                        <w:top w:val="none" w:sz="0" w:space="0" w:color="auto"/>
                        <w:left w:val="none" w:sz="0" w:space="0" w:color="auto"/>
                        <w:bottom w:val="none" w:sz="0" w:space="0" w:color="auto"/>
                        <w:right w:val="none" w:sz="0" w:space="0" w:color="auto"/>
                      </w:divBdr>
                      <w:divsChild>
                        <w:div w:id="289094811">
                          <w:marLeft w:val="0"/>
                          <w:marRight w:val="0"/>
                          <w:marTop w:val="0"/>
                          <w:marBottom w:val="0"/>
                          <w:divBdr>
                            <w:top w:val="none" w:sz="0" w:space="0" w:color="auto"/>
                            <w:left w:val="none" w:sz="0" w:space="0" w:color="auto"/>
                            <w:bottom w:val="none" w:sz="0" w:space="0" w:color="auto"/>
                            <w:right w:val="none" w:sz="0" w:space="0" w:color="auto"/>
                          </w:divBdr>
                          <w:divsChild>
                            <w:div w:id="1465124561">
                              <w:marLeft w:val="0"/>
                              <w:marRight w:val="0"/>
                              <w:marTop w:val="0"/>
                              <w:marBottom w:val="0"/>
                              <w:divBdr>
                                <w:top w:val="none" w:sz="0" w:space="0" w:color="auto"/>
                                <w:left w:val="none" w:sz="0" w:space="0" w:color="auto"/>
                                <w:bottom w:val="none" w:sz="0" w:space="0" w:color="auto"/>
                                <w:right w:val="none" w:sz="0" w:space="0" w:color="auto"/>
                              </w:divBdr>
                              <w:divsChild>
                                <w:div w:id="1125153269">
                                  <w:marLeft w:val="0"/>
                                  <w:marRight w:val="0"/>
                                  <w:marTop w:val="0"/>
                                  <w:marBottom w:val="0"/>
                                  <w:divBdr>
                                    <w:top w:val="none" w:sz="0" w:space="0" w:color="auto"/>
                                    <w:left w:val="none" w:sz="0" w:space="0" w:color="auto"/>
                                    <w:bottom w:val="none" w:sz="0" w:space="0" w:color="auto"/>
                                    <w:right w:val="none" w:sz="0" w:space="0" w:color="auto"/>
                                  </w:divBdr>
                                  <w:divsChild>
                                    <w:div w:id="17695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0419">
      <w:bodyDiv w:val="1"/>
      <w:marLeft w:val="0"/>
      <w:marRight w:val="0"/>
      <w:marTop w:val="0"/>
      <w:marBottom w:val="0"/>
      <w:divBdr>
        <w:top w:val="none" w:sz="0" w:space="0" w:color="auto"/>
        <w:left w:val="none" w:sz="0" w:space="0" w:color="auto"/>
        <w:bottom w:val="none" w:sz="0" w:space="0" w:color="auto"/>
        <w:right w:val="none" w:sz="0" w:space="0" w:color="auto"/>
      </w:divBdr>
      <w:divsChild>
        <w:div w:id="2032559732">
          <w:marLeft w:val="2985"/>
          <w:marRight w:val="0"/>
          <w:marTop w:val="0"/>
          <w:marBottom w:val="0"/>
          <w:divBdr>
            <w:top w:val="none" w:sz="0" w:space="0" w:color="auto"/>
            <w:left w:val="none" w:sz="0" w:space="0" w:color="auto"/>
            <w:bottom w:val="none" w:sz="0" w:space="0" w:color="auto"/>
            <w:right w:val="none" w:sz="0" w:space="0" w:color="auto"/>
          </w:divBdr>
          <w:divsChild>
            <w:div w:id="947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6717">
      <w:bodyDiv w:val="1"/>
      <w:marLeft w:val="0"/>
      <w:marRight w:val="0"/>
      <w:marTop w:val="0"/>
      <w:marBottom w:val="0"/>
      <w:divBdr>
        <w:top w:val="none" w:sz="0" w:space="0" w:color="auto"/>
        <w:left w:val="none" w:sz="0" w:space="0" w:color="auto"/>
        <w:bottom w:val="none" w:sz="0" w:space="0" w:color="auto"/>
        <w:right w:val="none" w:sz="0" w:space="0" w:color="auto"/>
      </w:divBdr>
      <w:divsChild>
        <w:div w:id="1647971146">
          <w:marLeft w:val="2985"/>
          <w:marRight w:val="0"/>
          <w:marTop w:val="0"/>
          <w:marBottom w:val="0"/>
          <w:divBdr>
            <w:top w:val="none" w:sz="0" w:space="0" w:color="auto"/>
            <w:left w:val="none" w:sz="0" w:space="0" w:color="auto"/>
            <w:bottom w:val="none" w:sz="0" w:space="0" w:color="auto"/>
            <w:right w:val="none" w:sz="0" w:space="0" w:color="auto"/>
          </w:divBdr>
          <w:divsChild>
            <w:div w:id="13927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8589">
      <w:bodyDiv w:val="1"/>
      <w:marLeft w:val="0"/>
      <w:marRight w:val="0"/>
      <w:marTop w:val="0"/>
      <w:marBottom w:val="0"/>
      <w:divBdr>
        <w:top w:val="none" w:sz="0" w:space="0" w:color="auto"/>
        <w:left w:val="none" w:sz="0" w:space="0" w:color="auto"/>
        <w:bottom w:val="none" w:sz="0" w:space="0" w:color="auto"/>
        <w:right w:val="none" w:sz="0" w:space="0" w:color="auto"/>
      </w:divBdr>
    </w:div>
    <w:div w:id="482819510">
      <w:bodyDiv w:val="1"/>
      <w:marLeft w:val="0"/>
      <w:marRight w:val="0"/>
      <w:marTop w:val="0"/>
      <w:marBottom w:val="0"/>
      <w:divBdr>
        <w:top w:val="none" w:sz="0" w:space="0" w:color="auto"/>
        <w:left w:val="none" w:sz="0" w:space="0" w:color="auto"/>
        <w:bottom w:val="none" w:sz="0" w:space="0" w:color="auto"/>
        <w:right w:val="none" w:sz="0" w:space="0" w:color="auto"/>
      </w:divBdr>
      <w:divsChild>
        <w:div w:id="1977686876">
          <w:marLeft w:val="2985"/>
          <w:marRight w:val="0"/>
          <w:marTop w:val="0"/>
          <w:marBottom w:val="0"/>
          <w:divBdr>
            <w:top w:val="none" w:sz="0" w:space="0" w:color="auto"/>
            <w:left w:val="none" w:sz="0" w:space="0" w:color="auto"/>
            <w:bottom w:val="none" w:sz="0" w:space="0" w:color="auto"/>
            <w:right w:val="none" w:sz="0" w:space="0" w:color="auto"/>
          </w:divBdr>
          <w:divsChild>
            <w:div w:id="9422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308">
      <w:bodyDiv w:val="1"/>
      <w:marLeft w:val="0"/>
      <w:marRight w:val="0"/>
      <w:marTop w:val="0"/>
      <w:marBottom w:val="0"/>
      <w:divBdr>
        <w:top w:val="none" w:sz="0" w:space="0" w:color="auto"/>
        <w:left w:val="none" w:sz="0" w:space="0" w:color="auto"/>
        <w:bottom w:val="none" w:sz="0" w:space="0" w:color="auto"/>
        <w:right w:val="none" w:sz="0" w:space="0" w:color="auto"/>
      </w:divBdr>
    </w:div>
    <w:div w:id="587079369">
      <w:bodyDiv w:val="1"/>
      <w:marLeft w:val="0"/>
      <w:marRight w:val="0"/>
      <w:marTop w:val="0"/>
      <w:marBottom w:val="0"/>
      <w:divBdr>
        <w:top w:val="none" w:sz="0" w:space="0" w:color="auto"/>
        <w:left w:val="none" w:sz="0" w:space="0" w:color="auto"/>
        <w:bottom w:val="none" w:sz="0" w:space="0" w:color="auto"/>
        <w:right w:val="none" w:sz="0" w:space="0" w:color="auto"/>
      </w:divBdr>
      <w:divsChild>
        <w:div w:id="683747261">
          <w:marLeft w:val="0"/>
          <w:marRight w:val="0"/>
          <w:marTop w:val="0"/>
          <w:marBottom w:val="0"/>
          <w:divBdr>
            <w:top w:val="none" w:sz="0" w:space="0" w:color="auto"/>
            <w:left w:val="none" w:sz="0" w:space="0" w:color="auto"/>
            <w:bottom w:val="none" w:sz="0" w:space="0" w:color="auto"/>
            <w:right w:val="none" w:sz="0" w:space="0" w:color="auto"/>
          </w:divBdr>
          <w:divsChild>
            <w:div w:id="1527060052">
              <w:marLeft w:val="0"/>
              <w:marRight w:val="0"/>
              <w:marTop w:val="0"/>
              <w:marBottom w:val="0"/>
              <w:divBdr>
                <w:top w:val="none" w:sz="0" w:space="0" w:color="auto"/>
                <w:left w:val="none" w:sz="0" w:space="0" w:color="auto"/>
                <w:bottom w:val="none" w:sz="0" w:space="0" w:color="auto"/>
                <w:right w:val="none" w:sz="0" w:space="0" w:color="auto"/>
              </w:divBdr>
              <w:divsChild>
                <w:div w:id="1318606833">
                  <w:marLeft w:val="0"/>
                  <w:marRight w:val="0"/>
                  <w:marTop w:val="0"/>
                  <w:marBottom w:val="0"/>
                  <w:divBdr>
                    <w:top w:val="none" w:sz="0" w:space="0" w:color="auto"/>
                    <w:left w:val="none" w:sz="0" w:space="0" w:color="auto"/>
                    <w:bottom w:val="none" w:sz="0" w:space="0" w:color="auto"/>
                    <w:right w:val="none" w:sz="0" w:space="0" w:color="auto"/>
                  </w:divBdr>
                  <w:divsChild>
                    <w:div w:id="1716075790">
                      <w:marLeft w:val="0"/>
                      <w:marRight w:val="0"/>
                      <w:marTop w:val="0"/>
                      <w:marBottom w:val="0"/>
                      <w:divBdr>
                        <w:top w:val="none" w:sz="0" w:space="0" w:color="auto"/>
                        <w:left w:val="none" w:sz="0" w:space="0" w:color="auto"/>
                        <w:bottom w:val="none" w:sz="0" w:space="0" w:color="auto"/>
                        <w:right w:val="none" w:sz="0" w:space="0" w:color="auto"/>
                      </w:divBdr>
                      <w:divsChild>
                        <w:div w:id="1262957701">
                          <w:marLeft w:val="0"/>
                          <w:marRight w:val="0"/>
                          <w:marTop w:val="0"/>
                          <w:marBottom w:val="0"/>
                          <w:divBdr>
                            <w:top w:val="none" w:sz="0" w:space="0" w:color="auto"/>
                            <w:left w:val="none" w:sz="0" w:space="0" w:color="auto"/>
                            <w:bottom w:val="none" w:sz="0" w:space="0" w:color="auto"/>
                            <w:right w:val="none" w:sz="0" w:space="0" w:color="auto"/>
                          </w:divBdr>
                          <w:divsChild>
                            <w:div w:id="8317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68889">
      <w:bodyDiv w:val="1"/>
      <w:marLeft w:val="0"/>
      <w:marRight w:val="0"/>
      <w:marTop w:val="0"/>
      <w:marBottom w:val="0"/>
      <w:divBdr>
        <w:top w:val="none" w:sz="0" w:space="0" w:color="auto"/>
        <w:left w:val="none" w:sz="0" w:space="0" w:color="auto"/>
        <w:bottom w:val="none" w:sz="0" w:space="0" w:color="auto"/>
        <w:right w:val="none" w:sz="0" w:space="0" w:color="auto"/>
      </w:divBdr>
      <w:divsChild>
        <w:div w:id="224485717">
          <w:marLeft w:val="2985"/>
          <w:marRight w:val="0"/>
          <w:marTop w:val="0"/>
          <w:marBottom w:val="0"/>
          <w:divBdr>
            <w:top w:val="none" w:sz="0" w:space="0" w:color="auto"/>
            <w:left w:val="none" w:sz="0" w:space="0" w:color="auto"/>
            <w:bottom w:val="none" w:sz="0" w:space="0" w:color="auto"/>
            <w:right w:val="none" w:sz="0" w:space="0" w:color="auto"/>
          </w:divBdr>
          <w:divsChild>
            <w:div w:id="17203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4343">
      <w:bodyDiv w:val="1"/>
      <w:marLeft w:val="0"/>
      <w:marRight w:val="0"/>
      <w:marTop w:val="0"/>
      <w:marBottom w:val="0"/>
      <w:divBdr>
        <w:top w:val="none" w:sz="0" w:space="0" w:color="auto"/>
        <w:left w:val="none" w:sz="0" w:space="0" w:color="auto"/>
        <w:bottom w:val="none" w:sz="0" w:space="0" w:color="auto"/>
        <w:right w:val="none" w:sz="0" w:space="0" w:color="auto"/>
      </w:divBdr>
      <w:divsChild>
        <w:div w:id="1022828587">
          <w:marLeft w:val="0"/>
          <w:marRight w:val="0"/>
          <w:marTop w:val="0"/>
          <w:marBottom w:val="0"/>
          <w:divBdr>
            <w:top w:val="none" w:sz="0" w:space="0" w:color="auto"/>
            <w:left w:val="none" w:sz="0" w:space="0" w:color="auto"/>
            <w:bottom w:val="none" w:sz="0" w:space="0" w:color="auto"/>
            <w:right w:val="none" w:sz="0" w:space="0" w:color="auto"/>
          </w:divBdr>
          <w:divsChild>
            <w:div w:id="373039011">
              <w:marLeft w:val="0"/>
              <w:marRight w:val="0"/>
              <w:marTop w:val="0"/>
              <w:marBottom w:val="0"/>
              <w:divBdr>
                <w:top w:val="none" w:sz="0" w:space="0" w:color="auto"/>
                <w:left w:val="none" w:sz="0" w:space="0" w:color="auto"/>
                <w:bottom w:val="none" w:sz="0" w:space="0" w:color="auto"/>
                <w:right w:val="none" w:sz="0" w:space="0" w:color="auto"/>
              </w:divBdr>
              <w:divsChild>
                <w:div w:id="2141530245">
                  <w:marLeft w:val="0"/>
                  <w:marRight w:val="0"/>
                  <w:marTop w:val="0"/>
                  <w:marBottom w:val="0"/>
                  <w:divBdr>
                    <w:top w:val="none" w:sz="0" w:space="0" w:color="auto"/>
                    <w:left w:val="none" w:sz="0" w:space="0" w:color="auto"/>
                    <w:bottom w:val="none" w:sz="0" w:space="0" w:color="auto"/>
                    <w:right w:val="none" w:sz="0" w:space="0" w:color="auto"/>
                  </w:divBdr>
                  <w:divsChild>
                    <w:div w:id="1394280131">
                      <w:marLeft w:val="0"/>
                      <w:marRight w:val="0"/>
                      <w:marTop w:val="0"/>
                      <w:marBottom w:val="0"/>
                      <w:divBdr>
                        <w:top w:val="none" w:sz="0" w:space="0" w:color="auto"/>
                        <w:left w:val="none" w:sz="0" w:space="0" w:color="auto"/>
                        <w:bottom w:val="none" w:sz="0" w:space="0" w:color="auto"/>
                        <w:right w:val="none" w:sz="0" w:space="0" w:color="auto"/>
                      </w:divBdr>
                      <w:divsChild>
                        <w:div w:id="1075785753">
                          <w:marLeft w:val="0"/>
                          <w:marRight w:val="0"/>
                          <w:marTop w:val="0"/>
                          <w:marBottom w:val="0"/>
                          <w:divBdr>
                            <w:top w:val="none" w:sz="0" w:space="0" w:color="auto"/>
                            <w:left w:val="none" w:sz="0" w:space="0" w:color="auto"/>
                            <w:bottom w:val="none" w:sz="0" w:space="0" w:color="auto"/>
                            <w:right w:val="none" w:sz="0" w:space="0" w:color="auto"/>
                          </w:divBdr>
                          <w:divsChild>
                            <w:div w:id="1507548388">
                              <w:marLeft w:val="0"/>
                              <w:marRight w:val="0"/>
                              <w:marTop w:val="0"/>
                              <w:marBottom w:val="0"/>
                              <w:divBdr>
                                <w:top w:val="none" w:sz="0" w:space="0" w:color="auto"/>
                                <w:left w:val="none" w:sz="0" w:space="0" w:color="auto"/>
                                <w:bottom w:val="none" w:sz="0" w:space="0" w:color="auto"/>
                                <w:right w:val="none" w:sz="0" w:space="0" w:color="auto"/>
                              </w:divBdr>
                              <w:divsChild>
                                <w:div w:id="333729319">
                                  <w:marLeft w:val="0"/>
                                  <w:marRight w:val="0"/>
                                  <w:marTop w:val="0"/>
                                  <w:marBottom w:val="0"/>
                                  <w:divBdr>
                                    <w:top w:val="none" w:sz="0" w:space="0" w:color="auto"/>
                                    <w:left w:val="none" w:sz="0" w:space="0" w:color="auto"/>
                                    <w:bottom w:val="none" w:sz="0" w:space="0" w:color="auto"/>
                                    <w:right w:val="none" w:sz="0" w:space="0" w:color="auto"/>
                                  </w:divBdr>
                                  <w:divsChild>
                                    <w:div w:id="19745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465857">
      <w:bodyDiv w:val="1"/>
      <w:marLeft w:val="0"/>
      <w:marRight w:val="0"/>
      <w:marTop w:val="0"/>
      <w:marBottom w:val="0"/>
      <w:divBdr>
        <w:top w:val="none" w:sz="0" w:space="0" w:color="auto"/>
        <w:left w:val="none" w:sz="0" w:space="0" w:color="auto"/>
        <w:bottom w:val="none" w:sz="0" w:space="0" w:color="auto"/>
        <w:right w:val="none" w:sz="0" w:space="0" w:color="auto"/>
      </w:divBdr>
      <w:divsChild>
        <w:div w:id="1615206302">
          <w:marLeft w:val="0"/>
          <w:marRight w:val="0"/>
          <w:marTop w:val="0"/>
          <w:marBottom w:val="0"/>
          <w:divBdr>
            <w:top w:val="none" w:sz="0" w:space="0" w:color="auto"/>
            <w:left w:val="none" w:sz="0" w:space="0" w:color="auto"/>
            <w:bottom w:val="none" w:sz="0" w:space="0" w:color="auto"/>
            <w:right w:val="none" w:sz="0" w:space="0" w:color="auto"/>
          </w:divBdr>
          <w:divsChild>
            <w:div w:id="1925916544">
              <w:marLeft w:val="384"/>
              <w:marRight w:val="384"/>
              <w:marTop w:val="0"/>
              <w:marBottom w:val="0"/>
              <w:divBdr>
                <w:top w:val="none" w:sz="0" w:space="0" w:color="auto"/>
                <w:left w:val="none" w:sz="0" w:space="0" w:color="auto"/>
                <w:bottom w:val="none" w:sz="0" w:space="0" w:color="auto"/>
                <w:right w:val="none" w:sz="0" w:space="0" w:color="auto"/>
              </w:divBdr>
              <w:divsChild>
                <w:div w:id="1866598624">
                  <w:marLeft w:val="0"/>
                  <w:marRight w:val="0"/>
                  <w:marTop w:val="0"/>
                  <w:marBottom w:val="0"/>
                  <w:divBdr>
                    <w:top w:val="none" w:sz="0" w:space="0" w:color="auto"/>
                    <w:left w:val="none" w:sz="0" w:space="0" w:color="auto"/>
                    <w:bottom w:val="none" w:sz="0" w:space="0" w:color="auto"/>
                    <w:right w:val="none" w:sz="0" w:space="0" w:color="auto"/>
                  </w:divBdr>
                  <w:divsChild>
                    <w:div w:id="1883667848">
                      <w:marLeft w:val="0"/>
                      <w:marRight w:val="0"/>
                      <w:marTop w:val="0"/>
                      <w:marBottom w:val="0"/>
                      <w:divBdr>
                        <w:top w:val="none" w:sz="0" w:space="0" w:color="auto"/>
                        <w:left w:val="none" w:sz="0" w:space="0" w:color="auto"/>
                        <w:bottom w:val="none" w:sz="0" w:space="0" w:color="auto"/>
                        <w:right w:val="none" w:sz="0" w:space="0" w:color="auto"/>
                      </w:divBdr>
                      <w:divsChild>
                        <w:div w:id="291205634">
                          <w:marLeft w:val="0"/>
                          <w:marRight w:val="0"/>
                          <w:marTop w:val="0"/>
                          <w:marBottom w:val="0"/>
                          <w:divBdr>
                            <w:top w:val="none" w:sz="0" w:space="0" w:color="auto"/>
                            <w:left w:val="none" w:sz="0" w:space="0" w:color="auto"/>
                            <w:bottom w:val="none" w:sz="0" w:space="0" w:color="auto"/>
                            <w:right w:val="none" w:sz="0" w:space="0" w:color="auto"/>
                          </w:divBdr>
                          <w:divsChild>
                            <w:div w:id="668213134">
                              <w:marLeft w:val="0"/>
                              <w:marRight w:val="0"/>
                              <w:marTop w:val="0"/>
                              <w:marBottom w:val="0"/>
                              <w:divBdr>
                                <w:top w:val="none" w:sz="0" w:space="0" w:color="auto"/>
                                <w:left w:val="none" w:sz="0" w:space="0" w:color="auto"/>
                                <w:bottom w:val="none" w:sz="0" w:space="0" w:color="auto"/>
                                <w:right w:val="none" w:sz="0" w:space="0" w:color="auto"/>
                              </w:divBdr>
                            </w:div>
                            <w:div w:id="954483022">
                              <w:marLeft w:val="0"/>
                              <w:marRight w:val="0"/>
                              <w:marTop w:val="0"/>
                              <w:marBottom w:val="0"/>
                              <w:divBdr>
                                <w:top w:val="none" w:sz="0" w:space="0" w:color="auto"/>
                                <w:left w:val="none" w:sz="0" w:space="0" w:color="auto"/>
                                <w:bottom w:val="none" w:sz="0" w:space="0" w:color="auto"/>
                                <w:right w:val="none" w:sz="0" w:space="0" w:color="auto"/>
                              </w:divBdr>
                            </w:div>
                            <w:div w:id="1638876130">
                              <w:marLeft w:val="0"/>
                              <w:marRight w:val="0"/>
                              <w:marTop w:val="0"/>
                              <w:marBottom w:val="0"/>
                              <w:divBdr>
                                <w:top w:val="none" w:sz="0" w:space="0" w:color="auto"/>
                                <w:left w:val="none" w:sz="0" w:space="0" w:color="auto"/>
                                <w:bottom w:val="none" w:sz="0" w:space="0" w:color="auto"/>
                                <w:right w:val="none" w:sz="0" w:space="0" w:color="auto"/>
                              </w:divBdr>
                            </w:div>
                            <w:div w:id="1752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030909">
      <w:bodyDiv w:val="1"/>
      <w:marLeft w:val="0"/>
      <w:marRight w:val="0"/>
      <w:marTop w:val="0"/>
      <w:marBottom w:val="0"/>
      <w:divBdr>
        <w:top w:val="none" w:sz="0" w:space="0" w:color="auto"/>
        <w:left w:val="none" w:sz="0" w:space="0" w:color="auto"/>
        <w:bottom w:val="none" w:sz="0" w:space="0" w:color="auto"/>
        <w:right w:val="none" w:sz="0" w:space="0" w:color="auto"/>
      </w:divBdr>
    </w:div>
    <w:div w:id="704451396">
      <w:bodyDiv w:val="1"/>
      <w:marLeft w:val="0"/>
      <w:marRight w:val="0"/>
      <w:marTop w:val="0"/>
      <w:marBottom w:val="0"/>
      <w:divBdr>
        <w:top w:val="none" w:sz="0" w:space="0" w:color="auto"/>
        <w:left w:val="none" w:sz="0" w:space="0" w:color="auto"/>
        <w:bottom w:val="none" w:sz="0" w:space="0" w:color="auto"/>
        <w:right w:val="none" w:sz="0" w:space="0" w:color="auto"/>
      </w:divBdr>
    </w:div>
    <w:div w:id="749471116">
      <w:bodyDiv w:val="1"/>
      <w:marLeft w:val="0"/>
      <w:marRight w:val="0"/>
      <w:marTop w:val="0"/>
      <w:marBottom w:val="0"/>
      <w:divBdr>
        <w:top w:val="none" w:sz="0" w:space="0" w:color="auto"/>
        <w:left w:val="none" w:sz="0" w:space="0" w:color="auto"/>
        <w:bottom w:val="none" w:sz="0" w:space="0" w:color="auto"/>
        <w:right w:val="none" w:sz="0" w:space="0" w:color="auto"/>
      </w:divBdr>
    </w:div>
    <w:div w:id="805975499">
      <w:bodyDiv w:val="1"/>
      <w:marLeft w:val="0"/>
      <w:marRight w:val="0"/>
      <w:marTop w:val="0"/>
      <w:marBottom w:val="0"/>
      <w:divBdr>
        <w:top w:val="none" w:sz="0" w:space="0" w:color="auto"/>
        <w:left w:val="none" w:sz="0" w:space="0" w:color="auto"/>
        <w:bottom w:val="none" w:sz="0" w:space="0" w:color="auto"/>
        <w:right w:val="none" w:sz="0" w:space="0" w:color="auto"/>
      </w:divBdr>
    </w:div>
    <w:div w:id="815025340">
      <w:bodyDiv w:val="1"/>
      <w:marLeft w:val="0"/>
      <w:marRight w:val="0"/>
      <w:marTop w:val="0"/>
      <w:marBottom w:val="0"/>
      <w:divBdr>
        <w:top w:val="none" w:sz="0" w:space="0" w:color="auto"/>
        <w:left w:val="none" w:sz="0" w:space="0" w:color="auto"/>
        <w:bottom w:val="none" w:sz="0" w:space="0" w:color="auto"/>
        <w:right w:val="none" w:sz="0" w:space="0" w:color="auto"/>
      </w:divBdr>
    </w:div>
    <w:div w:id="884753932">
      <w:bodyDiv w:val="1"/>
      <w:marLeft w:val="0"/>
      <w:marRight w:val="0"/>
      <w:marTop w:val="0"/>
      <w:marBottom w:val="0"/>
      <w:divBdr>
        <w:top w:val="none" w:sz="0" w:space="0" w:color="auto"/>
        <w:left w:val="none" w:sz="0" w:space="0" w:color="auto"/>
        <w:bottom w:val="none" w:sz="0" w:space="0" w:color="auto"/>
        <w:right w:val="none" w:sz="0" w:space="0" w:color="auto"/>
      </w:divBdr>
    </w:div>
    <w:div w:id="893932451">
      <w:bodyDiv w:val="1"/>
      <w:marLeft w:val="0"/>
      <w:marRight w:val="0"/>
      <w:marTop w:val="0"/>
      <w:marBottom w:val="0"/>
      <w:divBdr>
        <w:top w:val="none" w:sz="0" w:space="0" w:color="auto"/>
        <w:left w:val="none" w:sz="0" w:space="0" w:color="auto"/>
        <w:bottom w:val="none" w:sz="0" w:space="0" w:color="auto"/>
        <w:right w:val="none" w:sz="0" w:space="0" w:color="auto"/>
      </w:divBdr>
      <w:divsChild>
        <w:div w:id="405686682">
          <w:marLeft w:val="0"/>
          <w:marRight w:val="0"/>
          <w:marTop w:val="0"/>
          <w:marBottom w:val="0"/>
          <w:divBdr>
            <w:top w:val="none" w:sz="0" w:space="0" w:color="auto"/>
            <w:left w:val="none" w:sz="0" w:space="0" w:color="auto"/>
            <w:bottom w:val="none" w:sz="0" w:space="0" w:color="auto"/>
            <w:right w:val="none" w:sz="0" w:space="0" w:color="auto"/>
          </w:divBdr>
          <w:divsChild>
            <w:div w:id="169177967">
              <w:marLeft w:val="0"/>
              <w:marRight w:val="0"/>
              <w:marTop w:val="0"/>
              <w:marBottom w:val="0"/>
              <w:divBdr>
                <w:top w:val="none" w:sz="0" w:space="0" w:color="auto"/>
                <w:left w:val="none" w:sz="0" w:space="0" w:color="auto"/>
                <w:bottom w:val="none" w:sz="0" w:space="0" w:color="auto"/>
                <w:right w:val="none" w:sz="0" w:space="0" w:color="auto"/>
              </w:divBdr>
              <w:divsChild>
                <w:div w:id="20573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2883">
      <w:bodyDiv w:val="1"/>
      <w:marLeft w:val="0"/>
      <w:marRight w:val="0"/>
      <w:marTop w:val="0"/>
      <w:marBottom w:val="0"/>
      <w:divBdr>
        <w:top w:val="none" w:sz="0" w:space="0" w:color="auto"/>
        <w:left w:val="none" w:sz="0" w:space="0" w:color="auto"/>
        <w:bottom w:val="none" w:sz="0" w:space="0" w:color="auto"/>
        <w:right w:val="none" w:sz="0" w:space="0" w:color="auto"/>
      </w:divBdr>
    </w:div>
    <w:div w:id="958682755">
      <w:bodyDiv w:val="1"/>
      <w:marLeft w:val="0"/>
      <w:marRight w:val="0"/>
      <w:marTop w:val="0"/>
      <w:marBottom w:val="0"/>
      <w:divBdr>
        <w:top w:val="none" w:sz="0" w:space="0" w:color="auto"/>
        <w:left w:val="none" w:sz="0" w:space="0" w:color="auto"/>
        <w:bottom w:val="none" w:sz="0" w:space="0" w:color="auto"/>
        <w:right w:val="none" w:sz="0" w:space="0" w:color="auto"/>
      </w:divBdr>
    </w:div>
    <w:div w:id="959996730">
      <w:bodyDiv w:val="1"/>
      <w:marLeft w:val="0"/>
      <w:marRight w:val="0"/>
      <w:marTop w:val="0"/>
      <w:marBottom w:val="0"/>
      <w:divBdr>
        <w:top w:val="none" w:sz="0" w:space="0" w:color="auto"/>
        <w:left w:val="none" w:sz="0" w:space="0" w:color="auto"/>
        <w:bottom w:val="none" w:sz="0" w:space="0" w:color="auto"/>
        <w:right w:val="none" w:sz="0" w:space="0" w:color="auto"/>
      </w:divBdr>
      <w:divsChild>
        <w:div w:id="101266682">
          <w:marLeft w:val="0"/>
          <w:marRight w:val="0"/>
          <w:marTop w:val="0"/>
          <w:marBottom w:val="0"/>
          <w:divBdr>
            <w:top w:val="none" w:sz="0" w:space="0" w:color="auto"/>
            <w:left w:val="none" w:sz="0" w:space="0" w:color="auto"/>
            <w:bottom w:val="none" w:sz="0" w:space="0" w:color="auto"/>
            <w:right w:val="none" w:sz="0" w:space="0" w:color="auto"/>
          </w:divBdr>
        </w:div>
        <w:div w:id="160703430">
          <w:marLeft w:val="0"/>
          <w:marRight w:val="0"/>
          <w:marTop w:val="0"/>
          <w:marBottom w:val="0"/>
          <w:divBdr>
            <w:top w:val="none" w:sz="0" w:space="0" w:color="auto"/>
            <w:left w:val="none" w:sz="0" w:space="0" w:color="auto"/>
            <w:bottom w:val="none" w:sz="0" w:space="0" w:color="auto"/>
            <w:right w:val="none" w:sz="0" w:space="0" w:color="auto"/>
          </w:divBdr>
        </w:div>
        <w:div w:id="895897260">
          <w:marLeft w:val="0"/>
          <w:marRight w:val="0"/>
          <w:marTop w:val="0"/>
          <w:marBottom w:val="0"/>
          <w:divBdr>
            <w:top w:val="none" w:sz="0" w:space="0" w:color="auto"/>
            <w:left w:val="none" w:sz="0" w:space="0" w:color="auto"/>
            <w:bottom w:val="none" w:sz="0" w:space="0" w:color="auto"/>
            <w:right w:val="none" w:sz="0" w:space="0" w:color="auto"/>
          </w:divBdr>
        </w:div>
        <w:div w:id="1255435769">
          <w:marLeft w:val="0"/>
          <w:marRight w:val="0"/>
          <w:marTop w:val="0"/>
          <w:marBottom w:val="0"/>
          <w:divBdr>
            <w:top w:val="none" w:sz="0" w:space="0" w:color="auto"/>
            <w:left w:val="none" w:sz="0" w:space="0" w:color="auto"/>
            <w:bottom w:val="none" w:sz="0" w:space="0" w:color="auto"/>
            <w:right w:val="none" w:sz="0" w:space="0" w:color="auto"/>
          </w:divBdr>
        </w:div>
        <w:div w:id="1338923169">
          <w:marLeft w:val="0"/>
          <w:marRight w:val="0"/>
          <w:marTop w:val="0"/>
          <w:marBottom w:val="0"/>
          <w:divBdr>
            <w:top w:val="none" w:sz="0" w:space="0" w:color="auto"/>
            <w:left w:val="none" w:sz="0" w:space="0" w:color="auto"/>
            <w:bottom w:val="none" w:sz="0" w:space="0" w:color="auto"/>
            <w:right w:val="none" w:sz="0" w:space="0" w:color="auto"/>
          </w:divBdr>
        </w:div>
        <w:div w:id="1414812633">
          <w:marLeft w:val="0"/>
          <w:marRight w:val="0"/>
          <w:marTop w:val="0"/>
          <w:marBottom w:val="0"/>
          <w:divBdr>
            <w:top w:val="none" w:sz="0" w:space="0" w:color="auto"/>
            <w:left w:val="none" w:sz="0" w:space="0" w:color="auto"/>
            <w:bottom w:val="none" w:sz="0" w:space="0" w:color="auto"/>
            <w:right w:val="none" w:sz="0" w:space="0" w:color="auto"/>
          </w:divBdr>
        </w:div>
        <w:div w:id="1974167793">
          <w:marLeft w:val="0"/>
          <w:marRight w:val="0"/>
          <w:marTop w:val="0"/>
          <w:marBottom w:val="0"/>
          <w:divBdr>
            <w:top w:val="none" w:sz="0" w:space="0" w:color="auto"/>
            <w:left w:val="none" w:sz="0" w:space="0" w:color="auto"/>
            <w:bottom w:val="none" w:sz="0" w:space="0" w:color="auto"/>
            <w:right w:val="none" w:sz="0" w:space="0" w:color="auto"/>
          </w:divBdr>
        </w:div>
        <w:div w:id="2083024025">
          <w:marLeft w:val="0"/>
          <w:marRight w:val="0"/>
          <w:marTop w:val="0"/>
          <w:marBottom w:val="0"/>
          <w:divBdr>
            <w:top w:val="none" w:sz="0" w:space="0" w:color="auto"/>
            <w:left w:val="none" w:sz="0" w:space="0" w:color="auto"/>
            <w:bottom w:val="none" w:sz="0" w:space="0" w:color="auto"/>
            <w:right w:val="none" w:sz="0" w:space="0" w:color="auto"/>
          </w:divBdr>
        </w:div>
      </w:divsChild>
    </w:div>
    <w:div w:id="992414642">
      <w:bodyDiv w:val="1"/>
      <w:marLeft w:val="0"/>
      <w:marRight w:val="0"/>
      <w:marTop w:val="0"/>
      <w:marBottom w:val="0"/>
      <w:divBdr>
        <w:top w:val="none" w:sz="0" w:space="0" w:color="auto"/>
        <w:left w:val="none" w:sz="0" w:space="0" w:color="auto"/>
        <w:bottom w:val="none" w:sz="0" w:space="0" w:color="auto"/>
        <w:right w:val="none" w:sz="0" w:space="0" w:color="auto"/>
      </w:divBdr>
    </w:div>
    <w:div w:id="1011293848">
      <w:bodyDiv w:val="1"/>
      <w:marLeft w:val="0"/>
      <w:marRight w:val="0"/>
      <w:marTop w:val="0"/>
      <w:marBottom w:val="0"/>
      <w:divBdr>
        <w:top w:val="none" w:sz="0" w:space="0" w:color="auto"/>
        <w:left w:val="none" w:sz="0" w:space="0" w:color="auto"/>
        <w:bottom w:val="none" w:sz="0" w:space="0" w:color="auto"/>
        <w:right w:val="none" w:sz="0" w:space="0" w:color="auto"/>
      </w:divBdr>
    </w:div>
    <w:div w:id="1020739626">
      <w:bodyDiv w:val="1"/>
      <w:marLeft w:val="0"/>
      <w:marRight w:val="0"/>
      <w:marTop w:val="0"/>
      <w:marBottom w:val="0"/>
      <w:divBdr>
        <w:top w:val="none" w:sz="0" w:space="0" w:color="auto"/>
        <w:left w:val="none" w:sz="0" w:space="0" w:color="auto"/>
        <w:bottom w:val="none" w:sz="0" w:space="0" w:color="auto"/>
        <w:right w:val="none" w:sz="0" w:space="0" w:color="auto"/>
      </w:divBdr>
      <w:divsChild>
        <w:div w:id="582033412">
          <w:marLeft w:val="0"/>
          <w:marRight w:val="0"/>
          <w:marTop w:val="0"/>
          <w:marBottom w:val="0"/>
          <w:divBdr>
            <w:top w:val="none" w:sz="0" w:space="0" w:color="auto"/>
            <w:left w:val="none" w:sz="0" w:space="0" w:color="auto"/>
            <w:bottom w:val="none" w:sz="0" w:space="0" w:color="auto"/>
            <w:right w:val="none" w:sz="0" w:space="0" w:color="auto"/>
          </w:divBdr>
        </w:div>
        <w:div w:id="894387873">
          <w:marLeft w:val="0"/>
          <w:marRight w:val="0"/>
          <w:marTop w:val="0"/>
          <w:marBottom w:val="0"/>
          <w:divBdr>
            <w:top w:val="none" w:sz="0" w:space="0" w:color="auto"/>
            <w:left w:val="none" w:sz="0" w:space="0" w:color="auto"/>
            <w:bottom w:val="none" w:sz="0" w:space="0" w:color="auto"/>
            <w:right w:val="none" w:sz="0" w:space="0" w:color="auto"/>
          </w:divBdr>
        </w:div>
        <w:div w:id="1505705262">
          <w:marLeft w:val="0"/>
          <w:marRight w:val="0"/>
          <w:marTop w:val="0"/>
          <w:marBottom w:val="0"/>
          <w:divBdr>
            <w:top w:val="none" w:sz="0" w:space="0" w:color="auto"/>
            <w:left w:val="none" w:sz="0" w:space="0" w:color="auto"/>
            <w:bottom w:val="none" w:sz="0" w:space="0" w:color="auto"/>
            <w:right w:val="none" w:sz="0" w:space="0" w:color="auto"/>
          </w:divBdr>
        </w:div>
      </w:divsChild>
    </w:div>
    <w:div w:id="1037974076">
      <w:bodyDiv w:val="1"/>
      <w:marLeft w:val="0"/>
      <w:marRight w:val="0"/>
      <w:marTop w:val="0"/>
      <w:marBottom w:val="0"/>
      <w:divBdr>
        <w:top w:val="none" w:sz="0" w:space="0" w:color="auto"/>
        <w:left w:val="none" w:sz="0" w:space="0" w:color="auto"/>
        <w:bottom w:val="none" w:sz="0" w:space="0" w:color="auto"/>
        <w:right w:val="none" w:sz="0" w:space="0" w:color="auto"/>
      </w:divBdr>
    </w:div>
    <w:div w:id="1038355092">
      <w:bodyDiv w:val="1"/>
      <w:marLeft w:val="0"/>
      <w:marRight w:val="0"/>
      <w:marTop w:val="0"/>
      <w:marBottom w:val="0"/>
      <w:divBdr>
        <w:top w:val="none" w:sz="0" w:space="0" w:color="auto"/>
        <w:left w:val="none" w:sz="0" w:space="0" w:color="auto"/>
        <w:bottom w:val="none" w:sz="0" w:space="0" w:color="auto"/>
        <w:right w:val="none" w:sz="0" w:space="0" w:color="auto"/>
      </w:divBdr>
    </w:div>
    <w:div w:id="1067219202">
      <w:bodyDiv w:val="1"/>
      <w:marLeft w:val="0"/>
      <w:marRight w:val="0"/>
      <w:marTop w:val="75"/>
      <w:marBottom w:val="0"/>
      <w:divBdr>
        <w:top w:val="none" w:sz="0" w:space="0" w:color="auto"/>
        <w:left w:val="none" w:sz="0" w:space="0" w:color="auto"/>
        <w:bottom w:val="none" w:sz="0" w:space="0" w:color="auto"/>
        <w:right w:val="none" w:sz="0" w:space="0" w:color="auto"/>
      </w:divBdr>
      <w:divsChild>
        <w:div w:id="2059547500">
          <w:marLeft w:val="0"/>
          <w:marRight w:val="0"/>
          <w:marTop w:val="0"/>
          <w:marBottom w:val="0"/>
          <w:divBdr>
            <w:top w:val="none" w:sz="0" w:space="0" w:color="auto"/>
            <w:left w:val="none" w:sz="0" w:space="0" w:color="auto"/>
            <w:bottom w:val="none" w:sz="0" w:space="0" w:color="auto"/>
            <w:right w:val="none" w:sz="0" w:space="0" w:color="auto"/>
          </w:divBdr>
          <w:divsChild>
            <w:div w:id="1782335831">
              <w:marLeft w:val="0"/>
              <w:marRight w:val="0"/>
              <w:marTop w:val="0"/>
              <w:marBottom w:val="0"/>
              <w:divBdr>
                <w:top w:val="none" w:sz="0" w:space="0" w:color="auto"/>
                <w:left w:val="none" w:sz="0" w:space="0" w:color="auto"/>
                <w:bottom w:val="none" w:sz="0" w:space="0" w:color="auto"/>
                <w:right w:val="none" w:sz="0" w:space="0" w:color="auto"/>
              </w:divBdr>
              <w:divsChild>
                <w:div w:id="376316776">
                  <w:marLeft w:val="0"/>
                  <w:marRight w:val="0"/>
                  <w:marTop w:val="0"/>
                  <w:marBottom w:val="0"/>
                  <w:divBdr>
                    <w:top w:val="none" w:sz="0" w:space="0" w:color="auto"/>
                    <w:left w:val="none" w:sz="0" w:space="0" w:color="auto"/>
                    <w:bottom w:val="none" w:sz="0" w:space="0" w:color="auto"/>
                    <w:right w:val="none" w:sz="0" w:space="0" w:color="auto"/>
                  </w:divBdr>
                  <w:divsChild>
                    <w:div w:id="18309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0671">
      <w:bodyDiv w:val="1"/>
      <w:marLeft w:val="0"/>
      <w:marRight w:val="0"/>
      <w:marTop w:val="0"/>
      <w:marBottom w:val="0"/>
      <w:divBdr>
        <w:top w:val="none" w:sz="0" w:space="0" w:color="auto"/>
        <w:left w:val="none" w:sz="0" w:space="0" w:color="auto"/>
        <w:bottom w:val="none" w:sz="0" w:space="0" w:color="auto"/>
        <w:right w:val="none" w:sz="0" w:space="0" w:color="auto"/>
      </w:divBdr>
      <w:divsChild>
        <w:div w:id="1202942425">
          <w:marLeft w:val="0"/>
          <w:marRight w:val="0"/>
          <w:marTop w:val="0"/>
          <w:marBottom w:val="0"/>
          <w:divBdr>
            <w:top w:val="none" w:sz="0" w:space="0" w:color="auto"/>
            <w:left w:val="none" w:sz="0" w:space="0" w:color="auto"/>
            <w:bottom w:val="none" w:sz="0" w:space="0" w:color="auto"/>
            <w:right w:val="none" w:sz="0" w:space="0" w:color="auto"/>
          </w:divBdr>
          <w:divsChild>
            <w:div w:id="1519469324">
              <w:marLeft w:val="0"/>
              <w:marRight w:val="0"/>
              <w:marTop w:val="0"/>
              <w:marBottom w:val="0"/>
              <w:divBdr>
                <w:top w:val="none" w:sz="0" w:space="0" w:color="auto"/>
                <w:left w:val="none" w:sz="0" w:space="0" w:color="auto"/>
                <w:bottom w:val="none" w:sz="0" w:space="0" w:color="auto"/>
                <w:right w:val="none" w:sz="0" w:space="0" w:color="auto"/>
              </w:divBdr>
              <w:divsChild>
                <w:div w:id="562326765">
                  <w:marLeft w:val="0"/>
                  <w:marRight w:val="0"/>
                  <w:marTop w:val="0"/>
                  <w:marBottom w:val="0"/>
                  <w:divBdr>
                    <w:top w:val="none" w:sz="0" w:space="0" w:color="auto"/>
                    <w:left w:val="none" w:sz="0" w:space="0" w:color="auto"/>
                    <w:bottom w:val="none" w:sz="0" w:space="0" w:color="auto"/>
                    <w:right w:val="none" w:sz="0" w:space="0" w:color="auto"/>
                  </w:divBdr>
                  <w:divsChild>
                    <w:div w:id="723333034">
                      <w:marLeft w:val="0"/>
                      <w:marRight w:val="0"/>
                      <w:marTop w:val="0"/>
                      <w:marBottom w:val="0"/>
                      <w:divBdr>
                        <w:top w:val="none" w:sz="0" w:space="0" w:color="auto"/>
                        <w:left w:val="none" w:sz="0" w:space="0" w:color="auto"/>
                        <w:bottom w:val="none" w:sz="0" w:space="0" w:color="auto"/>
                        <w:right w:val="none" w:sz="0" w:space="0" w:color="auto"/>
                      </w:divBdr>
                      <w:divsChild>
                        <w:div w:id="1516190435">
                          <w:marLeft w:val="0"/>
                          <w:marRight w:val="0"/>
                          <w:marTop w:val="0"/>
                          <w:marBottom w:val="0"/>
                          <w:divBdr>
                            <w:top w:val="none" w:sz="0" w:space="0" w:color="auto"/>
                            <w:left w:val="none" w:sz="0" w:space="0" w:color="auto"/>
                            <w:bottom w:val="none" w:sz="0" w:space="0" w:color="auto"/>
                            <w:right w:val="none" w:sz="0" w:space="0" w:color="auto"/>
                          </w:divBdr>
                          <w:divsChild>
                            <w:div w:id="1358971514">
                              <w:marLeft w:val="0"/>
                              <w:marRight w:val="0"/>
                              <w:marTop w:val="0"/>
                              <w:marBottom w:val="0"/>
                              <w:divBdr>
                                <w:top w:val="none" w:sz="0" w:space="0" w:color="auto"/>
                                <w:left w:val="none" w:sz="0" w:space="0" w:color="auto"/>
                                <w:bottom w:val="none" w:sz="0" w:space="0" w:color="auto"/>
                                <w:right w:val="none" w:sz="0" w:space="0" w:color="auto"/>
                              </w:divBdr>
                              <w:divsChild>
                                <w:div w:id="70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868209">
      <w:bodyDiv w:val="1"/>
      <w:marLeft w:val="0"/>
      <w:marRight w:val="0"/>
      <w:marTop w:val="0"/>
      <w:marBottom w:val="0"/>
      <w:divBdr>
        <w:top w:val="none" w:sz="0" w:space="0" w:color="auto"/>
        <w:left w:val="none" w:sz="0" w:space="0" w:color="auto"/>
        <w:bottom w:val="none" w:sz="0" w:space="0" w:color="auto"/>
        <w:right w:val="none" w:sz="0" w:space="0" w:color="auto"/>
      </w:divBdr>
    </w:div>
    <w:div w:id="1199201975">
      <w:bodyDiv w:val="1"/>
      <w:marLeft w:val="0"/>
      <w:marRight w:val="0"/>
      <w:marTop w:val="0"/>
      <w:marBottom w:val="0"/>
      <w:divBdr>
        <w:top w:val="none" w:sz="0" w:space="0" w:color="auto"/>
        <w:left w:val="none" w:sz="0" w:space="0" w:color="auto"/>
        <w:bottom w:val="none" w:sz="0" w:space="0" w:color="auto"/>
        <w:right w:val="none" w:sz="0" w:space="0" w:color="auto"/>
      </w:divBdr>
      <w:divsChild>
        <w:div w:id="533545570">
          <w:marLeft w:val="2985"/>
          <w:marRight w:val="0"/>
          <w:marTop w:val="0"/>
          <w:marBottom w:val="0"/>
          <w:divBdr>
            <w:top w:val="none" w:sz="0" w:space="0" w:color="auto"/>
            <w:left w:val="none" w:sz="0" w:space="0" w:color="auto"/>
            <w:bottom w:val="none" w:sz="0" w:space="0" w:color="auto"/>
            <w:right w:val="none" w:sz="0" w:space="0" w:color="auto"/>
          </w:divBdr>
          <w:divsChild>
            <w:div w:id="2124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113">
      <w:bodyDiv w:val="1"/>
      <w:marLeft w:val="0"/>
      <w:marRight w:val="0"/>
      <w:marTop w:val="0"/>
      <w:marBottom w:val="0"/>
      <w:divBdr>
        <w:top w:val="none" w:sz="0" w:space="0" w:color="auto"/>
        <w:left w:val="none" w:sz="0" w:space="0" w:color="auto"/>
        <w:bottom w:val="none" w:sz="0" w:space="0" w:color="auto"/>
        <w:right w:val="none" w:sz="0" w:space="0" w:color="auto"/>
      </w:divBdr>
      <w:divsChild>
        <w:div w:id="1279491102">
          <w:marLeft w:val="0"/>
          <w:marRight w:val="0"/>
          <w:marTop w:val="0"/>
          <w:marBottom w:val="0"/>
          <w:divBdr>
            <w:top w:val="none" w:sz="0" w:space="0" w:color="auto"/>
            <w:left w:val="none" w:sz="0" w:space="0" w:color="auto"/>
            <w:bottom w:val="none" w:sz="0" w:space="0" w:color="auto"/>
            <w:right w:val="none" w:sz="0" w:space="0" w:color="auto"/>
          </w:divBdr>
          <w:divsChild>
            <w:div w:id="111556067">
              <w:marLeft w:val="0"/>
              <w:marRight w:val="0"/>
              <w:marTop w:val="0"/>
              <w:marBottom w:val="0"/>
              <w:divBdr>
                <w:top w:val="none" w:sz="0" w:space="0" w:color="auto"/>
                <w:left w:val="none" w:sz="0" w:space="0" w:color="auto"/>
                <w:bottom w:val="none" w:sz="0" w:space="0" w:color="auto"/>
                <w:right w:val="none" w:sz="0" w:space="0" w:color="auto"/>
              </w:divBdr>
              <w:divsChild>
                <w:div w:id="1192112415">
                  <w:marLeft w:val="0"/>
                  <w:marRight w:val="0"/>
                  <w:marTop w:val="0"/>
                  <w:marBottom w:val="0"/>
                  <w:divBdr>
                    <w:top w:val="none" w:sz="0" w:space="0" w:color="auto"/>
                    <w:left w:val="none" w:sz="0" w:space="0" w:color="auto"/>
                    <w:bottom w:val="none" w:sz="0" w:space="0" w:color="auto"/>
                    <w:right w:val="none" w:sz="0" w:space="0" w:color="auto"/>
                  </w:divBdr>
                  <w:divsChild>
                    <w:div w:id="645352692">
                      <w:marLeft w:val="0"/>
                      <w:marRight w:val="0"/>
                      <w:marTop w:val="0"/>
                      <w:marBottom w:val="0"/>
                      <w:divBdr>
                        <w:top w:val="none" w:sz="0" w:space="0" w:color="auto"/>
                        <w:left w:val="none" w:sz="0" w:space="0" w:color="auto"/>
                        <w:bottom w:val="none" w:sz="0" w:space="0" w:color="auto"/>
                        <w:right w:val="none" w:sz="0" w:space="0" w:color="auto"/>
                      </w:divBdr>
                      <w:divsChild>
                        <w:div w:id="1209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80717">
      <w:bodyDiv w:val="1"/>
      <w:marLeft w:val="0"/>
      <w:marRight w:val="0"/>
      <w:marTop w:val="0"/>
      <w:marBottom w:val="0"/>
      <w:divBdr>
        <w:top w:val="none" w:sz="0" w:space="0" w:color="auto"/>
        <w:left w:val="none" w:sz="0" w:space="0" w:color="auto"/>
        <w:bottom w:val="none" w:sz="0" w:space="0" w:color="auto"/>
        <w:right w:val="none" w:sz="0" w:space="0" w:color="auto"/>
      </w:divBdr>
      <w:divsChild>
        <w:div w:id="1532258056">
          <w:marLeft w:val="0"/>
          <w:marRight w:val="0"/>
          <w:marTop w:val="0"/>
          <w:marBottom w:val="0"/>
          <w:divBdr>
            <w:top w:val="none" w:sz="0" w:space="0" w:color="auto"/>
            <w:left w:val="none" w:sz="0" w:space="0" w:color="auto"/>
            <w:bottom w:val="none" w:sz="0" w:space="0" w:color="auto"/>
            <w:right w:val="none" w:sz="0" w:space="0" w:color="auto"/>
          </w:divBdr>
          <w:divsChild>
            <w:div w:id="1387559947">
              <w:marLeft w:val="0"/>
              <w:marRight w:val="0"/>
              <w:marTop w:val="0"/>
              <w:marBottom w:val="0"/>
              <w:divBdr>
                <w:top w:val="none" w:sz="0" w:space="0" w:color="auto"/>
                <w:left w:val="none" w:sz="0" w:space="0" w:color="auto"/>
                <w:bottom w:val="none" w:sz="0" w:space="0" w:color="auto"/>
                <w:right w:val="none" w:sz="0" w:space="0" w:color="auto"/>
              </w:divBdr>
              <w:divsChild>
                <w:div w:id="1525243699">
                  <w:marLeft w:val="0"/>
                  <w:marRight w:val="0"/>
                  <w:marTop w:val="0"/>
                  <w:marBottom w:val="0"/>
                  <w:divBdr>
                    <w:top w:val="none" w:sz="0" w:space="0" w:color="auto"/>
                    <w:left w:val="none" w:sz="0" w:space="0" w:color="auto"/>
                    <w:bottom w:val="none" w:sz="0" w:space="0" w:color="auto"/>
                    <w:right w:val="none" w:sz="0" w:space="0" w:color="auto"/>
                  </w:divBdr>
                  <w:divsChild>
                    <w:div w:id="1238247272">
                      <w:marLeft w:val="0"/>
                      <w:marRight w:val="0"/>
                      <w:marTop w:val="0"/>
                      <w:marBottom w:val="0"/>
                      <w:divBdr>
                        <w:top w:val="none" w:sz="0" w:space="0" w:color="auto"/>
                        <w:left w:val="none" w:sz="0" w:space="0" w:color="auto"/>
                        <w:bottom w:val="none" w:sz="0" w:space="0" w:color="auto"/>
                        <w:right w:val="none" w:sz="0" w:space="0" w:color="auto"/>
                      </w:divBdr>
                      <w:divsChild>
                        <w:div w:id="933587454">
                          <w:marLeft w:val="0"/>
                          <w:marRight w:val="0"/>
                          <w:marTop w:val="0"/>
                          <w:marBottom w:val="0"/>
                          <w:divBdr>
                            <w:top w:val="none" w:sz="0" w:space="0" w:color="auto"/>
                            <w:left w:val="none" w:sz="0" w:space="0" w:color="auto"/>
                            <w:bottom w:val="none" w:sz="0" w:space="0" w:color="auto"/>
                            <w:right w:val="none" w:sz="0" w:space="0" w:color="auto"/>
                          </w:divBdr>
                          <w:divsChild>
                            <w:div w:id="804395868">
                              <w:marLeft w:val="0"/>
                              <w:marRight w:val="0"/>
                              <w:marTop w:val="0"/>
                              <w:marBottom w:val="0"/>
                              <w:divBdr>
                                <w:top w:val="none" w:sz="0" w:space="0" w:color="auto"/>
                                <w:left w:val="none" w:sz="0" w:space="0" w:color="auto"/>
                                <w:bottom w:val="none" w:sz="0" w:space="0" w:color="auto"/>
                                <w:right w:val="none" w:sz="0" w:space="0" w:color="auto"/>
                              </w:divBdr>
                              <w:divsChild>
                                <w:div w:id="234829022">
                                  <w:marLeft w:val="0"/>
                                  <w:marRight w:val="0"/>
                                  <w:marTop w:val="0"/>
                                  <w:marBottom w:val="0"/>
                                  <w:divBdr>
                                    <w:top w:val="none" w:sz="0" w:space="0" w:color="auto"/>
                                    <w:left w:val="none" w:sz="0" w:space="0" w:color="auto"/>
                                    <w:bottom w:val="none" w:sz="0" w:space="0" w:color="auto"/>
                                    <w:right w:val="none" w:sz="0" w:space="0" w:color="auto"/>
                                  </w:divBdr>
                                  <w:divsChild>
                                    <w:div w:id="41639883">
                                      <w:marLeft w:val="0"/>
                                      <w:marRight w:val="0"/>
                                      <w:marTop w:val="0"/>
                                      <w:marBottom w:val="0"/>
                                      <w:divBdr>
                                        <w:top w:val="none" w:sz="0" w:space="0" w:color="auto"/>
                                        <w:left w:val="none" w:sz="0" w:space="0" w:color="auto"/>
                                        <w:bottom w:val="none" w:sz="0" w:space="0" w:color="auto"/>
                                        <w:right w:val="none" w:sz="0" w:space="0" w:color="auto"/>
                                      </w:divBdr>
                                      <w:divsChild>
                                        <w:div w:id="1387339288">
                                          <w:marLeft w:val="0"/>
                                          <w:marRight w:val="0"/>
                                          <w:marTop w:val="0"/>
                                          <w:marBottom w:val="0"/>
                                          <w:divBdr>
                                            <w:top w:val="none" w:sz="0" w:space="0" w:color="auto"/>
                                            <w:left w:val="none" w:sz="0" w:space="0" w:color="auto"/>
                                            <w:bottom w:val="none" w:sz="0" w:space="0" w:color="auto"/>
                                            <w:right w:val="none" w:sz="0" w:space="0" w:color="auto"/>
                                          </w:divBdr>
                                          <w:divsChild>
                                            <w:div w:id="647788544">
                                              <w:marLeft w:val="0"/>
                                              <w:marRight w:val="0"/>
                                              <w:marTop w:val="0"/>
                                              <w:marBottom w:val="0"/>
                                              <w:divBdr>
                                                <w:top w:val="none" w:sz="0" w:space="0" w:color="auto"/>
                                                <w:left w:val="none" w:sz="0" w:space="0" w:color="auto"/>
                                                <w:bottom w:val="none" w:sz="0" w:space="0" w:color="auto"/>
                                                <w:right w:val="none" w:sz="0" w:space="0" w:color="auto"/>
                                              </w:divBdr>
                                              <w:divsChild>
                                                <w:div w:id="399638720">
                                                  <w:marLeft w:val="0"/>
                                                  <w:marRight w:val="0"/>
                                                  <w:marTop w:val="0"/>
                                                  <w:marBottom w:val="0"/>
                                                  <w:divBdr>
                                                    <w:top w:val="none" w:sz="0" w:space="0" w:color="auto"/>
                                                    <w:left w:val="none" w:sz="0" w:space="0" w:color="auto"/>
                                                    <w:bottom w:val="none" w:sz="0" w:space="0" w:color="auto"/>
                                                    <w:right w:val="none" w:sz="0" w:space="0" w:color="auto"/>
                                                  </w:divBdr>
                                                </w:div>
                                                <w:div w:id="1166632845">
                                                  <w:marLeft w:val="0"/>
                                                  <w:marRight w:val="0"/>
                                                  <w:marTop w:val="0"/>
                                                  <w:marBottom w:val="0"/>
                                                  <w:divBdr>
                                                    <w:top w:val="none" w:sz="0" w:space="0" w:color="auto"/>
                                                    <w:left w:val="none" w:sz="0" w:space="0" w:color="auto"/>
                                                    <w:bottom w:val="none" w:sz="0" w:space="0" w:color="auto"/>
                                                    <w:right w:val="none" w:sz="0" w:space="0" w:color="auto"/>
                                                  </w:divBdr>
                                                </w:div>
                                              </w:divsChild>
                                            </w:div>
                                            <w:div w:id="15198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058994">
      <w:bodyDiv w:val="1"/>
      <w:marLeft w:val="0"/>
      <w:marRight w:val="0"/>
      <w:marTop w:val="0"/>
      <w:marBottom w:val="0"/>
      <w:divBdr>
        <w:top w:val="none" w:sz="0" w:space="0" w:color="auto"/>
        <w:left w:val="none" w:sz="0" w:space="0" w:color="auto"/>
        <w:bottom w:val="none" w:sz="0" w:space="0" w:color="auto"/>
        <w:right w:val="none" w:sz="0" w:space="0" w:color="auto"/>
      </w:divBdr>
    </w:div>
    <w:div w:id="1381785129">
      <w:bodyDiv w:val="1"/>
      <w:marLeft w:val="0"/>
      <w:marRight w:val="0"/>
      <w:marTop w:val="0"/>
      <w:marBottom w:val="0"/>
      <w:divBdr>
        <w:top w:val="none" w:sz="0" w:space="0" w:color="auto"/>
        <w:left w:val="none" w:sz="0" w:space="0" w:color="auto"/>
        <w:bottom w:val="none" w:sz="0" w:space="0" w:color="auto"/>
        <w:right w:val="none" w:sz="0" w:space="0" w:color="auto"/>
      </w:divBdr>
      <w:divsChild>
        <w:div w:id="919876287">
          <w:marLeft w:val="2985"/>
          <w:marRight w:val="0"/>
          <w:marTop w:val="0"/>
          <w:marBottom w:val="0"/>
          <w:divBdr>
            <w:top w:val="none" w:sz="0" w:space="0" w:color="auto"/>
            <w:left w:val="none" w:sz="0" w:space="0" w:color="auto"/>
            <w:bottom w:val="none" w:sz="0" w:space="0" w:color="auto"/>
            <w:right w:val="none" w:sz="0" w:space="0" w:color="auto"/>
          </w:divBdr>
          <w:divsChild>
            <w:div w:id="5413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9166">
      <w:bodyDiv w:val="1"/>
      <w:marLeft w:val="0"/>
      <w:marRight w:val="0"/>
      <w:marTop w:val="0"/>
      <w:marBottom w:val="0"/>
      <w:divBdr>
        <w:top w:val="none" w:sz="0" w:space="0" w:color="auto"/>
        <w:left w:val="none" w:sz="0" w:space="0" w:color="auto"/>
        <w:bottom w:val="none" w:sz="0" w:space="0" w:color="auto"/>
        <w:right w:val="none" w:sz="0" w:space="0" w:color="auto"/>
      </w:divBdr>
    </w:div>
    <w:div w:id="1468164555">
      <w:bodyDiv w:val="1"/>
      <w:marLeft w:val="0"/>
      <w:marRight w:val="0"/>
      <w:marTop w:val="0"/>
      <w:marBottom w:val="0"/>
      <w:divBdr>
        <w:top w:val="none" w:sz="0" w:space="0" w:color="auto"/>
        <w:left w:val="none" w:sz="0" w:space="0" w:color="auto"/>
        <w:bottom w:val="none" w:sz="0" w:space="0" w:color="auto"/>
        <w:right w:val="none" w:sz="0" w:space="0" w:color="auto"/>
      </w:divBdr>
    </w:div>
    <w:div w:id="1596090402">
      <w:bodyDiv w:val="1"/>
      <w:marLeft w:val="0"/>
      <w:marRight w:val="0"/>
      <w:marTop w:val="0"/>
      <w:marBottom w:val="0"/>
      <w:divBdr>
        <w:top w:val="none" w:sz="0" w:space="0" w:color="auto"/>
        <w:left w:val="none" w:sz="0" w:space="0" w:color="auto"/>
        <w:bottom w:val="none" w:sz="0" w:space="0" w:color="auto"/>
        <w:right w:val="none" w:sz="0" w:space="0" w:color="auto"/>
      </w:divBdr>
    </w:div>
    <w:div w:id="1608922231">
      <w:bodyDiv w:val="1"/>
      <w:marLeft w:val="0"/>
      <w:marRight w:val="0"/>
      <w:marTop w:val="75"/>
      <w:marBottom w:val="0"/>
      <w:divBdr>
        <w:top w:val="none" w:sz="0" w:space="0" w:color="auto"/>
        <w:left w:val="none" w:sz="0" w:space="0" w:color="auto"/>
        <w:bottom w:val="none" w:sz="0" w:space="0" w:color="auto"/>
        <w:right w:val="none" w:sz="0" w:space="0" w:color="auto"/>
      </w:divBdr>
      <w:divsChild>
        <w:div w:id="197359176">
          <w:marLeft w:val="0"/>
          <w:marRight w:val="0"/>
          <w:marTop w:val="0"/>
          <w:marBottom w:val="0"/>
          <w:divBdr>
            <w:top w:val="none" w:sz="0" w:space="0" w:color="auto"/>
            <w:left w:val="none" w:sz="0" w:space="0" w:color="auto"/>
            <w:bottom w:val="none" w:sz="0" w:space="0" w:color="auto"/>
            <w:right w:val="none" w:sz="0" w:space="0" w:color="auto"/>
          </w:divBdr>
          <w:divsChild>
            <w:div w:id="516971305">
              <w:marLeft w:val="0"/>
              <w:marRight w:val="0"/>
              <w:marTop w:val="0"/>
              <w:marBottom w:val="0"/>
              <w:divBdr>
                <w:top w:val="none" w:sz="0" w:space="0" w:color="auto"/>
                <w:left w:val="none" w:sz="0" w:space="0" w:color="auto"/>
                <w:bottom w:val="none" w:sz="0" w:space="0" w:color="auto"/>
                <w:right w:val="none" w:sz="0" w:space="0" w:color="auto"/>
              </w:divBdr>
              <w:divsChild>
                <w:div w:id="831139380">
                  <w:marLeft w:val="0"/>
                  <w:marRight w:val="0"/>
                  <w:marTop w:val="0"/>
                  <w:marBottom w:val="0"/>
                  <w:divBdr>
                    <w:top w:val="none" w:sz="0" w:space="0" w:color="auto"/>
                    <w:left w:val="none" w:sz="0" w:space="0" w:color="auto"/>
                    <w:bottom w:val="none" w:sz="0" w:space="0" w:color="auto"/>
                    <w:right w:val="none" w:sz="0" w:space="0" w:color="auto"/>
                  </w:divBdr>
                  <w:divsChild>
                    <w:div w:id="20606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3195">
      <w:bodyDiv w:val="1"/>
      <w:marLeft w:val="0"/>
      <w:marRight w:val="0"/>
      <w:marTop w:val="0"/>
      <w:marBottom w:val="0"/>
      <w:divBdr>
        <w:top w:val="none" w:sz="0" w:space="0" w:color="auto"/>
        <w:left w:val="none" w:sz="0" w:space="0" w:color="auto"/>
        <w:bottom w:val="none" w:sz="0" w:space="0" w:color="auto"/>
        <w:right w:val="none" w:sz="0" w:space="0" w:color="auto"/>
      </w:divBdr>
      <w:divsChild>
        <w:div w:id="1866480273">
          <w:marLeft w:val="2985"/>
          <w:marRight w:val="0"/>
          <w:marTop w:val="0"/>
          <w:marBottom w:val="0"/>
          <w:divBdr>
            <w:top w:val="none" w:sz="0" w:space="0" w:color="auto"/>
            <w:left w:val="none" w:sz="0" w:space="0" w:color="auto"/>
            <w:bottom w:val="none" w:sz="0" w:space="0" w:color="auto"/>
            <w:right w:val="none" w:sz="0" w:space="0" w:color="auto"/>
          </w:divBdr>
          <w:divsChild>
            <w:div w:id="8000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201">
      <w:bodyDiv w:val="1"/>
      <w:marLeft w:val="0"/>
      <w:marRight w:val="0"/>
      <w:marTop w:val="0"/>
      <w:marBottom w:val="0"/>
      <w:divBdr>
        <w:top w:val="none" w:sz="0" w:space="0" w:color="auto"/>
        <w:left w:val="none" w:sz="0" w:space="0" w:color="auto"/>
        <w:bottom w:val="none" w:sz="0" w:space="0" w:color="auto"/>
        <w:right w:val="none" w:sz="0" w:space="0" w:color="auto"/>
      </w:divBdr>
    </w:div>
    <w:div w:id="1684235100">
      <w:bodyDiv w:val="1"/>
      <w:marLeft w:val="0"/>
      <w:marRight w:val="0"/>
      <w:marTop w:val="0"/>
      <w:marBottom w:val="0"/>
      <w:divBdr>
        <w:top w:val="none" w:sz="0" w:space="0" w:color="auto"/>
        <w:left w:val="none" w:sz="0" w:space="0" w:color="auto"/>
        <w:bottom w:val="none" w:sz="0" w:space="0" w:color="auto"/>
        <w:right w:val="none" w:sz="0" w:space="0" w:color="auto"/>
      </w:divBdr>
    </w:div>
    <w:div w:id="1685670916">
      <w:bodyDiv w:val="1"/>
      <w:marLeft w:val="0"/>
      <w:marRight w:val="0"/>
      <w:marTop w:val="0"/>
      <w:marBottom w:val="0"/>
      <w:divBdr>
        <w:top w:val="none" w:sz="0" w:space="0" w:color="auto"/>
        <w:left w:val="none" w:sz="0" w:space="0" w:color="auto"/>
        <w:bottom w:val="none" w:sz="0" w:space="0" w:color="auto"/>
        <w:right w:val="none" w:sz="0" w:space="0" w:color="auto"/>
      </w:divBdr>
      <w:divsChild>
        <w:div w:id="1217201985">
          <w:marLeft w:val="2985"/>
          <w:marRight w:val="0"/>
          <w:marTop w:val="0"/>
          <w:marBottom w:val="0"/>
          <w:divBdr>
            <w:top w:val="none" w:sz="0" w:space="0" w:color="auto"/>
            <w:left w:val="none" w:sz="0" w:space="0" w:color="auto"/>
            <w:bottom w:val="none" w:sz="0" w:space="0" w:color="auto"/>
            <w:right w:val="none" w:sz="0" w:space="0" w:color="auto"/>
          </w:divBdr>
          <w:divsChild>
            <w:div w:id="7860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3707">
      <w:bodyDiv w:val="1"/>
      <w:marLeft w:val="0"/>
      <w:marRight w:val="0"/>
      <w:marTop w:val="0"/>
      <w:marBottom w:val="0"/>
      <w:divBdr>
        <w:top w:val="none" w:sz="0" w:space="0" w:color="auto"/>
        <w:left w:val="none" w:sz="0" w:space="0" w:color="auto"/>
        <w:bottom w:val="none" w:sz="0" w:space="0" w:color="auto"/>
        <w:right w:val="none" w:sz="0" w:space="0" w:color="auto"/>
      </w:divBdr>
    </w:div>
    <w:div w:id="1786347083">
      <w:bodyDiv w:val="1"/>
      <w:marLeft w:val="0"/>
      <w:marRight w:val="0"/>
      <w:marTop w:val="0"/>
      <w:marBottom w:val="0"/>
      <w:divBdr>
        <w:top w:val="none" w:sz="0" w:space="0" w:color="auto"/>
        <w:left w:val="none" w:sz="0" w:space="0" w:color="auto"/>
        <w:bottom w:val="none" w:sz="0" w:space="0" w:color="auto"/>
        <w:right w:val="none" w:sz="0" w:space="0" w:color="auto"/>
      </w:divBdr>
      <w:divsChild>
        <w:div w:id="168277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283963">
      <w:bodyDiv w:val="1"/>
      <w:marLeft w:val="0"/>
      <w:marRight w:val="0"/>
      <w:marTop w:val="0"/>
      <w:marBottom w:val="0"/>
      <w:divBdr>
        <w:top w:val="none" w:sz="0" w:space="0" w:color="auto"/>
        <w:left w:val="none" w:sz="0" w:space="0" w:color="auto"/>
        <w:bottom w:val="none" w:sz="0" w:space="0" w:color="auto"/>
        <w:right w:val="none" w:sz="0" w:space="0" w:color="auto"/>
      </w:divBdr>
      <w:divsChild>
        <w:div w:id="34501733">
          <w:marLeft w:val="0"/>
          <w:marRight w:val="0"/>
          <w:marTop w:val="0"/>
          <w:marBottom w:val="0"/>
          <w:divBdr>
            <w:top w:val="none" w:sz="0" w:space="0" w:color="auto"/>
            <w:left w:val="none" w:sz="0" w:space="0" w:color="auto"/>
            <w:bottom w:val="none" w:sz="0" w:space="0" w:color="auto"/>
            <w:right w:val="none" w:sz="0" w:space="0" w:color="auto"/>
          </w:divBdr>
          <w:divsChild>
            <w:div w:id="1682514750">
              <w:marLeft w:val="0"/>
              <w:marRight w:val="0"/>
              <w:marTop w:val="0"/>
              <w:marBottom w:val="0"/>
              <w:divBdr>
                <w:top w:val="none" w:sz="0" w:space="0" w:color="auto"/>
                <w:left w:val="none" w:sz="0" w:space="0" w:color="auto"/>
                <w:bottom w:val="none" w:sz="0" w:space="0" w:color="auto"/>
                <w:right w:val="none" w:sz="0" w:space="0" w:color="auto"/>
              </w:divBdr>
              <w:divsChild>
                <w:div w:id="96799771">
                  <w:marLeft w:val="0"/>
                  <w:marRight w:val="0"/>
                  <w:marTop w:val="0"/>
                  <w:marBottom w:val="0"/>
                  <w:divBdr>
                    <w:top w:val="none" w:sz="0" w:space="0" w:color="auto"/>
                    <w:left w:val="none" w:sz="0" w:space="0" w:color="auto"/>
                    <w:bottom w:val="none" w:sz="0" w:space="0" w:color="auto"/>
                    <w:right w:val="none" w:sz="0" w:space="0" w:color="auto"/>
                  </w:divBdr>
                  <w:divsChild>
                    <w:div w:id="333267165">
                      <w:marLeft w:val="0"/>
                      <w:marRight w:val="0"/>
                      <w:marTop w:val="0"/>
                      <w:marBottom w:val="0"/>
                      <w:divBdr>
                        <w:top w:val="none" w:sz="0" w:space="0" w:color="auto"/>
                        <w:left w:val="none" w:sz="0" w:space="0" w:color="auto"/>
                        <w:bottom w:val="none" w:sz="0" w:space="0" w:color="auto"/>
                        <w:right w:val="none" w:sz="0" w:space="0" w:color="auto"/>
                      </w:divBdr>
                      <w:divsChild>
                        <w:div w:id="1626306162">
                          <w:marLeft w:val="0"/>
                          <w:marRight w:val="0"/>
                          <w:marTop w:val="0"/>
                          <w:marBottom w:val="0"/>
                          <w:divBdr>
                            <w:top w:val="none" w:sz="0" w:space="0" w:color="auto"/>
                            <w:left w:val="none" w:sz="0" w:space="0" w:color="auto"/>
                            <w:bottom w:val="none" w:sz="0" w:space="0" w:color="auto"/>
                            <w:right w:val="none" w:sz="0" w:space="0" w:color="auto"/>
                          </w:divBdr>
                          <w:divsChild>
                            <w:div w:id="1010058447">
                              <w:marLeft w:val="0"/>
                              <w:marRight w:val="0"/>
                              <w:marTop w:val="0"/>
                              <w:marBottom w:val="0"/>
                              <w:divBdr>
                                <w:top w:val="none" w:sz="0" w:space="0" w:color="auto"/>
                                <w:left w:val="none" w:sz="0" w:space="0" w:color="auto"/>
                                <w:bottom w:val="none" w:sz="0" w:space="0" w:color="auto"/>
                                <w:right w:val="none" w:sz="0" w:space="0" w:color="auto"/>
                              </w:divBdr>
                              <w:divsChild>
                                <w:div w:id="1730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777">
      <w:bodyDiv w:val="1"/>
      <w:marLeft w:val="0"/>
      <w:marRight w:val="0"/>
      <w:marTop w:val="0"/>
      <w:marBottom w:val="0"/>
      <w:divBdr>
        <w:top w:val="none" w:sz="0" w:space="0" w:color="auto"/>
        <w:left w:val="none" w:sz="0" w:space="0" w:color="auto"/>
        <w:bottom w:val="none" w:sz="0" w:space="0" w:color="auto"/>
        <w:right w:val="none" w:sz="0" w:space="0" w:color="auto"/>
      </w:divBdr>
      <w:divsChild>
        <w:div w:id="396712132">
          <w:marLeft w:val="2985"/>
          <w:marRight w:val="0"/>
          <w:marTop w:val="0"/>
          <w:marBottom w:val="0"/>
          <w:divBdr>
            <w:top w:val="none" w:sz="0" w:space="0" w:color="auto"/>
            <w:left w:val="none" w:sz="0" w:space="0" w:color="auto"/>
            <w:bottom w:val="none" w:sz="0" w:space="0" w:color="auto"/>
            <w:right w:val="none" w:sz="0" w:space="0" w:color="auto"/>
          </w:divBdr>
          <w:divsChild>
            <w:div w:id="11179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8253">
      <w:bodyDiv w:val="1"/>
      <w:marLeft w:val="0"/>
      <w:marRight w:val="0"/>
      <w:marTop w:val="0"/>
      <w:marBottom w:val="0"/>
      <w:divBdr>
        <w:top w:val="none" w:sz="0" w:space="0" w:color="auto"/>
        <w:left w:val="none" w:sz="0" w:space="0" w:color="auto"/>
        <w:bottom w:val="none" w:sz="0" w:space="0" w:color="auto"/>
        <w:right w:val="none" w:sz="0" w:space="0" w:color="auto"/>
      </w:divBdr>
    </w:div>
    <w:div w:id="1862159583">
      <w:bodyDiv w:val="1"/>
      <w:marLeft w:val="0"/>
      <w:marRight w:val="0"/>
      <w:marTop w:val="0"/>
      <w:marBottom w:val="0"/>
      <w:divBdr>
        <w:top w:val="none" w:sz="0" w:space="0" w:color="auto"/>
        <w:left w:val="none" w:sz="0" w:space="0" w:color="auto"/>
        <w:bottom w:val="none" w:sz="0" w:space="0" w:color="auto"/>
        <w:right w:val="none" w:sz="0" w:space="0" w:color="auto"/>
      </w:divBdr>
      <w:divsChild>
        <w:div w:id="2147313087">
          <w:marLeft w:val="0"/>
          <w:marRight w:val="0"/>
          <w:marTop w:val="0"/>
          <w:marBottom w:val="0"/>
          <w:divBdr>
            <w:top w:val="none" w:sz="0" w:space="0" w:color="auto"/>
            <w:left w:val="none" w:sz="0" w:space="0" w:color="auto"/>
            <w:bottom w:val="none" w:sz="0" w:space="0" w:color="auto"/>
            <w:right w:val="none" w:sz="0" w:space="0" w:color="auto"/>
          </w:divBdr>
          <w:divsChild>
            <w:div w:id="1571423279">
              <w:marLeft w:val="0"/>
              <w:marRight w:val="0"/>
              <w:marTop w:val="0"/>
              <w:marBottom w:val="0"/>
              <w:divBdr>
                <w:top w:val="none" w:sz="0" w:space="0" w:color="auto"/>
                <w:left w:val="none" w:sz="0" w:space="0" w:color="auto"/>
                <w:bottom w:val="none" w:sz="0" w:space="0" w:color="auto"/>
                <w:right w:val="none" w:sz="0" w:space="0" w:color="auto"/>
              </w:divBdr>
              <w:divsChild>
                <w:div w:id="185027488">
                  <w:marLeft w:val="0"/>
                  <w:marRight w:val="0"/>
                  <w:marTop w:val="0"/>
                  <w:marBottom w:val="0"/>
                  <w:divBdr>
                    <w:top w:val="none" w:sz="0" w:space="0" w:color="auto"/>
                    <w:left w:val="none" w:sz="0" w:space="0" w:color="auto"/>
                    <w:bottom w:val="none" w:sz="0" w:space="0" w:color="auto"/>
                    <w:right w:val="none" w:sz="0" w:space="0" w:color="auto"/>
                  </w:divBdr>
                  <w:divsChild>
                    <w:div w:id="1042554422">
                      <w:marLeft w:val="0"/>
                      <w:marRight w:val="0"/>
                      <w:marTop w:val="0"/>
                      <w:marBottom w:val="0"/>
                      <w:divBdr>
                        <w:top w:val="none" w:sz="0" w:space="0" w:color="auto"/>
                        <w:left w:val="none" w:sz="0" w:space="0" w:color="auto"/>
                        <w:bottom w:val="none" w:sz="0" w:space="0" w:color="auto"/>
                        <w:right w:val="none" w:sz="0" w:space="0" w:color="auto"/>
                      </w:divBdr>
                      <w:divsChild>
                        <w:div w:id="630094418">
                          <w:marLeft w:val="0"/>
                          <w:marRight w:val="0"/>
                          <w:marTop w:val="0"/>
                          <w:marBottom w:val="0"/>
                          <w:divBdr>
                            <w:top w:val="none" w:sz="0" w:space="0" w:color="auto"/>
                            <w:left w:val="none" w:sz="0" w:space="0" w:color="auto"/>
                            <w:bottom w:val="none" w:sz="0" w:space="0" w:color="auto"/>
                            <w:right w:val="none" w:sz="0" w:space="0" w:color="auto"/>
                          </w:divBdr>
                          <w:divsChild>
                            <w:div w:id="371268594">
                              <w:marLeft w:val="0"/>
                              <w:marRight w:val="0"/>
                              <w:marTop w:val="0"/>
                              <w:marBottom w:val="0"/>
                              <w:divBdr>
                                <w:top w:val="none" w:sz="0" w:space="0" w:color="auto"/>
                                <w:left w:val="none" w:sz="0" w:space="0" w:color="auto"/>
                                <w:bottom w:val="none" w:sz="0" w:space="0" w:color="auto"/>
                                <w:right w:val="none" w:sz="0" w:space="0" w:color="auto"/>
                              </w:divBdr>
                              <w:divsChild>
                                <w:div w:id="1227645749">
                                  <w:marLeft w:val="0"/>
                                  <w:marRight w:val="0"/>
                                  <w:marTop w:val="0"/>
                                  <w:marBottom w:val="0"/>
                                  <w:divBdr>
                                    <w:top w:val="none" w:sz="0" w:space="0" w:color="auto"/>
                                    <w:left w:val="none" w:sz="0" w:space="0" w:color="auto"/>
                                    <w:bottom w:val="none" w:sz="0" w:space="0" w:color="auto"/>
                                    <w:right w:val="none" w:sz="0" w:space="0" w:color="auto"/>
                                  </w:divBdr>
                                  <w:divsChild>
                                    <w:div w:id="18300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760964">
      <w:bodyDiv w:val="1"/>
      <w:marLeft w:val="0"/>
      <w:marRight w:val="0"/>
      <w:marTop w:val="0"/>
      <w:marBottom w:val="0"/>
      <w:divBdr>
        <w:top w:val="none" w:sz="0" w:space="0" w:color="auto"/>
        <w:left w:val="none" w:sz="0" w:space="0" w:color="auto"/>
        <w:bottom w:val="none" w:sz="0" w:space="0" w:color="auto"/>
        <w:right w:val="none" w:sz="0" w:space="0" w:color="auto"/>
      </w:divBdr>
    </w:div>
    <w:div w:id="1900362785">
      <w:bodyDiv w:val="1"/>
      <w:marLeft w:val="0"/>
      <w:marRight w:val="0"/>
      <w:marTop w:val="0"/>
      <w:marBottom w:val="0"/>
      <w:divBdr>
        <w:top w:val="none" w:sz="0" w:space="0" w:color="auto"/>
        <w:left w:val="none" w:sz="0" w:space="0" w:color="auto"/>
        <w:bottom w:val="none" w:sz="0" w:space="0" w:color="auto"/>
        <w:right w:val="none" w:sz="0" w:space="0" w:color="auto"/>
      </w:divBdr>
      <w:divsChild>
        <w:div w:id="991980745">
          <w:marLeft w:val="0"/>
          <w:marRight w:val="0"/>
          <w:marTop w:val="0"/>
          <w:marBottom w:val="0"/>
          <w:divBdr>
            <w:top w:val="none" w:sz="0" w:space="0" w:color="auto"/>
            <w:left w:val="none" w:sz="0" w:space="0" w:color="auto"/>
            <w:bottom w:val="none" w:sz="0" w:space="0" w:color="auto"/>
            <w:right w:val="none" w:sz="0" w:space="0" w:color="auto"/>
          </w:divBdr>
          <w:divsChild>
            <w:div w:id="341592010">
              <w:marLeft w:val="0"/>
              <w:marRight w:val="0"/>
              <w:marTop w:val="0"/>
              <w:marBottom w:val="0"/>
              <w:divBdr>
                <w:top w:val="none" w:sz="0" w:space="0" w:color="auto"/>
                <w:left w:val="none" w:sz="0" w:space="0" w:color="auto"/>
                <w:bottom w:val="none" w:sz="0" w:space="0" w:color="auto"/>
                <w:right w:val="none" w:sz="0" w:space="0" w:color="auto"/>
              </w:divBdr>
              <w:divsChild>
                <w:div w:id="340663045">
                  <w:marLeft w:val="0"/>
                  <w:marRight w:val="0"/>
                  <w:marTop w:val="0"/>
                  <w:marBottom w:val="0"/>
                  <w:divBdr>
                    <w:top w:val="none" w:sz="0" w:space="0" w:color="auto"/>
                    <w:left w:val="none" w:sz="0" w:space="0" w:color="auto"/>
                    <w:bottom w:val="none" w:sz="0" w:space="0" w:color="auto"/>
                    <w:right w:val="none" w:sz="0" w:space="0" w:color="auto"/>
                  </w:divBdr>
                  <w:divsChild>
                    <w:div w:id="1294169073">
                      <w:marLeft w:val="0"/>
                      <w:marRight w:val="0"/>
                      <w:marTop w:val="0"/>
                      <w:marBottom w:val="0"/>
                      <w:divBdr>
                        <w:top w:val="none" w:sz="0" w:space="0" w:color="auto"/>
                        <w:left w:val="none" w:sz="0" w:space="0" w:color="auto"/>
                        <w:bottom w:val="none" w:sz="0" w:space="0" w:color="auto"/>
                        <w:right w:val="none" w:sz="0" w:space="0" w:color="auto"/>
                      </w:divBdr>
                      <w:divsChild>
                        <w:div w:id="464929492">
                          <w:marLeft w:val="0"/>
                          <w:marRight w:val="0"/>
                          <w:marTop w:val="0"/>
                          <w:marBottom w:val="0"/>
                          <w:divBdr>
                            <w:top w:val="none" w:sz="0" w:space="0" w:color="auto"/>
                            <w:left w:val="none" w:sz="0" w:space="0" w:color="auto"/>
                            <w:bottom w:val="none" w:sz="0" w:space="0" w:color="auto"/>
                            <w:right w:val="none" w:sz="0" w:space="0" w:color="auto"/>
                          </w:divBdr>
                          <w:divsChild>
                            <w:div w:id="391656152">
                              <w:marLeft w:val="0"/>
                              <w:marRight w:val="0"/>
                              <w:marTop w:val="0"/>
                              <w:marBottom w:val="0"/>
                              <w:divBdr>
                                <w:top w:val="none" w:sz="0" w:space="0" w:color="auto"/>
                                <w:left w:val="none" w:sz="0" w:space="0" w:color="auto"/>
                                <w:bottom w:val="none" w:sz="0" w:space="0" w:color="auto"/>
                                <w:right w:val="none" w:sz="0" w:space="0" w:color="auto"/>
                              </w:divBdr>
                              <w:divsChild>
                                <w:div w:id="1665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985173">
      <w:bodyDiv w:val="1"/>
      <w:marLeft w:val="0"/>
      <w:marRight w:val="0"/>
      <w:marTop w:val="0"/>
      <w:marBottom w:val="0"/>
      <w:divBdr>
        <w:top w:val="none" w:sz="0" w:space="0" w:color="auto"/>
        <w:left w:val="none" w:sz="0" w:space="0" w:color="auto"/>
        <w:bottom w:val="none" w:sz="0" w:space="0" w:color="auto"/>
        <w:right w:val="none" w:sz="0" w:space="0" w:color="auto"/>
      </w:divBdr>
    </w:div>
    <w:div w:id="1931815263">
      <w:bodyDiv w:val="1"/>
      <w:marLeft w:val="0"/>
      <w:marRight w:val="0"/>
      <w:marTop w:val="0"/>
      <w:marBottom w:val="0"/>
      <w:divBdr>
        <w:top w:val="none" w:sz="0" w:space="0" w:color="auto"/>
        <w:left w:val="none" w:sz="0" w:space="0" w:color="auto"/>
        <w:bottom w:val="none" w:sz="0" w:space="0" w:color="auto"/>
        <w:right w:val="none" w:sz="0" w:space="0" w:color="auto"/>
      </w:divBdr>
      <w:divsChild>
        <w:div w:id="1744524977">
          <w:marLeft w:val="2985"/>
          <w:marRight w:val="0"/>
          <w:marTop w:val="0"/>
          <w:marBottom w:val="0"/>
          <w:divBdr>
            <w:top w:val="none" w:sz="0" w:space="0" w:color="auto"/>
            <w:left w:val="none" w:sz="0" w:space="0" w:color="auto"/>
            <w:bottom w:val="none" w:sz="0" w:space="0" w:color="auto"/>
            <w:right w:val="none" w:sz="0" w:space="0" w:color="auto"/>
          </w:divBdr>
          <w:divsChild>
            <w:div w:id="13349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606">
      <w:bodyDiv w:val="1"/>
      <w:marLeft w:val="0"/>
      <w:marRight w:val="0"/>
      <w:marTop w:val="0"/>
      <w:marBottom w:val="0"/>
      <w:divBdr>
        <w:top w:val="none" w:sz="0" w:space="0" w:color="auto"/>
        <w:left w:val="none" w:sz="0" w:space="0" w:color="auto"/>
        <w:bottom w:val="none" w:sz="0" w:space="0" w:color="auto"/>
        <w:right w:val="none" w:sz="0" w:space="0" w:color="auto"/>
      </w:divBdr>
      <w:divsChild>
        <w:div w:id="920604440">
          <w:marLeft w:val="0"/>
          <w:marRight w:val="0"/>
          <w:marTop w:val="0"/>
          <w:marBottom w:val="0"/>
          <w:divBdr>
            <w:top w:val="none" w:sz="0" w:space="0" w:color="auto"/>
            <w:left w:val="none" w:sz="0" w:space="0" w:color="auto"/>
            <w:bottom w:val="none" w:sz="0" w:space="0" w:color="auto"/>
            <w:right w:val="none" w:sz="0" w:space="0" w:color="auto"/>
          </w:divBdr>
          <w:divsChild>
            <w:div w:id="1876234923">
              <w:marLeft w:val="0"/>
              <w:marRight w:val="0"/>
              <w:marTop w:val="0"/>
              <w:marBottom w:val="0"/>
              <w:divBdr>
                <w:top w:val="none" w:sz="0" w:space="0" w:color="auto"/>
                <w:left w:val="none" w:sz="0" w:space="0" w:color="auto"/>
                <w:bottom w:val="none" w:sz="0" w:space="0" w:color="auto"/>
                <w:right w:val="none" w:sz="0" w:space="0" w:color="auto"/>
              </w:divBdr>
              <w:divsChild>
                <w:div w:id="829100226">
                  <w:marLeft w:val="0"/>
                  <w:marRight w:val="0"/>
                  <w:marTop w:val="0"/>
                  <w:marBottom w:val="0"/>
                  <w:divBdr>
                    <w:top w:val="none" w:sz="0" w:space="0" w:color="auto"/>
                    <w:left w:val="none" w:sz="0" w:space="0" w:color="auto"/>
                    <w:bottom w:val="none" w:sz="0" w:space="0" w:color="auto"/>
                    <w:right w:val="none" w:sz="0" w:space="0" w:color="auto"/>
                  </w:divBdr>
                  <w:divsChild>
                    <w:div w:id="1470516344">
                      <w:marLeft w:val="0"/>
                      <w:marRight w:val="0"/>
                      <w:marTop w:val="0"/>
                      <w:marBottom w:val="0"/>
                      <w:divBdr>
                        <w:top w:val="none" w:sz="0" w:space="0" w:color="auto"/>
                        <w:left w:val="none" w:sz="0" w:space="0" w:color="auto"/>
                        <w:bottom w:val="none" w:sz="0" w:space="0" w:color="auto"/>
                        <w:right w:val="none" w:sz="0" w:space="0" w:color="auto"/>
                      </w:divBdr>
                      <w:divsChild>
                        <w:div w:id="14318558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ff.is/protected-areas-cpan" TargetMode="External"/><Relationship Id="rId21" Type="http://schemas.openxmlformats.org/officeDocument/2006/relationships/hyperlink" Target="http://www.wwf.ru/resources/publ/book/eng/293" TargetMode="External"/><Relationship Id="rId42" Type="http://schemas.openxmlformats.org/officeDocument/2006/relationships/hyperlink" Target="http://data.iucn.org/dbtw-wpd/edocs/PAG-014.pdf" TargetMode="External"/><Relationship Id="rId47" Type="http://schemas.openxmlformats.org/officeDocument/2006/relationships/hyperlink" Target="http://ec.europa.eu/environment/nature/natura2000/index_en.htm" TargetMode="External"/><Relationship Id="rId63" Type="http://schemas.openxmlformats.org/officeDocument/2006/relationships/hyperlink" Target="http://www.sciencemag.org/search?author1=Eddy+C.+Carmack&amp;sortspec=date&amp;submit=Submit" TargetMode="External"/><Relationship Id="rId68" Type="http://schemas.openxmlformats.org/officeDocument/2006/relationships/hyperlink" Target="mailto:Renee.Sauve@dfo-mpo.gc.ca" TargetMode="External"/><Relationship Id="rId84" Type="http://schemas.openxmlformats.org/officeDocument/2006/relationships/hyperlink" Target="mailto:ionufrenya@wwf.ru" TargetMode="External"/><Relationship Id="rId89" Type="http://schemas.openxmlformats.org/officeDocument/2006/relationships/hyperlink" Target="mailto:jimmy@iccalaska.org" TargetMode="External"/><Relationship Id="rId2" Type="http://schemas.openxmlformats.org/officeDocument/2006/relationships/customXml" Target="../customXml/item2.xml"/><Relationship Id="rId16" Type="http://schemas.openxmlformats.org/officeDocument/2006/relationships/hyperlink" Target="http://www.sciencemag.org/search?author1=Michiyo+Yamamoto-Kawai&amp;sortspec=date&amp;submit=Submit" TargetMode="External"/><Relationship Id="rId29" Type="http://schemas.openxmlformats.org/officeDocument/2006/relationships/hyperlink" Target="http://www.caff.is/protected-areas-cpan" TargetMode="External"/><Relationship Id="rId107" Type="http://schemas.openxmlformats.org/officeDocument/2006/relationships/hyperlink" Target="https://portals.iucn.org/library/efiles/html/PAPS-012/section57.html" TargetMode="External"/><Relationship Id="rId11" Type="http://schemas.openxmlformats.org/officeDocument/2006/relationships/header" Target="header1.xml"/><Relationship Id="rId24" Type="http://schemas.openxmlformats.org/officeDocument/2006/relationships/hyperlink" Target="http://housemajority.org/coms/cli/cli_finalreport_20080301.pdf" TargetMode="External"/><Relationship Id="rId32" Type="http://schemas.openxmlformats.org/officeDocument/2006/relationships/hyperlink" Target="http://www.caff.is/protected-areas-cpan" TargetMode="External"/><Relationship Id="rId37" Type="http://schemas.openxmlformats.org/officeDocument/2006/relationships/hyperlink" Target="http://www.dfo-mpo.gc.ca/regions/central/index-eng.htm" TargetMode="External"/><Relationship Id="rId40" Type="http://schemas.openxmlformats.org/officeDocument/2006/relationships/hyperlink" Target="http://www.ncbi.nlm.nih.gov/pmc/articles/PMC1764172/" TargetMode="External"/><Relationship Id="rId45" Type="http://schemas.openxmlformats.org/officeDocument/2006/relationships/hyperlink" Target="http://www.ccea.org/Downloads/en_papers_occasional19.pdf" TargetMode="External"/><Relationship Id="rId53" Type="http://schemas.openxmlformats.org/officeDocument/2006/relationships/hyperlink" Target="http://www.ospar.org/content/content.asp?menu=01511400000000_000000_000000" TargetMode="External"/><Relationship Id="rId58" Type="http://schemas.openxmlformats.org/officeDocument/2006/relationships/hyperlink" Target="https://cmsdata.iucn.org/downloads/arctic_workshop_report_2011_2.pdf" TargetMode="External"/><Relationship Id="rId66" Type="http://schemas.openxmlformats.org/officeDocument/2006/relationships/hyperlink" Target="mailto:Leah.Brown@dfo-mpo.gc.ca" TargetMode="External"/><Relationship Id="rId74" Type="http://schemas.openxmlformats.org/officeDocument/2006/relationships/hyperlink" Target="mailto:grantly.galland@noaa.gov" TargetMode="External"/><Relationship Id="rId79" Type="http://schemas.openxmlformats.org/officeDocument/2006/relationships/hyperlink" Target="mailto:quillfeldt@npolar.no" TargetMode="External"/><Relationship Id="rId87" Type="http://schemas.openxmlformats.org/officeDocument/2006/relationships/hyperlink" Target="mailto:bjoti@nst.fk" TargetMode="External"/><Relationship Id="rId102" Type="http://schemas.openxmlformats.org/officeDocument/2006/relationships/hyperlink" Target="http://www.caff.is/index.php?option=com_content&amp;view=article&amp;id=387&amp;Itemid=1187" TargetMode="External"/><Relationship Id="rId5" Type="http://schemas.openxmlformats.org/officeDocument/2006/relationships/numbering" Target="numbering.xml"/><Relationship Id="rId61" Type="http://schemas.openxmlformats.org/officeDocument/2006/relationships/hyperlink" Target="http://www.sciencemag.org/search?author1=Michiyo+Yamamoto-Kawai&amp;sortspec=date&amp;submit=Submit" TargetMode="External"/><Relationship Id="rId82" Type="http://schemas.openxmlformats.org/officeDocument/2006/relationships/hyperlink" Target="mailto:laura.piriz@havochvatten.se" TargetMode="External"/><Relationship Id="rId90" Type="http://schemas.openxmlformats.org/officeDocument/2006/relationships/hyperlink" Target="mailto:soffia@pame.is" TargetMode="External"/><Relationship Id="rId95" Type="http://schemas.openxmlformats.org/officeDocument/2006/relationships/hyperlink" Target="http://en.wikipedia.org/wiki/Ecosystem" TargetMode="External"/><Relationship Id="rId19" Type="http://schemas.openxmlformats.org/officeDocument/2006/relationships/hyperlink" Target="http://www.grida.no" TargetMode="External"/><Relationship Id="rId14" Type="http://schemas.microsoft.com/office/2011/relationships/commentsExtended" Target="commentsExtended.xml"/><Relationship Id="rId22" Type="http://schemas.openxmlformats.org/officeDocument/2006/relationships/hyperlink" Target="http://www.wwf.ru/resources/publ/book/eng/500" TargetMode="External"/><Relationship Id="rId27" Type="http://schemas.openxmlformats.org/officeDocument/2006/relationships/hyperlink" Target="http://www.caff.is/protected-areas-cpan" TargetMode="External"/><Relationship Id="rId30" Type="http://schemas.openxmlformats.org/officeDocument/2006/relationships/hyperlink" Target="http://www.caff.is/protected-areas-cpan" TargetMode="External"/><Relationship Id="rId35" Type="http://schemas.openxmlformats.org/officeDocument/2006/relationships/hyperlink" Target="http://www3.cec.org/islandora/en/item/10856-guide-planners-and-managers-design-resilient-marine-protected-area-networks-in-en.pdf" TargetMode="External"/><Relationship Id="rId43" Type="http://schemas.openxmlformats.org/officeDocument/2006/relationships/hyperlink" Target="http://www.ipcc.ch/report/ar5/wg1/" TargetMode="External"/><Relationship Id="rId48" Type="http://schemas.openxmlformats.org/officeDocument/2006/relationships/hyperlink" Target="http://www.mpa.gov" TargetMode="External"/><Relationship Id="rId56" Type="http://schemas.openxmlformats.org/officeDocument/2006/relationships/hyperlink" Target="http://awsassets.wwf.ca/downloads/criteriaandtools_designingecologicallysoundmpanetworks.pdf" TargetMode="External"/><Relationship Id="rId64" Type="http://schemas.openxmlformats.org/officeDocument/2006/relationships/hyperlink" Target="http://www.sciencemag.org/search?author1=Shigeto+Nishino&amp;sortspec=date&amp;submit=Submit" TargetMode="External"/><Relationship Id="rId69" Type="http://schemas.openxmlformats.org/officeDocument/2006/relationships/hyperlink" Target="mailto:Maya.Gold@dfo-mpo.gc.ca" TargetMode="External"/><Relationship Id="rId77" Type="http://schemas.openxmlformats.org/officeDocument/2006/relationships/hyperlink" Target="mailto:ae@kld.dep.no" TargetMode="External"/><Relationship Id="rId100" Type="http://schemas.openxmlformats.org/officeDocument/2006/relationships/hyperlink" Target="http://arcticportal.org/uploads/FM/Xm/FMXmguMbLOrI_HIAsz68wQ/Habitat-report-no.-01.pdf" TargetMode="External"/><Relationship Id="rId105" Type="http://schemas.openxmlformats.org/officeDocument/2006/relationships/hyperlink" Target="https://portals.iucn.org/library/efiles/html/PAPS-012/section57.html" TargetMode="External"/><Relationship Id="rId8" Type="http://schemas.openxmlformats.org/officeDocument/2006/relationships/webSettings" Target="webSettings.xml"/><Relationship Id="rId51" Type="http://schemas.openxmlformats.org/officeDocument/2006/relationships/hyperlink" Target="http://www.ospar.org/content/content.asp?menu=00700302210000_000000_000000" TargetMode="External"/><Relationship Id="rId72" Type="http://schemas.openxmlformats.org/officeDocument/2006/relationships/hyperlink" Target="mailto:elizabeth.mclanahan@noaa.gov" TargetMode="External"/><Relationship Id="rId80" Type="http://schemas.openxmlformats.org/officeDocument/2006/relationships/hyperlink" Target="mailto:penina.blankett@ymparisto.fi" TargetMode="External"/><Relationship Id="rId85" Type="http://schemas.openxmlformats.org/officeDocument/2006/relationships/hyperlink" Target="mailto:tinm@nanoq.gl" TargetMode="External"/><Relationship Id="rId93" Type="http://schemas.openxmlformats.org/officeDocument/2006/relationships/hyperlink" Target="mailto:msommerkorn@wwf.no" TargetMode="External"/><Relationship Id="rId98" Type="http://schemas.openxmlformats.org/officeDocument/2006/relationships/hyperlink" Target="http://www.caff.is/protected-areas-cpan/about-cpan"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protectedplanet.org" TargetMode="External"/><Relationship Id="rId25" Type="http://schemas.openxmlformats.org/officeDocument/2006/relationships/hyperlink" Target="http://www.caff.is/protected-areas-cpan" TargetMode="External"/><Relationship Id="rId33" Type="http://schemas.openxmlformats.org/officeDocument/2006/relationships/hyperlink" Target="http://www.cbd.int/marine/doc/azores-brochure-en.pdf" TargetMode="External"/><Relationship Id="rId38" Type="http://schemas.openxmlformats.org/officeDocument/2006/relationships/hyperlink" Target="http://www.iucn.org/about/work/programmes/gpap_home/gpap_capacity2/gpap_pub/gpap_catpub/?13959/Guidelines-for-applying-protected-area-management-categories" TargetMode="External"/><Relationship Id="rId46" Type="http://schemas.openxmlformats.org/officeDocument/2006/relationships/hyperlink" Target="https://miradi.org/files/miradi_overview.pdf" TargetMode="External"/><Relationship Id="rId59" Type="http://schemas.openxmlformats.org/officeDocument/2006/relationships/hyperlink" Target="http://www.environmentalevidence.org/SR23.html" TargetMode="External"/><Relationship Id="rId67" Type="http://schemas.openxmlformats.org/officeDocument/2006/relationships/hyperlink" Target="mailto:Trish.kelley@dfo-mpo.gc.ca" TargetMode="External"/><Relationship Id="rId103" Type="http://schemas.openxmlformats.org/officeDocument/2006/relationships/hyperlink" Target="http://www.caff.is/monitoring" TargetMode="External"/><Relationship Id="rId108"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www.ncbi.nlm.nih.gov/pmc/articles/PMC1764172/" TargetMode="External"/><Relationship Id="rId54" Type="http://schemas.openxmlformats.org/officeDocument/2006/relationships/hyperlink" Target="http://www.pame.is/arctic-large-marine-ecosystems-lme-s" TargetMode="External"/><Relationship Id="rId62" Type="http://schemas.openxmlformats.org/officeDocument/2006/relationships/hyperlink" Target="http://www.sciencemag.org/search?author1=Fiona+A.+McLaughlin&amp;sortspec=date&amp;submit=Submit" TargetMode="External"/><Relationship Id="rId70" Type="http://schemas.openxmlformats.org/officeDocument/2006/relationships/hyperlink" Target="mailto:Francine.Mercier@pc.gc.ca" TargetMode="External"/><Relationship Id="rId75" Type="http://schemas.openxmlformats.org/officeDocument/2006/relationships/hyperlink" Target="mailto:laura.henson@noaa.gov" TargetMode="External"/><Relationship Id="rId83" Type="http://schemas.openxmlformats.org/officeDocument/2006/relationships/hyperlink" Target="mailto:Staffan.Danielsson@havochvatten.se" TargetMode="External"/><Relationship Id="rId88" Type="http://schemas.openxmlformats.org/officeDocument/2006/relationships/hyperlink" Target="mailto:aia@alaska.net" TargetMode="External"/><Relationship Id="rId91" Type="http://schemas.openxmlformats.org/officeDocument/2006/relationships/hyperlink" Target="mailto:Phil.mundy@noaa.gov" TargetMode="External"/><Relationship Id="rId96" Type="http://schemas.openxmlformats.org/officeDocument/2006/relationships/hyperlink" Target="http://en.wikipedia.org/wiki/Perturbation_(biolog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hyperlink" Target="http://www.caff.is/protected-areas-cpan" TargetMode="External"/><Relationship Id="rId36" Type="http://schemas.openxmlformats.org/officeDocument/2006/relationships/hyperlink" Target="http://www.iucn.org/about/work/programmes/gpap_home/gpap_capacity2/gpap_bpg/?11131/Guidelines-for-Applying-the-IUCN-Protected-Area-Management-Categories-to-Marine-Protected-Areas" TargetMode="External"/><Relationship Id="rId49" Type="http://schemas.openxmlformats.org/officeDocument/2006/relationships/hyperlink" Target="http://www.marineprotectedareas.noaa.gov" TargetMode="External"/><Relationship Id="rId57" Type="http://schemas.openxmlformats.org/officeDocument/2006/relationships/hyperlink" Target="http://www.nature.org/ourinitiatives/regions/northamerica/unitedstates/colorado/scienceandstrategy/marine-ecoregions-of-the-world.pdf" TargetMode="External"/><Relationship Id="rId106" Type="http://schemas.openxmlformats.org/officeDocument/2006/relationships/image" Target="media/image3.emf"/><Relationship Id="rId10" Type="http://schemas.openxmlformats.org/officeDocument/2006/relationships/endnotes" Target="endnotes.xml"/><Relationship Id="rId31" Type="http://schemas.openxmlformats.org/officeDocument/2006/relationships/hyperlink" Target="http://www.caff.is/protected-areas-cpan" TargetMode="External"/><Relationship Id="rId44" Type="http://schemas.openxmlformats.org/officeDocument/2006/relationships/hyperlink" Target="http://www.iucn.org/news_homepage/" TargetMode="External"/><Relationship Id="rId52" Type="http://schemas.openxmlformats.org/officeDocument/2006/relationships/hyperlink" Target="http://www.ospar.org/html_documents/ospar/html/10-03e_nea_environment_strategy.pdf" TargetMode="External"/><Relationship Id="rId60" Type="http://schemas.openxmlformats.org/officeDocument/2006/relationships/hyperlink" Target="http://www.arkgis.org/" TargetMode="External"/><Relationship Id="rId65" Type="http://schemas.openxmlformats.org/officeDocument/2006/relationships/hyperlink" Target="http://www.sciencemag.org/search?author1=Koji+Shimada&amp;sortspec=date&amp;submit=Submit" TargetMode="External"/><Relationship Id="rId73" Type="http://schemas.openxmlformats.org/officeDocument/2006/relationships/hyperlink" Target="mailto:lauren.wenzel@noaa.gov" TargetMode="External"/><Relationship Id="rId78" Type="http://schemas.openxmlformats.org/officeDocument/2006/relationships/hyperlink" Target="mailto:erlend.standal@miljodir.no" TargetMode="External"/><Relationship Id="rId81" Type="http://schemas.openxmlformats.org/officeDocument/2006/relationships/hyperlink" Target="mailto:jan.ekebom@metsa.fi" TargetMode="External"/><Relationship Id="rId86" Type="http://schemas.openxmlformats.org/officeDocument/2006/relationships/hyperlink" Target="mailto:sunip@us.fo" TargetMode="External"/><Relationship Id="rId94" Type="http://schemas.openxmlformats.org/officeDocument/2006/relationships/hyperlink" Target="mailto:lspeer@nrdc.org" TargetMode="External"/><Relationship Id="rId99" Type="http://schemas.openxmlformats.org/officeDocument/2006/relationships/hyperlink" Target="http://arcticportal.org/uploads/3v/kl/3vklGMBX4PY7yUyECXLhAQ/HCR6-CPAN-Protected-Areas-Network-CPAN---Strategy-and-Action-Plan.pdf" TargetMode="External"/><Relationship Id="rId101" Type="http://schemas.openxmlformats.org/officeDocument/2006/relationships/hyperlink" Target="http://arcticportal.org/uploads/z8/Py/z8Pyuu9lFDVj0WBoXdluwg/Habitat-report-no.-02.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www.MPAtlas.org" TargetMode="External"/><Relationship Id="rId39" Type="http://schemas.openxmlformats.org/officeDocument/2006/relationships/hyperlink" Target="http://www.csc.noaa.gov/digitalcoast/publications/cmecs" TargetMode="External"/><Relationship Id="rId109" Type="http://schemas.openxmlformats.org/officeDocument/2006/relationships/theme" Target="theme/theme1.xml"/><Relationship Id="rId34" Type="http://schemas.openxmlformats.org/officeDocument/2006/relationships/hyperlink" Target="http://www.cbd.int/decision/cop/?id=12268" TargetMode="External"/><Relationship Id="rId50" Type="http://schemas.openxmlformats.org/officeDocument/2006/relationships/hyperlink" Target="http://www.ospar.org/content/content.asp?menu=00700302210000_000000_000000" TargetMode="External"/><Relationship Id="rId55" Type="http://schemas.openxmlformats.org/officeDocument/2006/relationships/hyperlink" Target="http://www.piscoweb" TargetMode="External"/><Relationship Id="rId76" Type="http://schemas.openxmlformats.org/officeDocument/2006/relationships/hyperlink" Target="mailto:Catherine.coon@boem.gov" TargetMode="External"/><Relationship Id="rId97" Type="http://schemas.openxmlformats.org/officeDocument/2006/relationships/hyperlink" Target="http://en.wikipedia.org/wiki/Disturbance_(ecology)" TargetMode="External"/><Relationship Id="rId104" Type="http://schemas.openxmlformats.org/officeDocument/2006/relationships/hyperlink" Target="http://arkgis.org/" TargetMode="External"/><Relationship Id="rId7" Type="http://schemas.openxmlformats.org/officeDocument/2006/relationships/settings" Target="settings.xml"/><Relationship Id="rId71" Type="http://schemas.openxmlformats.org/officeDocument/2006/relationships/hyperlink" Target="mailto:Rachel.Joo@ec.gc.ca" TargetMode="External"/><Relationship Id="rId92" Type="http://schemas.openxmlformats.org/officeDocument/2006/relationships/hyperlink" Target="mailto:Trish.Hayes@ec.gc.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bd.int/doc/?meeting=EBSAWS-2014-01" TargetMode="External"/><Relationship Id="rId1" Type="http://schemas.openxmlformats.org/officeDocument/2006/relationships/hyperlink" Target="http://www.cbd.int/doc/?meeting=EBSAWS-201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9B395-6C2F-4DF6-B664-65543D512094}">
  <ds:schemaRefs>
    <ds:schemaRef ds:uri="http://schemas.openxmlformats.org/officeDocument/2006/bibliography"/>
  </ds:schemaRefs>
</ds:datastoreItem>
</file>

<file path=customXml/itemProps2.xml><?xml version="1.0" encoding="utf-8"?>
<ds:datastoreItem xmlns:ds="http://schemas.openxmlformats.org/officeDocument/2006/customXml" ds:itemID="{8FF85AFB-DE3D-4FF1-8180-74FF486C746D}">
  <ds:schemaRefs>
    <ds:schemaRef ds:uri="http://schemas.openxmlformats.org/officeDocument/2006/bibliography"/>
  </ds:schemaRefs>
</ds:datastoreItem>
</file>

<file path=customXml/itemProps3.xml><?xml version="1.0" encoding="utf-8"?>
<ds:datastoreItem xmlns:ds="http://schemas.openxmlformats.org/officeDocument/2006/customXml" ds:itemID="{048AA6BC-7D24-4794-81AA-1675DAE798A8}">
  <ds:schemaRefs>
    <ds:schemaRef ds:uri="http://schemas.openxmlformats.org/officeDocument/2006/bibliography"/>
  </ds:schemaRefs>
</ds:datastoreItem>
</file>

<file path=customXml/itemProps4.xml><?xml version="1.0" encoding="utf-8"?>
<ds:datastoreItem xmlns:ds="http://schemas.openxmlformats.org/officeDocument/2006/customXml" ds:itemID="{D188D171-6912-4061-9903-FA4C6041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18254</Words>
  <Characters>104052</Characters>
  <Application>Microsoft Office Word</Application>
  <DocSecurity>4</DocSecurity>
  <Lines>867</Lines>
  <Paragraphs>244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dfo-mpo</Company>
  <LinksUpToDate>false</LinksUpToDate>
  <CharactersWithSpaces>122062</CharactersWithSpaces>
  <SharedDoc>false</SharedDoc>
  <HLinks>
    <vt:vector size="858" baseType="variant">
      <vt:variant>
        <vt:i4>3145827</vt:i4>
      </vt:variant>
      <vt:variant>
        <vt:i4>600</vt:i4>
      </vt:variant>
      <vt:variant>
        <vt:i4>0</vt:i4>
      </vt:variant>
      <vt:variant>
        <vt:i4>5</vt:i4>
      </vt:variant>
      <vt:variant>
        <vt:lpwstr>https://portals.iucn.org/library/efiles/html/PAPS-012/section57.html</vt:lpwstr>
      </vt:variant>
      <vt:variant>
        <vt:lpwstr>HM2000</vt:lpwstr>
      </vt:variant>
      <vt:variant>
        <vt:i4>3145827</vt:i4>
      </vt:variant>
      <vt:variant>
        <vt:i4>597</vt:i4>
      </vt:variant>
      <vt:variant>
        <vt:i4>0</vt:i4>
      </vt:variant>
      <vt:variant>
        <vt:i4>5</vt:i4>
      </vt:variant>
      <vt:variant>
        <vt:lpwstr>https://portals.iucn.org/library/efiles/html/PAPS-012/section57.html</vt:lpwstr>
      </vt:variant>
      <vt:variant>
        <vt:lpwstr>HM2000</vt:lpwstr>
      </vt:variant>
      <vt:variant>
        <vt:i4>3866727</vt:i4>
      </vt:variant>
      <vt:variant>
        <vt:i4>594</vt:i4>
      </vt:variant>
      <vt:variant>
        <vt:i4>0</vt:i4>
      </vt:variant>
      <vt:variant>
        <vt:i4>5</vt:i4>
      </vt:variant>
      <vt:variant>
        <vt:lpwstr>http://arkgis.org/</vt:lpwstr>
      </vt:variant>
      <vt:variant>
        <vt:lpwstr/>
      </vt:variant>
      <vt:variant>
        <vt:i4>1572881</vt:i4>
      </vt:variant>
      <vt:variant>
        <vt:i4>591</vt:i4>
      </vt:variant>
      <vt:variant>
        <vt:i4>0</vt:i4>
      </vt:variant>
      <vt:variant>
        <vt:i4>5</vt:i4>
      </vt:variant>
      <vt:variant>
        <vt:lpwstr>http://www.caff.is/monitoring</vt:lpwstr>
      </vt:variant>
      <vt:variant>
        <vt:lpwstr/>
      </vt:variant>
      <vt:variant>
        <vt:i4>1835126</vt:i4>
      </vt:variant>
      <vt:variant>
        <vt:i4>588</vt:i4>
      </vt:variant>
      <vt:variant>
        <vt:i4>0</vt:i4>
      </vt:variant>
      <vt:variant>
        <vt:i4>5</vt:i4>
      </vt:variant>
      <vt:variant>
        <vt:lpwstr>http://www.caff.is/index.php?option=com_content&amp;view=article&amp;id=457&amp;Itemid=1065</vt:lpwstr>
      </vt:variant>
      <vt:variant>
        <vt:lpwstr/>
      </vt:variant>
      <vt:variant>
        <vt:i4>2031728</vt:i4>
      </vt:variant>
      <vt:variant>
        <vt:i4>585</vt:i4>
      </vt:variant>
      <vt:variant>
        <vt:i4>0</vt:i4>
      </vt:variant>
      <vt:variant>
        <vt:i4>5</vt:i4>
      </vt:variant>
      <vt:variant>
        <vt:lpwstr>http://www.caff.is/index.php?option=com_content&amp;view=article&amp;id=387&amp;Itemid=1187</vt:lpwstr>
      </vt:variant>
      <vt:variant>
        <vt:lpwstr/>
      </vt:variant>
      <vt:variant>
        <vt:i4>6946940</vt:i4>
      </vt:variant>
      <vt:variant>
        <vt:i4>582</vt:i4>
      </vt:variant>
      <vt:variant>
        <vt:i4>0</vt:i4>
      </vt:variant>
      <vt:variant>
        <vt:i4>5</vt:i4>
      </vt:variant>
      <vt:variant>
        <vt:lpwstr>http://arcticportal.org/uploads/z8/Py/z8Pyuu9lFDVj0WBoXdluwg/Habitat-report-no.-02.pdf</vt:lpwstr>
      </vt:variant>
      <vt:variant>
        <vt:lpwstr/>
      </vt:variant>
      <vt:variant>
        <vt:i4>2555933</vt:i4>
      </vt:variant>
      <vt:variant>
        <vt:i4>579</vt:i4>
      </vt:variant>
      <vt:variant>
        <vt:i4>0</vt:i4>
      </vt:variant>
      <vt:variant>
        <vt:i4>5</vt:i4>
      </vt:variant>
      <vt:variant>
        <vt:lpwstr>http://arcticportal.org/uploads/FM/Xm/FMXmguMbLOrI_HIAsz68wQ/Habitat-report-no.-01.pdf</vt:lpwstr>
      </vt:variant>
      <vt:variant>
        <vt:lpwstr/>
      </vt:variant>
      <vt:variant>
        <vt:i4>6815853</vt:i4>
      </vt:variant>
      <vt:variant>
        <vt:i4>576</vt:i4>
      </vt:variant>
      <vt:variant>
        <vt:i4>0</vt:i4>
      </vt:variant>
      <vt:variant>
        <vt:i4>5</vt:i4>
      </vt:variant>
      <vt:variant>
        <vt:lpwstr>http://arcticportal.org/uploads/3v/kl/3vklGMBX4PY7yUyECXLhAQ/HCR6-CPAN-Protected-Areas-Network-CPAN---Strategy-and-Action-Plan.pdf</vt:lpwstr>
      </vt:variant>
      <vt:variant>
        <vt:lpwstr/>
      </vt:variant>
      <vt:variant>
        <vt:i4>6750308</vt:i4>
      </vt:variant>
      <vt:variant>
        <vt:i4>573</vt:i4>
      </vt:variant>
      <vt:variant>
        <vt:i4>0</vt:i4>
      </vt:variant>
      <vt:variant>
        <vt:i4>5</vt:i4>
      </vt:variant>
      <vt:variant>
        <vt:lpwstr>http://www.caff.is/protected-areas-cpan/about-cpan</vt:lpwstr>
      </vt:variant>
      <vt:variant>
        <vt:lpwstr/>
      </vt:variant>
      <vt:variant>
        <vt:i4>8192027</vt:i4>
      </vt:variant>
      <vt:variant>
        <vt:i4>567</vt:i4>
      </vt:variant>
      <vt:variant>
        <vt:i4>0</vt:i4>
      </vt:variant>
      <vt:variant>
        <vt:i4>5</vt:i4>
      </vt:variant>
      <vt:variant>
        <vt:lpwstr>http://en.wikipedia.org/wiki/Disturbance_(ecology)</vt:lpwstr>
      </vt:variant>
      <vt:variant>
        <vt:lpwstr/>
      </vt:variant>
      <vt:variant>
        <vt:i4>5570682</vt:i4>
      </vt:variant>
      <vt:variant>
        <vt:i4>564</vt:i4>
      </vt:variant>
      <vt:variant>
        <vt:i4>0</vt:i4>
      </vt:variant>
      <vt:variant>
        <vt:i4>5</vt:i4>
      </vt:variant>
      <vt:variant>
        <vt:lpwstr>http://en.wikipedia.org/wiki/Perturbation_(biology)</vt:lpwstr>
      </vt:variant>
      <vt:variant>
        <vt:lpwstr/>
      </vt:variant>
      <vt:variant>
        <vt:i4>7667763</vt:i4>
      </vt:variant>
      <vt:variant>
        <vt:i4>561</vt:i4>
      </vt:variant>
      <vt:variant>
        <vt:i4>0</vt:i4>
      </vt:variant>
      <vt:variant>
        <vt:i4>5</vt:i4>
      </vt:variant>
      <vt:variant>
        <vt:lpwstr>http://en.wikipedia.org/wiki/Ecosystem</vt:lpwstr>
      </vt:variant>
      <vt:variant>
        <vt:lpwstr/>
      </vt:variant>
      <vt:variant>
        <vt:i4>4325496</vt:i4>
      </vt:variant>
      <vt:variant>
        <vt:i4>558</vt:i4>
      </vt:variant>
      <vt:variant>
        <vt:i4>0</vt:i4>
      </vt:variant>
      <vt:variant>
        <vt:i4>5</vt:i4>
      </vt:variant>
      <vt:variant>
        <vt:lpwstr>mailto:lspeer@nrdc.org</vt:lpwstr>
      </vt:variant>
      <vt:variant>
        <vt:lpwstr/>
      </vt:variant>
      <vt:variant>
        <vt:i4>65585</vt:i4>
      </vt:variant>
      <vt:variant>
        <vt:i4>555</vt:i4>
      </vt:variant>
      <vt:variant>
        <vt:i4>0</vt:i4>
      </vt:variant>
      <vt:variant>
        <vt:i4>5</vt:i4>
      </vt:variant>
      <vt:variant>
        <vt:lpwstr>mailto:msommerkorn@wwf.no</vt:lpwstr>
      </vt:variant>
      <vt:variant>
        <vt:lpwstr/>
      </vt:variant>
      <vt:variant>
        <vt:i4>4063243</vt:i4>
      </vt:variant>
      <vt:variant>
        <vt:i4>552</vt:i4>
      </vt:variant>
      <vt:variant>
        <vt:i4>0</vt:i4>
      </vt:variant>
      <vt:variant>
        <vt:i4>5</vt:i4>
      </vt:variant>
      <vt:variant>
        <vt:lpwstr>mailto:Trish.Hayes@ec.gc.ca</vt:lpwstr>
      </vt:variant>
      <vt:variant>
        <vt:lpwstr/>
      </vt:variant>
      <vt:variant>
        <vt:i4>1769594</vt:i4>
      </vt:variant>
      <vt:variant>
        <vt:i4>549</vt:i4>
      </vt:variant>
      <vt:variant>
        <vt:i4>0</vt:i4>
      </vt:variant>
      <vt:variant>
        <vt:i4>5</vt:i4>
      </vt:variant>
      <vt:variant>
        <vt:lpwstr>mailto:Phil.mundy@noaa.gov</vt:lpwstr>
      </vt:variant>
      <vt:variant>
        <vt:lpwstr/>
      </vt:variant>
      <vt:variant>
        <vt:i4>3342353</vt:i4>
      </vt:variant>
      <vt:variant>
        <vt:i4>546</vt:i4>
      </vt:variant>
      <vt:variant>
        <vt:i4>0</vt:i4>
      </vt:variant>
      <vt:variant>
        <vt:i4>5</vt:i4>
      </vt:variant>
      <vt:variant>
        <vt:lpwstr>mailto:soffia@pame.is</vt:lpwstr>
      </vt:variant>
      <vt:variant>
        <vt:lpwstr/>
      </vt:variant>
      <vt:variant>
        <vt:i4>6291546</vt:i4>
      </vt:variant>
      <vt:variant>
        <vt:i4>543</vt:i4>
      </vt:variant>
      <vt:variant>
        <vt:i4>0</vt:i4>
      </vt:variant>
      <vt:variant>
        <vt:i4>5</vt:i4>
      </vt:variant>
      <vt:variant>
        <vt:lpwstr>mailto:jimmy@iccalaska.org</vt:lpwstr>
      </vt:variant>
      <vt:variant>
        <vt:lpwstr/>
      </vt:variant>
      <vt:variant>
        <vt:i4>4325491</vt:i4>
      </vt:variant>
      <vt:variant>
        <vt:i4>540</vt:i4>
      </vt:variant>
      <vt:variant>
        <vt:i4>0</vt:i4>
      </vt:variant>
      <vt:variant>
        <vt:i4>5</vt:i4>
      </vt:variant>
      <vt:variant>
        <vt:lpwstr>mailto:aia@alaska.net</vt:lpwstr>
      </vt:variant>
      <vt:variant>
        <vt:lpwstr/>
      </vt:variant>
      <vt:variant>
        <vt:i4>7995465</vt:i4>
      </vt:variant>
      <vt:variant>
        <vt:i4>537</vt:i4>
      </vt:variant>
      <vt:variant>
        <vt:i4>0</vt:i4>
      </vt:variant>
      <vt:variant>
        <vt:i4>5</vt:i4>
      </vt:variant>
      <vt:variant>
        <vt:lpwstr>mailto:bjoti@nst.fk</vt:lpwstr>
      </vt:variant>
      <vt:variant>
        <vt:lpwstr/>
      </vt:variant>
      <vt:variant>
        <vt:i4>3866627</vt:i4>
      </vt:variant>
      <vt:variant>
        <vt:i4>534</vt:i4>
      </vt:variant>
      <vt:variant>
        <vt:i4>0</vt:i4>
      </vt:variant>
      <vt:variant>
        <vt:i4>5</vt:i4>
      </vt:variant>
      <vt:variant>
        <vt:lpwstr>mailto:sunip@us.fo</vt:lpwstr>
      </vt:variant>
      <vt:variant>
        <vt:lpwstr/>
      </vt:variant>
      <vt:variant>
        <vt:i4>7602264</vt:i4>
      </vt:variant>
      <vt:variant>
        <vt:i4>531</vt:i4>
      </vt:variant>
      <vt:variant>
        <vt:i4>0</vt:i4>
      </vt:variant>
      <vt:variant>
        <vt:i4>5</vt:i4>
      </vt:variant>
      <vt:variant>
        <vt:lpwstr>mailto:tinm@nanoq.gl</vt:lpwstr>
      </vt:variant>
      <vt:variant>
        <vt:lpwstr/>
      </vt:variant>
      <vt:variant>
        <vt:i4>7536718</vt:i4>
      </vt:variant>
      <vt:variant>
        <vt:i4>528</vt:i4>
      </vt:variant>
      <vt:variant>
        <vt:i4>0</vt:i4>
      </vt:variant>
      <vt:variant>
        <vt:i4>5</vt:i4>
      </vt:variant>
      <vt:variant>
        <vt:lpwstr>mailto:ionufrenya@wwf.ru</vt:lpwstr>
      </vt:variant>
      <vt:variant>
        <vt:lpwstr/>
      </vt:variant>
      <vt:variant>
        <vt:i4>2424922</vt:i4>
      </vt:variant>
      <vt:variant>
        <vt:i4>525</vt:i4>
      </vt:variant>
      <vt:variant>
        <vt:i4>0</vt:i4>
      </vt:variant>
      <vt:variant>
        <vt:i4>5</vt:i4>
      </vt:variant>
      <vt:variant>
        <vt:lpwstr>mailto:Staffan.Danielsson@havochvatten.se</vt:lpwstr>
      </vt:variant>
      <vt:variant>
        <vt:lpwstr/>
      </vt:variant>
      <vt:variant>
        <vt:i4>3342425</vt:i4>
      </vt:variant>
      <vt:variant>
        <vt:i4>522</vt:i4>
      </vt:variant>
      <vt:variant>
        <vt:i4>0</vt:i4>
      </vt:variant>
      <vt:variant>
        <vt:i4>5</vt:i4>
      </vt:variant>
      <vt:variant>
        <vt:lpwstr>mailto:laura.piriz@havochvatten.se</vt:lpwstr>
      </vt:variant>
      <vt:variant>
        <vt:lpwstr/>
      </vt:variant>
      <vt:variant>
        <vt:i4>1572991</vt:i4>
      </vt:variant>
      <vt:variant>
        <vt:i4>519</vt:i4>
      </vt:variant>
      <vt:variant>
        <vt:i4>0</vt:i4>
      </vt:variant>
      <vt:variant>
        <vt:i4>5</vt:i4>
      </vt:variant>
      <vt:variant>
        <vt:lpwstr>mailto:jan.ekebom@metsa.fi</vt:lpwstr>
      </vt:variant>
      <vt:variant>
        <vt:lpwstr/>
      </vt:variant>
      <vt:variant>
        <vt:i4>3014724</vt:i4>
      </vt:variant>
      <vt:variant>
        <vt:i4>516</vt:i4>
      </vt:variant>
      <vt:variant>
        <vt:i4>0</vt:i4>
      </vt:variant>
      <vt:variant>
        <vt:i4>5</vt:i4>
      </vt:variant>
      <vt:variant>
        <vt:lpwstr>mailto:penina.blankett@ymparisto.fi</vt:lpwstr>
      </vt:variant>
      <vt:variant>
        <vt:lpwstr/>
      </vt:variant>
      <vt:variant>
        <vt:i4>5701731</vt:i4>
      </vt:variant>
      <vt:variant>
        <vt:i4>513</vt:i4>
      </vt:variant>
      <vt:variant>
        <vt:i4>0</vt:i4>
      </vt:variant>
      <vt:variant>
        <vt:i4>5</vt:i4>
      </vt:variant>
      <vt:variant>
        <vt:lpwstr>mailto:quillfeldt@npolar.no</vt:lpwstr>
      </vt:variant>
      <vt:variant>
        <vt:lpwstr/>
      </vt:variant>
      <vt:variant>
        <vt:i4>7012362</vt:i4>
      </vt:variant>
      <vt:variant>
        <vt:i4>510</vt:i4>
      </vt:variant>
      <vt:variant>
        <vt:i4>0</vt:i4>
      </vt:variant>
      <vt:variant>
        <vt:i4>5</vt:i4>
      </vt:variant>
      <vt:variant>
        <vt:lpwstr>mailto:erlend.standal@miljodir.no</vt:lpwstr>
      </vt:variant>
      <vt:variant>
        <vt:lpwstr/>
      </vt:variant>
      <vt:variant>
        <vt:i4>2424922</vt:i4>
      </vt:variant>
      <vt:variant>
        <vt:i4>507</vt:i4>
      </vt:variant>
      <vt:variant>
        <vt:i4>0</vt:i4>
      </vt:variant>
      <vt:variant>
        <vt:i4>5</vt:i4>
      </vt:variant>
      <vt:variant>
        <vt:lpwstr>mailto:ae@kld.dep.no</vt:lpwstr>
      </vt:variant>
      <vt:variant>
        <vt:lpwstr/>
      </vt:variant>
      <vt:variant>
        <vt:i4>4390966</vt:i4>
      </vt:variant>
      <vt:variant>
        <vt:i4>504</vt:i4>
      </vt:variant>
      <vt:variant>
        <vt:i4>0</vt:i4>
      </vt:variant>
      <vt:variant>
        <vt:i4>5</vt:i4>
      </vt:variant>
      <vt:variant>
        <vt:lpwstr>mailto:Catherine.coon@boem.gov</vt:lpwstr>
      </vt:variant>
      <vt:variant>
        <vt:lpwstr/>
      </vt:variant>
      <vt:variant>
        <vt:i4>2883649</vt:i4>
      </vt:variant>
      <vt:variant>
        <vt:i4>501</vt:i4>
      </vt:variant>
      <vt:variant>
        <vt:i4>0</vt:i4>
      </vt:variant>
      <vt:variant>
        <vt:i4>5</vt:i4>
      </vt:variant>
      <vt:variant>
        <vt:lpwstr>mailto:laura.henson@noaa.gov</vt:lpwstr>
      </vt:variant>
      <vt:variant>
        <vt:lpwstr/>
      </vt:variant>
      <vt:variant>
        <vt:i4>2687070</vt:i4>
      </vt:variant>
      <vt:variant>
        <vt:i4>498</vt:i4>
      </vt:variant>
      <vt:variant>
        <vt:i4>0</vt:i4>
      </vt:variant>
      <vt:variant>
        <vt:i4>5</vt:i4>
      </vt:variant>
      <vt:variant>
        <vt:lpwstr>mailto:grantly.galland@noaa.gov</vt:lpwstr>
      </vt:variant>
      <vt:variant>
        <vt:lpwstr/>
      </vt:variant>
      <vt:variant>
        <vt:i4>852066</vt:i4>
      </vt:variant>
      <vt:variant>
        <vt:i4>495</vt:i4>
      </vt:variant>
      <vt:variant>
        <vt:i4>0</vt:i4>
      </vt:variant>
      <vt:variant>
        <vt:i4>5</vt:i4>
      </vt:variant>
      <vt:variant>
        <vt:lpwstr>mailto:lauren.wenzel@noaa.gov</vt:lpwstr>
      </vt:variant>
      <vt:variant>
        <vt:lpwstr/>
      </vt:variant>
      <vt:variant>
        <vt:i4>2424911</vt:i4>
      </vt:variant>
      <vt:variant>
        <vt:i4>492</vt:i4>
      </vt:variant>
      <vt:variant>
        <vt:i4>0</vt:i4>
      </vt:variant>
      <vt:variant>
        <vt:i4>5</vt:i4>
      </vt:variant>
      <vt:variant>
        <vt:lpwstr>mailto:elizabeth.mclanahan@noaa.gov</vt:lpwstr>
      </vt:variant>
      <vt:variant>
        <vt:lpwstr/>
      </vt:variant>
      <vt:variant>
        <vt:i4>6029409</vt:i4>
      </vt:variant>
      <vt:variant>
        <vt:i4>489</vt:i4>
      </vt:variant>
      <vt:variant>
        <vt:i4>0</vt:i4>
      </vt:variant>
      <vt:variant>
        <vt:i4>5</vt:i4>
      </vt:variant>
      <vt:variant>
        <vt:lpwstr>mailto:Rachel.Joo@ec.gc.ca</vt:lpwstr>
      </vt:variant>
      <vt:variant>
        <vt:lpwstr/>
      </vt:variant>
      <vt:variant>
        <vt:i4>3014656</vt:i4>
      </vt:variant>
      <vt:variant>
        <vt:i4>486</vt:i4>
      </vt:variant>
      <vt:variant>
        <vt:i4>0</vt:i4>
      </vt:variant>
      <vt:variant>
        <vt:i4>5</vt:i4>
      </vt:variant>
      <vt:variant>
        <vt:lpwstr>mailto:Francine.Mercier@pc.gc.ca</vt:lpwstr>
      </vt:variant>
      <vt:variant>
        <vt:lpwstr/>
      </vt:variant>
      <vt:variant>
        <vt:i4>7471124</vt:i4>
      </vt:variant>
      <vt:variant>
        <vt:i4>483</vt:i4>
      </vt:variant>
      <vt:variant>
        <vt:i4>0</vt:i4>
      </vt:variant>
      <vt:variant>
        <vt:i4>5</vt:i4>
      </vt:variant>
      <vt:variant>
        <vt:lpwstr>mailto:Maya.Gold@dfo-mpo.gc.ca</vt:lpwstr>
      </vt:variant>
      <vt:variant>
        <vt:lpwstr/>
      </vt:variant>
      <vt:variant>
        <vt:i4>5832742</vt:i4>
      </vt:variant>
      <vt:variant>
        <vt:i4>480</vt:i4>
      </vt:variant>
      <vt:variant>
        <vt:i4>0</vt:i4>
      </vt:variant>
      <vt:variant>
        <vt:i4>5</vt:i4>
      </vt:variant>
      <vt:variant>
        <vt:lpwstr>mailto:Renee.Sauve@dfo-mpo.gc.ca</vt:lpwstr>
      </vt:variant>
      <vt:variant>
        <vt:lpwstr/>
      </vt:variant>
      <vt:variant>
        <vt:i4>2097237</vt:i4>
      </vt:variant>
      <vt:variant>
        <vt:i4>477</vt:i4>
      </vt:variant>
      <vt:variant>
        <vt:i4>0</vt:i4>
      </vt:variant>
      <vt:variant>
        <vt:i4>5</vt:i4>
      </vt:variant>
      <vt:variant>
        <vt:lpwstr>mailto:Trish.kelley@dfo-mpo.gc.ca</vt:lpwstr>
      </vt:variant>
      <vt:variant>
        <vt:lpwstr/>
      </vt:variant>
      <vt:variant>
        <vt:i4>1114212</vt:i4>
      </vt:variant>
      <vt:variant>
        <vt:i4>474</vt:i4>
      </vt:variant>
      <vt:variant>
        <vt:i4>0</vt:i4>
      </vt:variant>
      <vt:variant>
        <vt:i4>5</vt:i4>
      </vt:variant>
      <vt:variant>
        <vt:lpwstr>mailto:Leah.Brown@dfo-mpo.gc.ca</vt:lpwstr>
      </vt:variant>
      <vt:variant>
        <vt:lpwstr/>
      </vt:variant>
      <vt:variant>
        <vt:i4>5963844</vt:i4>
      </vt:variant>
      <vt:variant>
        <vt:i4>471</vt:i4>
      </vt:variant>
      <vt:variant>
        <vt:i4>0</vt:i4>
      </vt:variant>
      <vt:variant>
        <vt:i4>5</vt:i4>
      </vt:variant>
      <vt:variant>
        <vt:lpwstr>http://www.sciencemag.org/search?author1=Koji+Shimada&amp;sortspec=date&amp;submit=Submit</vt:lpwstr>
      </vt:variant>
      <vt:variant>
        <vt:lpwstr/>
      </vt:variant>
      <vt:variant>
        <vt:i4>1048600</vt:i4>
      </vt:variant>
      <vt:variant>
        <vt:i4>468</vt:i4>
      </vt:variant>
      <vt:variant>
        <vt:i4>0</vt:i4>
      </vt:variant>
      <vt:variant>
        <vt:i4>5</vt:i4>
      </vt:variant>
      <vt:variant>
        <vt:lpwstr>http://www.sciencemag.org/search?author1=Shigeto+Nishino&amp;sortspec=date&amp;submit=Submit</vt:lpwstr>
      </vt:variant>
      <vt:variant>
        <vt:lpwstr/>
      </vt:variant>
      <vt:variant>
        <vt:i4>262173</vt:i4>
      </vt:variant>
      <vt:variant>
        <vt:i4>465</vt:i4>
      </vt:variant>
      <vt:variant>
        <vt:i4>0</vt:i4>
      </vt:variant>
      <vt:variant>
        <vt:i4>5</vt:i4>
      </vt:variant>
      <vt:variant>
        <vt:lpwstr>http://www.sciencemag.org/search?author1=Eddy+C.+Carmack&amp;sortspec=date&amp;submit=Submit</vt:lpwstr>
      </vt:variant>
      <vt:variant>
        <vt:lpwstr/>
      </vt:variant>
      <vt:variant>
        <vt:i4>6160464</vt:i4>
      </vt:variant>
      <vt:variant>
        <vt:i4>462</vt:i4>
      </vt:variant>
      <vt:variant>
        <vt:i4>0</vt:i4>
      </vt:variant>
      <vt:variant>
        <vt:i4>5</vt:i4>
      </vt:variant>
      <vt:variant>
        <vt:lpwstr>http://www.sciencemag.org/search?author1=Fiona+A.+McLaughlin&amp;sortspec=date&amp;submit=Submit</vt:lpwstr>
      </vt:variant>
      <vt:variant>
        <vt:lpwstr/>
      </vt:variant>
      <vt:variant>
        <vt:i4>3670142</vt:i4>
      </vt:variant>
      <vt:variant>
        <vt:i4>459</vt:i4>
      </vt:variant>
      <vt:variant>
        <vt:i4>0</vt:i4>
      </vt:variant>
      <vt:variant>
        <vt:i4>5</vt:i4>
      </vt:variant>
      <vt:variant>
        <vt:lpwstr>http://www.sciencemag.org/search?author1=Michiyo+Yamamoto-Kawai&amp;sortspec=date&amp;submit=Submit</vt:lpwstr>
      </vt:variant>
      <vt:variant>
        <vt:lpwstr/>
      </vt:variant>
      <vt:variant>
        <vt:i4>3866686</vt:i4>
      </vt:variant>
      <vt:variant>
        <vt:i4>456</vt:i4>
      </vt:variant>
      <vt:variant>
        <vt:i4>0</vt:i4>
      </vt:variant>
      <vt:variant>
        <vt:i4>5</vt:i4>
      </vt:variant>
      <vt:variant>
        <vt:lpwstr>http://www.arkgis.org/</vt:lpwstr>
      </vt:variant>
      <vt:variant>
        <vt:lpwstr/>
      </vt:variant>
      <vt:variant>
        <vt:i4>4128871</vt:i4>
      </vt:variant>
      <vt:variant>
        <vt:i4>453</vt:i4>
      </vt:variant>
      <vt:variant>
        <vt:i4>0</vt:i4>
      </vt:variant>
      <vt:variant>
        <vt:i4>5</vt:i4>
      </vt:variant>
      <vt:variant>
        <vt:lpwstr>http://www.environmentalevidence.org/SR23.html</vt:lpwstr>
      </vt:variant>
      <vt:variant>
        <vt:lpwstr/>
      </vt:variant>
      <vt:variant>
        <vt:i4>1966151</vt:i4>
      </vt:variant>
      <vt:variant>
        <vt:i4>450</vt:i4>
      </vt:variant>
      <vt:variant>
        <vt:i4>0</vt:i4>
      </vt:variant>
      <vt:variant>
        <vt:i4>5</vt:i4>
      </vt:variant>
      <vt:variant>
        <vt:lpwstr>https://cmsdata.iucn.org/downloads/arctic_workshop_report_2011_2.pdf</vt:lpwstr>
      </vt:variant>
      <vt:variant>
        <vt:lpwstr/>
      </vt:variant>
      <vt:variant>
        <vt:i4>5832725</vt:i4>
      </vt:variant>
      <vt:variant>
        <vt:i4>447</vt:i4>
      </vt:variant>
      <vt:variant>
        <vt:i4>0</vt:i4>
      </vt:variant>
      <vt:variant>
        <vt:i4>5</vt:i4>
      </vt:variant>
      <vt:variant>
        <vt:lpwstr>http://www.nature.org/ourinitiatives/regions/northamerica/unitedstates/colorado/scienceandstrategy/marine-ecoregions-of-the-world.pdf</vt:lpwstr>
      </vt:variant>
      <vt:variant>
        <vt:lpwstr/>
      </vt:variant>
      <vt:variant>
        <vt:i4>6226039</vt:i4>
      </vt:variant>
      <vt:variant>
        <vt:i4>444</vt:i4>
      </vt:variant>
      <vt:variant>
        <vt:i4>0</vt:i4>
      </vt:variant>
      <vt:variant>
        <vt:i4>5</vt:i4>
      </vt:variant>
      <vt:variant>
        <vt:lpwstr>http://awsassets.wwf.ca/downloads/criteriaandtools_designingecologicallysoundmpanetworks.pdf</vt:lpwstr>
      </vt:variant>
      <vt:variant>
        <vt:lpwstr/>
      </vt:variant>
      <vt:variant>
        <vt:i4>852047</vt:i4>
      </vt:variant>
      <vt:variant>
        <vt:i4>441</vt:i4>
      </vt:variant>
      <vt:variant>
        <vt:i4>0</vt:i4>
      </vt:variant>
      <vt:variant>
        <vt:i4>5</vt:i4>
      </vt:variant>
      <vt:variant>
        <vt:lpwstr>http://www.piscoweb/</vt:lpwstr>
      </vt:variant>
      <vt:variant>
        <vt:lpwstr/>
      </vt:variant>
      <vt:variant>
        <vt:i4>7077932</vt:i4>
      </vt:variant>
      <vt:variant>
        <vt:i4>438</vt:i4>
      </vt:variant>
      <vt:variant>
        <vt:i4>0</vt:i4>
      </vt:variant>
      <vt:variant>
        <vt:i4>5</vt:i4>
      </vt:variant>
      <vt:variant>
        <vt:lpwstr>http://www.pame.is/arctic-large-marine-ecosystems-lme-s</vt:lpwstr>
      </vt:variant>
      <vt:variant>
        <vt:lpwstr/>
      </vt:variant>
      <vt:variant>
        <vt:i4>655367</vt:i4>
      </vt:variant>
      <vt:variant>
        <vt:i4>435</vt:i4>
      </vt:variant>
      <vt:variant>
        <vt:i4>0</vt:i4>
      </vt:variant>
      <vt:variant>
        <vt:i4>5</vt:i4>
      </vt:variant>
      <vt:variant>
        <vt:lpwstr>http://www.ospar.org/content/content.asp?menu=01511400000000_000000_000000</vt:lpwstr>
      </vt:variant>
      <vt:variant>
        <vt:lpwstr/>
      </vt:variant>
      <vt:variant>
        <vt:i4>1048663</vt:i4>
      </vt:variant>
      <vt:variant>
        <vt:i4>432</vt:i4>
      </vt:variant>
      <vt:variant>
        <vt:i4>0</vt:i4>
      </vt:variant>
      <vt:variant>
        <vt:i4>5</vt:i4>
      </vt:variant>
      <vt:variant>
        <vt:lpwstr>http://www.ospar.org/html_documents/ospar/html/10-03e_nea_environment_strategy.pdf</vt:lpwstr>
      </vt:variant>
      <vt:variant>
        <vt:lpwstr>BDC</vt:lpwstr>
      </vt:variant>
      <vt:variant>
        <vt:i4>917510</vt:i4>
      </vt:variant>
      <vt:variant>
        <vt:i4>429</vt:i4>
      </vt:variant>
      <vt:variant>
        <vt:i4>0</vt:i4>
      </vt:variant>
      <vt:variant>
        <vt:i4>5</vt:i4>
      </vt:variant>
      <vt:variant>
        <vt:lpwstr>http://www.ospar.org/content/content.asp?menu=00700302210000_000000_000000</vt:lpwstr>
      </vt:variant>
      <vt:variant>
        <vt:lpwstr/>
      </vt:variant>
      <vt:variant>
        <vt:i4>917510</vt:i4>
      </vt:variant>
      <vt:variant>
        <vt:i4>426</vt:i4>
      </vt:variant>
      <vt:variant>
        <vt:i4>0</vt:i4>
      </vt:variant>
      <vt:variant>
        <vt:i4>5</vt:i4>
      </vt:variant>
      <vt:variant>
        <vt:lpwstr>http://www.ospar.org/content/content.asp?menu=00700302210000_000000_000000</vt:lpwstr>
      </vt:variant>
      <vt:variant>
        <vt:lpwstr/>
      </vt:variant>
      <vt:variant>
        <vt:i4>1179652</vt:i4>
      </vt:variant>
      <vt:variant>
        <vt:i4>423</vt:i4>
      </vt:variant>
      <vt:variant>
        <vt:i4>0</vt:i4>
      </vt:variant>
      <vt:variant>
        <vt:i4>5</vt:i4>
      </vt:variant>
      <vt:variant>
        <vt:lpwstr>http://www.marineprotectedareas.noaa.gov/</vt:lpwstr>
      </vt:variant>
      <vt:variant>
        <vt:lpwstr/>
      </vt:variant>
      <vt:variant>
        <vt:i4>3539041</vt:i4>
      </vt:variant>
      <vt:variant>
        <vt:i4>420</vt:i4>
      </vt:variant>
      <vt:variant>
        <vt:i4>0</vt:i4>
      </vt:variant>
      <vt:variant>
        <vt:i4>5</vt:i4>
      </vt:variant>
      <vt:variant>
        <vt:lpwstr>http://www.mpa.gov/</vt:lpwstr>
      </vt:variant>
      <vt:variant>
        <vt:lpwstr/>
      </vt:variant>
      <vt:variant>
        <vt:i4>1966128</vt:i4>
      </vt:variant>
      <vt:variant>
        <vt:i4>417</vt:i4>
      </vt:variant>
      <vt:variant>
        <vt:i4>0</vt:i4>
      </vt:variant>
      <vt:variant>
        <vt:i4>5</vt:i4>
      </vt:variant>
      <vt:variant>
        <vt:lpwstr>http://ec.europa.eu/environment/nature/natura2000/index_en.htm</vt:lpwstr>
      </vt:variant>
      <vt:variant>
        <vt:lpwstr/>
      </vt:variant>
      <vt:variant>
        <vt:i4>2687065</vt:i4>
      </vt:variant>
      <vt:variant>
        <vt:i4>414</vt:i4>
      </vt:variant>
      <vt:variant>
        <vt:i4>0</vt:i4>
      </vt:variant>
      <vt:variant>
        <vt:i4>5</vt:i4>
      </vt:variant>
      <vt:variant>
        <vt:lpwstr>https://miradi.org/files/miradi_overview.pdf</vt:lpwstr>
      </vt:variant>
      <vt:variant>
        <vt:lpwstr/>
      </vt:variant>
      <vt:variant>
        <vt:i4>8257648</vt:i4>
      </vt:variant>
      <vt:variant>
        <vt:i4>411</vt:i4>
      </vt:variant>
      <vt:variant>
        <vt:i4>0</vt:i4>
      </vt:variant>
      <vt:variant>
        <vt:i4>5</vt:i4>
      </vt:variant>
      <vt:variant>
        <vt:lpwstr>http://www.ccea.org/Downloads/en_papers_occasional19.pdf</vt:lpwstr>
      </vt:variant>
      <vt:variant>
        <vt:lpwstr/>
      </vt:variant>
      <vt:variant>
        <vt:i4>7929867</vt:i4>
      </vt:variant>
      <vt:variant>
        <vt:i4>408</vt:i4>
      </vt:variant>
      <vt:variant>
        <vt:i4>0</vt:i4>
      </vt:variant>
      <vt:variant>
        <vt:i4>5</vt:i4>
      </vt:variant>
      <vt:variant>
        <vt:lpwstr>http://www.iucn.org/news_homepage/</vt:lpwstr>
      </vt:variant>
      <vt:variant>
        <vt:lpwstr/>
      </vt:variant>
      <vt:variant>
        <vt:i4>2949219</vt:i4>
      </vt:variant>
      <vt:variant>
        <vt:i4>405</vt:i4>
      </vt:variant>
      <vt:variant>
        <vt:i4>0</vt:i4>
      </vt:variant>
      <vt:variant>
        <vt:i4>5</vt:i4>
      </vt:variant>
      <vt:variant>
        <vt:lpwstr>http://www.ipcc.ch/report/ar5/wg1/</vt:lpwstr>
      </vt:variant>
      <vt:variant>
        <vt:lpwstr/>
      </vt:variant>
      <vt:variant>
        <vt:i4>8061036</vt:i4>
      </vt:variant>
      <vt:variant>
        <vt:i4>402</vt:i4>
      </vt:variant>
      <vt:variant>
        <vt:i4>0</vt:i4>
      </vt:variant>
      <vt:variant>
        <vt:i4>5</vt:i4>
      </vt:variant>
      <vt:variant>
        <vt:lpwstr>http://data.iucn.org/dbtw-wpd/edocs/PAG-014.pdf</vt:lpwstr>
      </vt:variant>
      <vt:variant>
        <vt:lpwstr/>
      </vt:variant>
      <vt:variant>
        <vt:i4>131080</vt:i4>
      </vt:variant>
      <vt:variant>
        <vt:i4>399</vt:i4>
      </vt:variant>
      <vt:variant>
        <vt:i4>0</vt:i4>
      </vt:variant>
      <vt:variant>
        <vt:i4>5</vt:i4>
      </vt:variant>
      <vt:variant>
        <vt:lpwstr>http://www.ncbi.nlm.nih.gov/pmc/articles/PMC1764172/</vt:lpwstr>
      </vt:variant>
      <vt:variant>
        <vt:lpwstr/>
      </vt:variant>
      <vt:variant>
        <vt:i4>131080</vt:i4>
      </vt:variant>
      <vt:variant>
        <vt:i4>396</vt:i4>
      </vt:variant>
      <vt:variant>
        <vt:i4>0</vt:i4>
      </vt:variant>
      <vt:variant>
        <vt:i4>5</vt:i4>
      </vt:variant>
      <vt:variant>
        <vt:lpwstr>http://www.ncbi.nlm.nih.gov/pmc/articles/PMC1764172/</vt:lpwstr>
      </vt:variant>
      <vt:variant>
        <vt:lpwstr/>
      </vt:variant>
      <vt:variant>
        <vt:i4>6357038</vt:i4>
      </vt:variant>
      <vt:variant>
        <vt:i4>393</vt:i4>
      </vt:variant>
      <vt:variant>
        <vt:i4>0</vt:i4>
      </vt:variant>
      <vt:variant>
        <vt:i4>5</vt:i4>
      </vt:variant>
      <vt:variant>
        <vt:lpwstr>http://www.csc.noaa.gov/digitalcoast/publications/cmecs</vt:lpwstr>
      </vt:variant>
      <vt:variant>
        <vt:lpwstr/>
      </vt:variant>
      <vt:variant>
        <vt:i4>852043</vt:i4>
      </vt:variant>
      <vt:variant>
        <vt:i4>390</vt:i4>
      </vt:variant>
      <vt:variant>
        <vt:i4>0</vt:i4>
      </vt:variant>
      <vt:variant>
        <vt:i4>5</vt:i4>
      </vt:variant>
      <vt:variant>
        <vt:lpwstr>http://www.iucn.org/about/work/programmes/gpap_home/gpap_capacity2/gpap_pub/gpap_catpub/?13959/Guidelines-for-applying-protected-area-management-categories</vt:lpwstr>
      </vt:variant>
      <vt:variant>
        <vt:lpwstr/>
      </vt:variant>
      <vt:variant>
        <vt:i4>6422634</vt:i4>
      </vt:variant>
      <vt:variant>
        <vt:i4>387</vt:i4>
      </vt:variant>
      <vt:variant>
        <vt:i4>0</vt:i4>
      </vt:variant>
      <vt:variant>
        <vt:i4>5</vt:i4>
      </vt:variant>
      <vt:variant>
        <vt:lpwstr>http://www.dfo-mpo.gc.ca/regions/central/index-eng.htm</vt:lpwstr>
      </vt:variant>
      <vt:variant>
        <vt:lpwstr/>
      </vt:variant>
      <vt:variant>
        <vt:i4>983082</vt:i4>
      </vt:variant>
      <vt:variant>
        <vt:i4>384</vt:i4>
      </vt:variant>
      <vt:variant>
        <vt:i4>0</vt:i4>
      </vt:variant>
      <vt:variant>
        <vt:i4>5</vt:i4>
      </vt:variant>
      <vt:variant>
        <vt:lpwstr>http://www.iucn.org/about/work/programmes/gpap_home/gpap_capacity2/gpap_bpg/?11131/Guidelines-for-Applying-the-IUCN-Protected-Area-Management-Categories-to-Marine-Protected-Areas</vt:lpwstr>
      </vt:variant>
      <vt:variant>
        <vt:lpwstr/>
      </vt:variant>
      <vt:variant>
        <vt:i4>4522062</vt:i4>
      </vt:variant>
      <vt:variant>
        <vt:i4>381</vt:i4>
      </vt:variant>
      <vt:variant>
        <vt:i4>0</vt:i4>
      </vt:variant>
      <vt:variant>
        <vt:i4>5</vt:i4>
      </vt:variant>
      <vt:variant>
        <vt:lpwstr>http://www3.cec.org/islandora/en/item/10856-guide-planners-and-managers-design-resilient-marine-protected-area-networks-in-en.pdf</vt:lpwstr>
      </vt:variant>
      <vt:variant>
        <vt:lpwstr/>
      </vt:variant>
      <vt:variant>
        <vt:i4>1376285</vt:i4>
      </vt:variant>
      <vt:variant>
        <vt:i4>378</vt:i4>
      </vt:variant>
      <vt:variant>
        <vt:i4>0</vt:i4>
      </vt:variant>
      <vt:variant>
        <vt:i4>5</vt:i4>
      </vt:variant>
      <vt:variant>
        <vt:lpwstr>http://www.cbd.int/decision/cop/?id=12268</vt:lpwstr>
      </vt:variant>
      <vt:variant>
        <vt:lpwstr/>
      </vt:variant>
      <vt:variant>
        <vt:i4>1441887</vt:i4>
      </vt:variant>
      <vt:variant>
        <vt:i4>375</vt:i4>
      </vt:variant>
      <vt:variant>
        <vt:i4>0</vt:i4>
      </vt:variant>
      <vt:variant>
        <vt:i4>5</vt:i4>
      </vt:variant>
      <vt:variant>
        <vt:lpwstr>http://www.cbd.int/marine/doc/azores-brochure-en.pdf</vt:lpwstr>
      </vt:variant>
      <vt:variant>
        <vt:lpwstr/>
      </vt:variant>
      <vt:variant>
        <vt:i4>7078002</vt:i4>
      </vt:variant>
      <vt:variant>
        <vt:i4>372</vt:i4>
      </vt:variant>
      <vt:variant>
        <vt:i4>0</vt:i4>
      </vt:variant>
      <vt:variant>
        <vt:i4>5</vt:i4>
      </vt:variant>
      <vt:variant>
        <vt:lpwstr>http://www.caff.is/protected-areas-cpan</vt:lpwstr>
      </vt:variant>
      <vt:variant>
        <vt:lpwstr/>
      </vt:variant>
      <vt:variant>
        <vt:i4>7078002</vt:i4>
      </vt:variant>
      <vt:variant>
        <vt:i4>369</vt:i4>
      </vt:variant>
      <vt:variant>
        <vt:i4>0</vt:i4>
      </vt:variant>
      <vt:variant>
        <vt:i4>5</vt:i4>
      </vt:variant>
      <vt:variant>
        <vt:lpwstr>http://www.caff.is/protected-areas-cpan</vt:lpwstr>
      </vt:variant>
      <vt:variant>
        <vt:lpwstr/>
      </vt:variant>
      <vt:variant>
        <vt:i4>7078002</vt:i4>
      </vt:variant>
      <vt:variant>
        <vt:i4>366</vt:i4>
      </vt:variant>
      <vt:variant>
        <vt:i4>0</vt:i4>
      </vt:variant>
      <vt:variant>
        <vt:i4>5</vt:i4>
      </vt:variant>
      <vt:variant>
        <vt:lpwstr>http://www.caff.is/protected-areas-cpan</vt:lpwstr>
      </vt:variant>
      <vt:variant>
        <vt:lpwstr/>
      </vt:variant>
      <vt:variant>
        <vt:i4>7078002</vt:i4>
      </vt:variant>
      <vt:variant>
        <vt:i4>363</vt:i4>
      </vt:variant>
      <vt:variant>
        <vt:i4>0</vt:i4>
      </vt:variant>
      <vt:variant>
        <vt:i4>5</vt:i4>
      </vt:variant>
      <vt:variant>
        <vt:lpwstr>http://www.caff.is/protected-areas-cpan</vt:lpwstr>
      </vt:variant>
      <vt:variant>
        <vt:lpwstr/>
      </vt:variant>
      <vt:variant>
        <vt:i4>7078002</vt:i4>
      </vt:variant>
      <vt:variant>
        <vt:i4>360</vt:i4>
      </vt:variant>
      <vt:variant>
        <vt:i4>0</vt:i4>
      </vt:variant>
      <vt:variant>
        <vt:i4>5</vt:i4>
      </vt:variant>
      <vt:variant>
        <vt:lpwstr>http://www.caff.is/protected-areas-cpan</vt:lpwstr>
      </vt:variant>
      <vt:variant>
        <vt:lpwstr/>
      </vt:variant>
      <vt:variant>
        <vt:i4>7078002</vt:i4>
      </vt:variant>
      <vt:variant>
        <vt:i4>357</vt:i4>
      </vt:variant>
      <vt:variant>
        <vt:i4>0</vt:i4>
      </vt:variant>
      <vt:variant>
        <vt:i4>5</vt:i4>
      </vt:variant>
      <vt:variant>
        <vt:lpwstr>http://www.caff.is/protected-areas-cpan</vt:lpwstr>
      </vt:variant>
      <vt:variant>
        <vt:lpwstr/>
      </vt:variant>
      <vt:variant>
        <vt:i4>7078002</vt:i4>
      </vt:variant>
      <vt:variant>
        <vt:i4>354</vt:i4>
      </vt:variant>
      <vt:variant>
        <vt:i4>0</vt:i4>
      </vt:variant>
      <vt:variant>
        <vt:i4>5</vt:i4>
      </vt:variant>
      <vt:variant>
        <vt:lpwstr>http://www.caff.is/protected-areas-cpan</vt:lpwstr>
      </vt:variant>
      <vt:variant>
        <vt:lpwstr/>
      </vt:variant>
      <vt:variant>
        <vt:i4>7078002</vt:i4>
      </vt:variant>
      <vt:variant>
        <vt:i4>351</vt:i4>
      </vt:variant>
      <vt:variant>
        <vt:i4>0</vt:i4>
      </vt:variant>
      <vt:variant>
        <vt:i4>5</vt:i4>
      </vt:variant>
      <vt:variant>
        <vt:lpwstr>http://www.caff.is/protected-areas-cpan</vt:lpwstr>
      </vt:variant>
      <vt:variant>
        <vt:lpwstr/>
      </vt:variant>
      <vt:variant>
        <vt:i4>3080233</vt:i4>
      </vt:variant>
      <vt:variant>
        <vt:i4>348</vt:i4>
      </vt:variant>
      <vt:variant>
        <vt:i4>0</vt:i4>
      </vt:variant>
      <vt:variant>
        <vt:i4>5</vt:i4>
      </vt:variant>
      <vt:variant>
        <vt:lpwstr>http://housemajority.org/coms/cli/cli_finalreport_20080301.pdf</vt:lpwstr>
      </vt:variant>
      <vt:variant>
        <vt:lpwstr/>
      </vt:variant>
      <vt:variant>
        <vt:i4>2031638</vt:i4>
      </vt:variant>
      <vt:variant>
        <vt:i4>342</vt:i4>
      </vt:variant>
      <vt:variant>
        <vt:i4>0</vt:i4>
      </vt:variant>
      <vt:variant>
        <vt:i4>5</vt:i4>
      </vt:variant>
      <vt:variant>
        <vt:lpwstr>http://www.wwf.ru/resources/publ/book/eng/500</vt:lpwstr>
      </vt:variant>
      <vt:variant>
        <vt:lpwstr/>
      </vt:variant>
      <vt:variant>
        <vt:i4>1441809</vt:i4>
      </vt:variant>
      <vt:variant>
        <vt:i4>339</vt:i4>
      </vt:variant>
      <vt:variant>
        <vt:i4>0</vt:i4>
      </vt:variant>
      <vt:variant>
        <vt:i4>5</vt:i4>
      </vt:variant>
      <vt:variant>
        <vt:lpwstr>http://www.wwf.ru/resources/publ/book/eng/293</vt:lpwstr>
      </vt:variant>
      <vt:variant>
        <vt:lpwstr/>
      </vt:variant>
      <vt:variant>
        <vt:i4>327687</vt:i4>
      </vt:variant>
      <vt:variant>
        <vt:i4>330</vt:i4>
      </vt:variant>
      <vt:variant>
        <vt:i4>0</vt:i4>
      </vt:variant>
      <vt:variant>
        <vt:i4>5</vt:i4>
      </vt:variant>
      <vt:variant>
        <vt:lpwstr>http://www.grida.no/</vt:lpwstr>
      </vt:variant>
      <vt:variant>
        <vt:lpwstr/>
      </vt:variant>
      <vt:variant>
        <vt:i4>3145833</vt:i4>
      </vt:variant>
      <vt:variant>
        <vt:i4>327</vt:i4>
      </vt:variant>
      <vt:variant>
        <vt:i4>0</vt:i4>
      </vt:variant>
      <vt:variant>
        <vt:i4>5</vt:i4>
      </vt:variant>
      <vt:variant>
        <vt:lpwstr>http://www.mpatlas.org/</vt:lpwstr>
      </vt:variant>
      <vt:variant>
        <vt:lpwstr/>
      </vt:variant>
      <vt:variant>
        <vt:i4>4128888</vt:i4>
      </vt:variant>
      <vt:variant>
        <vt:i4>324</vt:i4>
      </vt:variant>
      <vt:variant>
        <vt:i4>0</vt:i4>
      </vt:variant>
      <vt:variant>
        <vt:i4>5</vt:i4>
      </vt:variant>
      <vt:variant>
        <vt:lpwstr>http://www.protectedplanet.org/</vt:lpwstr>
      </vt:variant>
      <vt:variant>
        <vt:lpwstr/>
      </vt:variant>
      <vt:variant>
        <vt:i4>3670142</vt:i4>
      </vt:variant>
      <vt:variant>
        <vt:i4>321</vt:i4>
      </vt:variant>
      <vt:variant>
        <vt:i4>0</vt:i4>
      </vt:variant>
      <vt:variant>
        <vt:i4>5</vt:i4>
      </vt:variant>
      <vt:variant>
        <vt:lpwstr>http://www.sciencemag.org/search?author1=Michiyo+Yamamoto-Kawai&amp;sortspec=date&amp;submit=Submit</vt:lpwstr>
      </vt:variant>
      <vt:variant>
        <vt:lpwstr/>
      </vt:variant>
      <vt:variant>
        <vt:i4>1703997</vt:i4>
      </vt:variant>
      <vt:variant>
        <vt:i4>308</vt:i4>
      </vt:variant>
      <vt:variant>
        <vt:i4>0</vt:i4>
      </vt:variant>
      <vt:variant>
        <vt:i4>5</vt:i4>
      </vt:variant>
      <vt:variant>
        <vt:lpwstr/>
      </vt:variant>
      <vt:variant>
        <vt:lpwstr>_Toc390693710</vt:lpwstr>
      </vt:variant>
      <vt:variant>
        <vt:i4>1769533</vt:i4>
      </vt:variant>
      <vt:variant>
        <vt:i4>302</vt:i4>
      </vt:variant>
      <vt:variant>
        <vt:i4>0</vt:i4>
      </vt:variant>
      <vt:variant>
        <vt:i4>5</vt:i4>
      </vt:variant>
      <vt:variant>
        <vt:lpwstr/>
      </vt:variant>
      <vt:variant>
        <vt:lpwstr>_Toc390693709</vt:lpwstr>
      </vt:variant>
      <vt:variant>
        <vt:i4>1769533</vt:i4>
      </vt:variant>
      <vt:variant>
        <vt:i4>296</vt:i4>
      </vt:variant>
      <vt:variant>
        <vt:i4>0</vt:i4>
      </vt:variant>
      <vt:variant>
        <vt:i4>5</vt:i4>
      </vt:variant>
      <vt:variant>
        <vt:lpwstr/>
      </vt:variant>
      <vt:variant>
        <vt:lpwstr>_Toc390693708</vt:lpwstr>
      </vt:variant>
      <vt:variant>
        <vt:i4>1966131</vt:i4>
      </vt:variant>
      <vt:variant>
        <vt:i4>287</vt:i4>
      </vt:variant>
      <vt:variant>
        <vt:i4>0</vt:i4>
      </vt:variant>
      <vt:variant>
        <vt:i4>5</vt:i4>
      </vt:variant>
      <vt:variant>
        <vt:lpwstr/>
      </vt:variant>
      <vt:variant>
        <vt:lpwstr>_Toc406667787</vt:lpwstr>
      </vt:variant>
      <vt:variant>
        <vt:i4>1179699</vt:i4>
      </vt:variant>
      <vt:variant>
        <vt:i4>278</vt:i4>
      </vt:variant>
      <vt:variant>
        <vt:i4>0</vt:i4>
      </vt:variant>
      <vt:variant>
        <vt:i4>5</vt:i4>
      </vt:variant>
      <vt:variant>
        <vt:lpwstr/>
      </vt:variant>
      <vt:variant>
        <vt:lpwstr>_Toc406667749</vt:lpwstr>
      </vt:variant>
      <vt:variant>
        <vt:i4>1179699</vt:i4>
      </vt:variant>
      <vt:variant>
        <vt:i4>272</vt:i4>
      </vt:variant>
      <vt:variant>
        <vt:i4>0</vt:i4>
      </vt:variant>
      <vt:variant>
        <vt:i4>5</vt:i4>
      </vt:variant>
      <vt:variant>
        <vt:lpwstr/>
      </vt:variant>
      <vt:variant>
        <vt:lpwstr>_Toc406667748</vt:lpwstr>
      </vt:variant>
      <vt:variant>
        <vt:i4>1179699</vt:i4>
      </vt:variant>
      <vt:variant>
        <vt:i4>266</vt:i4>
      </vt:variant>
      <vt:variant>
        <vt:i4>0</vt:i4>
      </vt:variant>
      <vt:variant>
        <vt:i4>5</vt:i4>
      </vt:variant>
      <vt:variant>
        <vt:lpwstr/>
      </vt:variant>
      <vt:variant>
        <vt:lpwstr>_Toc406667745</vt:lpwstr>
      </vt:variant>
      <vt:variant>
        <vt:i4>1179699</vt:i4>
      </vt:variant>
      <vt:variant>
        <vt:i4>260</vt:i4>
      </vt:variant>
      <vt:variant>
        <vt:i4>0</vt:i4>
      </vt:variant>
      <vt:variant>
        <vt:i4>5</vt:i4>
      </vt:variant>
      <vt:variant>
        <vt:lpwstr/>
      </vt:variant>
      <vt:variant>
        <vt:lpwstr>_Toc406667744</vt:lpwstr>
      </vt:variant>
      <vt:variant>
        <vt:i4>1179699</vt:i4>
      </vt:variant>
      <vt:variant>
        <vt:i4>254</vt:i4>
      </vt:variant>
      <vt:variant>
        <vt:i4>0</vt:i4>
      </vt:variant>
      <vt:variant>
        <vt:i4>5</vt:i4>
      </vt:variant>
      <vt:variant>
        <vt:lpwstr/>
      </vt:variant>
      <vt:variant>
        <vt:lpwstr>_Toc406667743</vt:lpwstr>
      </vt:variant>
      <vt:variant>
        <vt:i4>1179699</vt:i4>
      </vt:variant>
      <vt:variant>
        <vt:i4>248</vt:i4>
      </vt:variant>
      <vt:variant>
        <vt:i4>0</vt:i4>
      </vt:variant>
      <vt:variant>
        <vt:i4>5</vt:i4>
      </vt:variant>
      <vt:variant>
        <vt:lpwstr/>
      </vt:variant>
      <vt:variant>
        <vt:lpwstr>_Toc406667742</vt:lpwstr>
      </vt:variant>
      <vt:variant>
        <vt:i4>1179699</vt:i4>
      </vt:variant>
      <vt:variant>
        <vt:i4>242</vt:i4>
      </vt:variant>
      <vt:variant>
        <vt:i4>0</vt:i4>
      </vt:variant>
      <vt:variant>
        <vt:i4>5</vt:i4>
      </vt:variant>
      <vt:variant>
        <vt:lpwstr/>
      </vt:variant>
      <vt:variant>
        <vt:lpwstr>_Toc406667741</vt:lpwstr>
      </vt:variant>
      <vt:variant>
        <vt:i4>1179699</vt:i4>
      </vt:variant>
      <vt:variant>
        <vt:i4>236</vt:i4>
      </vt:variant>
      <vt:variant>
        <vt:i4>0</vt:i4>
      </vt:variant>
      <vt:variant>
        <vt:i4>5</vt:i4>
      </vt:variant>
      <vt:variant>
        <vt:lpwstr/>
      </vt:variant>
      <vt:variant>
        <vt:lpwstr>_Toc406667740</vt:lpwstr>
      </vt:variant>
      <vt:variant>
        <vt:i4>1376307</vt:i4>
      </vt:variant>
      <vt:variant>
        <vt:i4>230</vt:i4>
      </vt:variant>
      <vt:variant>
        <vt:i4>0</vt:i4>
      </vt:variant>
      <vt:variant>
        <vt:i4>5</vt:i4>
      </vt:variant>
      <vt:variant>
        <vt:lpwstr/>
      </vt:variant>
      <vt:variant>
        <vt:lpwstr>_Toc406667739</vt:lpwstr>
      </vt:variant>
      <vt:variant>
        <vt:i4>1376307</vt:i4>
      </vt:variant>
      <vt:variant>
        <vt:i4>224</vt:i4>
      </vt:variant>
      <vt:variant>
        <vt:i4>0</vt:i4>
      </vt:variant>
      <vt:variant>
        <vt:i4>5</vt:i4>
      </vt:variant>
      <vt:variant>
        <vt:lpwstr/>
      </vt:variant>
      <vt:variant>
        <vt:lpwstr>_Toc406667738</vt:lpwstr>
      </vt:variant>
      <vt:variant>
        <vt:i4>1376307</vt:i4>
      </vt:variant>
      <vt:variant>
        <vt:i4>218</vt:i4>
      </vt:variant>
      <vt:variant>
        <vt:i4>0</vt:i4>
      </vt:variant>
      <vt:variant>
        <vt:i4>5</vt:i4>
      </vt:variant>
      <vt:variant>
        <vt:lpwstr/>
      </vt:variant>
      <vt:variant>
        <vt:lpwstr>_Toc406667737</vt:lpwstr>
      </vt:variant>
      <vt:variant>
        <vt:i4>1376307</vt:i4>
      </vt:variant>
      <vt:variant>
        <vt:i4>212</vt:i4>
      </vt:variant>
      <vt:variant>
        <vt:i4>0</vt:i4>
      </vt:variant>
      <vt:variant>
        <vt:i4>5</vt:i4>
      </vt:variant>
      <vt:variant>
        <vt:lpwstr/>
      </vt:variant>
      <vt:variant>
        <vt:lpwstr>_Toc406667736</vt:lpwstr>
      </vt:variant>
      <vt:variant>
        <vt:i4>1376307</vt:i4>
      </vt:variant>
      <vt:variant>
        <vt:i4>206</vt:i4>
      </vt:variant>
      <vt:variant>
        <vt:i4>0</vt:i4>
      </vt:variant>
      <vt:variant>
        <vt:i4>5</vt:i4>
      </vt:variant>
      <vt:variant>
        <vt:lpwstr/>
      </vt:variant>
      <vt:variant>
        <vt:lpwstr>_Toc406667735</vt:lpwstr>
      </vt:variant>
      <vt:variant>
        <vt:i4>1376307</vt:i4>
      </vt:variant>
      <vt:variant>
        <vt:i4>200</vt:i4>
      </vt:variant>
      <vt:variant>
        <vt:i4>0</vt:i4>
      </vt:variant>
      <vt:variant>
        <vt:i4>5</vt:i4>
      </vt:variant>
      <vt:variant>
        <vt:lpwstr/>
      </vt:variant>
      <vt:variant>
        <vt:lpwstr>_Toc406667734</vt:lpwstr>
      </vt:variant>
      <vt:variant>
        <vt:i4>1376307</vt:i4>
      </vt:variant>
      <vt:variant>
        <vt:i4>194</vt:i4>
      </vt:variant>
      <vt:variant>
        <vt:i4>0</vt:i4>
      </vt:variant>
      <vt:variant>
        <vt:i4>5</vt:i4>
      </vt:variant>
      <vt:variant>
        <vt:lpwstr/>
      </vt:variant>
      <vt:variant>
        <vt:lpwstr>_Toc406667733</vt:lpwstr>
      </vt:variant>
      <vt:variant>
        <vt:i4>1376307</vt:i4>
      </vt:variant>
      <vt:variant>
        <vt:i4>188</vt:i4>
      </vt:variant>
      <vt:variant>
        <vt:i4>0</vt:i4>
      </vt:variant>
      <vt:variant>
        <vt:i4>5</vt:i4>
      </vt:variant>
      <vt:variant>
        <vt:lpwstr/>
      </vt:variant>
      <vt:variant>
        <vt:lpwstr>_Toc406667732</vt:lpwstr>
      </vt:variant>
      <vt:variant>
        <vt:i4>1376307</vt:i4>
      </vt:variant>
      <vt:variant>
        <vt:i4>182</vt:i4>
      </vt:variant>
      <vt:variant>
        <vt:i4>0</vt:i4>
      </vt:variant>
      <vt:variant>
        <vt:i4>5</vt:i4>
      </vt:variant>
      <vt:variant>
        <vt:lpwstr/>
      </vt:variant>
      <vt:variant>
        <vt:lpwstr>_Toc406667731</vt:lpwstr>
      </vt:variant>
      <vt:variant>
        <vt:i4>1376307</vt:i4>
      </vt:variant>
      <vt:variant>
        <vt:i4>176</vt:i4>
      </vt:variant>
      <vt:variant>
        <vt:i4>0</vt:i4>
      </vt:variant>
      <vt:variant>
        <vt:i4>5</vt:i4>
      </vt:variant>
      <vt:variant>
        <vt:lpwstr/>
      </vt:variant>
      <vt:variant>
        <vt:lpwstr>_Toc406667730</vt:lpwstr>
      </vt:variant>
      <vt:variant>
        <vt:i4>1310771</vt:i4>
      </vt:variant>
      <vt:variant>
        <vt:i4>170</vt:i4>
      </vt:variant>
      <vt:variant>
        <vt:i4>0</vt:i4>
      </vt:variant>
      <vt:variant>
        <vt:i4>5</vt:i4>
      </vt:variant>
      <vt:variant>
        <vt:lpwstr/>
      </vt:variant>
      <vt:variant>
        <vt:lpwstr>_Toc406667729</vt:lpwstr>
      </vt:variant>
      <vt:variant>
        <vt:i4>1310771</vt:i4>
      </vt:variant>
      <vt:variant>
        <vt:i4>164</vt:i4>
      </vt:variant>
      <vt:variant>
        <vt:i4>0</vt:i4>
      </vt:variant>
      <vt:variant>
        <vt:i4>5</vt:i4>
      </vt:variant>
      <vt:variant>
        <vt:lpwstr/>
      </vt:variant>
      <vt:variant>
        <vt:lpwstr>_Toc406667728</vt:lpwstr>
      </vt:variant>
      <vt:variant>
        <vt:i4>1310771</vt:i4>
      </vt:variant>
      <vt:variant>
        <vt:i4>158</vt:i4>
      </vt:variant>
      <vt:variant>
        <vt:i4>0</vt:i4>
      </vt:variant>
      <vt:variant>
        <vt:i4>5</vt:i4>
      </vt:variant>
      <vt:variant>
        <vt:lpwstr/>
      </vt:variant>
      <vt:variant>
        <vt:lpwstr>_Toc406667727</vt:lpwstr>
      </vt:variant>
      <vt:variant>
        <vt:i4>1310771</vt:i4>
      </vt:variant>
      <vt:variant>
        <vt:i4>152</vt:i4>
      </vt:variant>
      <vt:variant>
        <vt:i4>0</vt:i4>
      </vt:variant>
      <vt:variant>
        <vt:i4>5</vt:i4>
      </vt:variant>
      <vt:variant>
        <vt:lpwstr/>
      </vt:variant>
      <vt:variant>
        <vt:lpwstr>_Toc406667726</vt:lpwstr>
      </vt:variant>
      <vt:variant>
        <vt:i4>1310771</vt:i4>
      </vt:variant>
      <vt:variant>
        <vt:i4>146</vt:i4>
      </vt:variant>
      <vt:variant>
        <vt:i4>0</vt:i4>
      </vt:variant>
      <vt:variant>
        <vt:i4>5</vt:i4>
      </vt:variant>
      <vt:variant>
        <vt:lpwstr/>
      </vt:variant>
      <vt:variant>
        <vt:lpwstr>_Toc406667725</vt:lpwstr>
      </vt:variant>
      <vt:variant>
        <vt:i4>1310771</vt:i4>
      </vt:variant>
      <vt:variant>
        <vt:i4>140</vt:i4>
      </vt:variant>
      <vt:variant>
        <vt:i4>0</vt:i4>
      </vt:variant>
      <vt:variant>
        <vt:i4>5</vt:i4>
      </vt:variant>
      <vt:variant>
        <vt:lpwstr/>
      </vt:variant>
      <vt:variant>
        <vt:lpwstr>_Toc406667724</vt:lpwstr>
      </vt:variant>
      <vt:variant>
        <vt:i4>1310771</vt:i4>
      </vt:variant>
      <vt:variant>
        <vt:i4>134</vt:i4>
      </vt:variant>
      <vt:variant>
        <vt:i4>0</vt:i4>
      </vt:variant>
      <vt:variant>
        <vt:i4>5</vt:i4>
      </vt:variant>
      <vt:variant>
        <vt:lpwstr/>
      </vt:variant>
      <vt:variant>
        <vt:lpwstr>_Toc406667723</vt:lpwstr>
      </vt:variant>
      <vt:variant>
        <vt:i4>1310771</vt:i4>
      </vt:variant>
      <vt:variant>
        <vt:i4>128</vt:i4>
      </vt:variant>
      <vt:variant>
        <vt:i4>0</vt:i4>
      </vt:variant>
      <vt:variant>
        <vt:i4>5</vt:i4>
      </vt:variant>
      <vt:variant>
        <vt:lpwstr/>
      </vt:variant>
      <vt:variant>
        <vt:lpwstr>_Toc406667722</vt:lpwstr>
      </vt:variant>
      <vt:variant>
        <vt:i4>1310771</vt:i4>
      </vt:variant>
      <vt:variant>
        <vt:i4>122</vt:i4>
      </vt:variant>
      <vt:variant>
        <vt:i4>0</vt:i4>
      </vt:variant>
      <vt:variant>
        <vt:i4>5</vt:i4>
      </vt:variant>
      <vt:variant>
        <vt:lpwstr/>
      </vt:variant>
      <vt:variant>
        <vt:lpwstr>_Toc406667721</vt:lpwstr>
      </vt:variant>
      <vt:variant>
        <vt:i4>1310771</vt:i4>
      </vt:variant>
      <vt:variant>
        <vt:i4>116</vt:i4>
      </vt:variant>
      <vt:variant>
        <vt:i4>0</vt:i4>
      </vt:variant>
      <vt:variant>
        <vt:i4>5</vt:i4>
      </vt:variant>
      <vt:variant>
        <vt:lpwstr/>
      </vt:variant>
      <vt:variant>
        <vt:lpwstr>_Toc406667720</vt:lpwstr>
      </vt:variant>
      <vt:variant>
        <vt:i4>1507379</vt:i4>
      </vt:variant>
      <vt:variant>
        <vt:i4>110</vt:i4>
      </vt:variant>
      <vt:variant>
        <vt:i4>0</vt:i4>
      </vt:variant>
      <vt:variant>
        <vt:i4>5</vt:i4>
      </vt:variant>
      <vt:variant>
        <vt:lpwstr/>
      </vt:variant>
      <vt:variant>
        <vt:lpwstr>_Toc406667719</vt:lpwstr>
      </vt:variant>
      <vt:variant>
        <vt:i4>1507379</vt:i4>
      </vt:variant>
      <vt:variant>
        <vt:i4>104</vt:i4>
      </vt:variant>
      <vt:variant>
        <vt:i4>0</vt:i4>
      </vt:variant>
      <vt:variant>
        <vt:i4>5</vt:i4>
      </vt:variant>
      <vt:variant>
        <vt:lpwstr/>
      </vt:variant>
      <vt:variant>
        <vt:lpwstr>_Toc406667718</vt:lpwstr>
      </vt:variant>
      <vt:variant>
        <vt:i4>1507379</vt:i4>
      </vt:variant>
      <vt:variant>
        <vt:i4>98</vt:i4>
      </vt:variant>
      <vt:variant>
        <vt:i4>0</vt:i4>
      </vt:variant>
      <vt:variant>
        <vt:i4>5</vt:i4>
      </vt:variant>
      <vt:variant>
        <vt:lpwstr/>
      </vt:variant>
      <vt:variant>
        <vt:lpwstr>_Toc406667717</vt:lpwstr>
      </vt:variant>
      <vt:variant>
        <vt:i4>1507379</vt:i4>
      </vt:variant>
      <vt:variant>
        <vt:i4>92</vt:i4>
      </vt:variant>
      <vt:variant>
        <vt:i4>0</vt:i4>
      </vt:variant>
      <vt:variant>
        <vt:i4>5</vt:i4>
      </vt:variant>
      <vt:variant>
        <vt:lpwstr/>
      </vt:variant>
      <vt:variant>
        <vt:lpwstr>_Toc406667716</vt:lpwstr>
      </vt:variant>
      <vt:variant>
        <vt:i4>1507379</vt:i4>
      </vt:variant>
      <vt:variant>
        <vt:i4>86</vt:i4>
      </vt:variant>
      <vt:variant>
        <vt:i4>0</vt:i4>
      </vt:variant>
      <vt:variant>
        <vt:i4>5</vt:i4>
      </vt:variant>
      <vt:variant>
        <vt:lpwstr/>
      </vt:variant>
      <vt:variant>
        <vt:lpwstr>_Toc406667715</vt:lpwstr>
      </vt:variant>
      <vt:variant>
        <vt:i4>1507379</vt:i4>
      </vt:variant>
      <vt:variant>
        <vt:i4>80</vt:i4>
      </vt:variant>
      <vt:variant>
        <vt:i4>0</vt:i4>
      </vt:variant>
      <vt:variant>
        <vt:i4>5</vt:i4>
      </vt:variant>
      <vt:variant>
        <vt:lpwstr/>
      </vt:variant>
      <vt:variant>
        <vt:lpwstr>_Toc406667714</vt:lpwstr>
      </vt:variant>
      <vt:variant>
        <vt:i4>1507379</vt:i4>
      </vt:variant>
      <vt:variant>
        <vt:i4>74</vt:i4>
      </vt:variant>
      <vt:variant>
        <vt:i4>0</vt:i4>
      </vt:variant>
      <vt:variant>
        <vt:i4>5</vt:i4>
      </vt:variant>
      <vt:variant>
        <vt:lpwstr/>
      </vt:variant>
      <vt:variant>
        <vt:lpwstr>_Toc406667713</vt:lpwstr>
      </vt:variant>
      <vt:variant>
        <vt:i4>1507379</vt:i4>
      </vt:variant>
      <vt:variant>
        <vt:i4>68</vt:i4>
      </vt:variant>
      <vt:variant>
        <vt:i4>0</vt:i4>
      </vt:variant>
      <vt:variant>
        <vt:i4>5</vt:i4>
      </vt:variant>
      <vt:variant>
        <vt:lpwstr/>
      </vt:variant>
      <vt:variant>
        <vt:lpwstr>_Toc406667712</vt:lpwstr>
      </vt:variant>
      <vt:variant>
        <vt:i4>1507379</vt:i4>
      </vt:variant>
      <vt:variant>
        <vt:i4>62</vt:i4>
      </vt:variant>
      <vt:variant>
        <vt:i4>0</vt:i4>
      </vt:variant>
      <vt:variant>
        <vt:i4>5</vt:i4>
      </vt:variant>
      <vt:variant>
        <vt:lpwstr/>
      </vt:variant>
      <vt:variant>
        <vt:lpwstr>_Toc406667711</vt:lpwstr>
      </vt:variant>
      <vt:variant>
        <vt:i4>1507379</vt:i4>
      </vt:variant>
      <vt:variant>
        <vt:i4>56</vt:i4>
      </vt:variant>
      <vt:variant>
        <vt:i4>0</vt:i4>
      </vt:variant>
      <vt:variant>
        <vt:i4>5</vt:i4>
      </vt:variant>
      <vt:variant>
        <vt:lpwstr/>
      </vt:variant>
      <vt:variant>
        <vt:lpwstr>_Toc406667710</vt:lpwstr>
      </vt:variant>
      <vt:variant>
        <vt:i4>1441843</vt:i4>
      </vt:variant>
      <vt:variant>
        <vt:i4>50</vt:i4>
      </vt:variant>
      <vt:variant>
        <vt:i4>0</vt:i4>
      </vt:variant>
      <vt:variant>
        <vt:i4>5</vt:i4>
      </vt:variant>
      <vt:variant>
        <vt:lpwstr/>
      </vt:variant>
      <vt:variant>
        <vt:lpwstr>_Toc406667709</vt:lpwstr>
      </vt:variant>
      <vt:variant>
        <vt:i4>1441843</vt:i4>
      </vt:variant>
      <vt:variant>
        <vt:i4>44</vt:i4>
      </vt:variant>
      <vt:variant>
        <vt:i4>0</vt:i4>
      </vt:variant>
      <vt:variant>
        <vt:i4>5</vt:i4>
      </vt:variant>
      <vt:variant>
        <vt:lpwstr/>
      </vt:variant>
      <vt:variant>
        <vt:lpwstr>_Toc406667708</vt:lpwstr>
      </vt:variant>
      <vt:variant>
        <vt:i4>1441843</vt:i4>
      </vt:variant>
      <vt:variant>
        <vt:i4>38</vt:i4>
      </vt:variant>
      <vt:variant>
        <vt:i4>0</vt:i4>
      </vt:variant>
      <vt:variant>
        <vt:i4>5</vt:i4>
      </vt:variant>
      <vt:variant>
        <vt:lpwstr/>
      </vt:variant>
      <vt:variant>
        <vt:lpwstr>_Toc406667706</vt:lpwstr>
      </vt:variant>
      <vt:variant>
        <vt:i4>1441843</vt:i4>
      </vt:variant>
      <vt:variant>
        <vt:i4>32</vt:i4>
      </vt:variant>
      <vt:variant>
        <vt:i4>0</vt:i4>
      </vt:variant>
      <vt:variant>
        <vt:i4>5</vt:i4>
      </vt:variant>
      <vt:variant>
        <vt:lpwstr/>
      </vt:variant>
      <vt:variant>
        <vt:lpwstr>_Toc406667705</vt:lpwstr>
      </vt:variant>
      <vt:variant>
        <vt:i4>1441843</vt:i4>
      </vt:variant>
      <vt:variant>
        <vt:i4>26</vt:i4>
      </vt:variant>
      <vt:variant>
        <vt:i4>0</vt:i4>
      </vt:variant>
      <vt:variant>
        <vt:i4>5</vt:i4>
      </vt:variant>
      <vt:variant>
        <vt:lpwstr/>
      </vt:variant>
      <vt:variant>
        <vt:lpwstr>_Toc406667704</vt:lpwstr>
      </vt:variant>
      <vt:variant>
        <vt:i4>1441843</vt:i4>
      </vt:variant>
      <vt:variant>
        <vt:i4>20</vt:i4>
      </vt:variant>
      <vt:variant>
        <vt:i4>0</vt:i4>
      </vt:variant>
      <vt:variant>
        <vt:i4>5</vt:i4>
      </vt:variant>
      <vt:variant>
        <vt:lpwstr/>
      </vt:variant>
      <vt:variant>
        <vt:lpwstr>_Toc406667703</vt:lpwstr>
      </vt:variant>
      <vt:variant>
        <vt:i4>1441843</vt:i4>
      </vt:variant>
      <vt:variant>
        <vt:i4>14</vt:i4>
      </vt:variant>
      <vt:variant>
        <vt:i4>0</vt:i4>
      </vt:variant>
      <vt:variant>
        <vt:i4>5</vt:i4>
      </vt:variant>
      <vt:variant>
        <vt:lpwstr/>
      </vt:variant>
      <vt:variant>
        <vt:lpwstr>_Toc406667702</vt:lpwstr>
      </vt:variant>
      <vt:variant>
        <vt:i4>1441843</vt:i4>
      </vt:variant>
      <vt:variant>
        <vt:i4>8</vt:i4>
      </vt:variant>
      <vt:variant>
        <vt:i4>0</vt:i4>
      </vt:variant>
      <vt:variant>
        <vt:i4>5</vt:i4>
      </vt:variant>
      <vt:variant>
        <vt:lpwstr/>
      </vt:variant>
      <vt:variant>
        <vt:lpwstr>_Toc406667701</vt:lpwstr>
      </vt:variant>
      <vt:variant>
        <vt:i4>1441843</vt:i4>
      </vt:variant>
      <vt:variant>
        <vt:i4>2</vt:i4>
      </vt:variant>
      <vt:variant>
        <vt:i4>0</vt:i4>
      </vt:variant>
      <vt:variant>
        <vt:i4>5</vt:i4>
      </vt:variant>
      <vt:variant>
        <vt:lpwstr/>
      </vt:variant>
      <vt:variant>
        <vt:lpwstr>_Toc406667700</vt:lpwstr>
      </vt:variant>
      <vt:variant>
        <vt:i4>2359395</vt:i4>
      </vt:variant>
      <vt:variant>
        <vt:i4>3</vt:i4>
      </vt:variant>
      <vt:variant>
        <vt:i4>0</vt:i4>
      </vt:variant>
      <vt:variant>
        <vt:i4>5</vt:i4>
      </vt:variant>
      <vt:variant>
        <vt:lpwstr>http://www.cbd.int/doc/?meeting=EBSAWS-2014-01</vt:lpwstr>
      </vt:variant>
      <vt:variant>
        <vt:lpwstr/>
      </vt:variant>
      <vt:variant>
        <vt:i4>2359395</vt:i4>
      </vt:variant>
      <vt:variant>
        <vt:i4>0</vt:i4>
      </vt:variant>
      <vt:variant>
        <vt:i4>0</vt:i4>
      </vt:variant>
      <vt:variant>
        <vt:i4>5</vt:i4>
      </vt:variant>
      <vt:variant>
        <vt:lpwstr>http://www.cbd.int/doc/?meeting=EBSAWS-2014-01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DFO-MPO</dc:creator>
  <cp:keywords/>
  <cp:lastModifiedBy>Soffía Guðmundsdóttir</cp:lastModifiedBy>
  <cp:revision>2</cp:revision>
  <cp:lastPrinted>2014-03-24T15:51:00Z</cp:lastPrinted>
  <dcterms:created xsi:type="dcterms:W3CDTF">2014-12-19T12:20:00Z</dcterms:created>
  <dcterms:modified xsi:type="dcterms:W3CDTF">2014-12-19T12:20:00Z</dcterms:modified>
</cp:coreProperties>
</file>